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06" w:rsidRPr="000B5647" w:rsidRDefault="00405A06" w:rsidP="00C833DA">
      <w:pPr>
        <w:tabs>
          <w:tab w:val="left" w:pos="283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vertAlign w:val="superscript"/>
          <w:lang w:eastAsia="ru-RU"/>
        </w:rPr>
      </w:pPr>
      <w:bookmarkStart w:id="0" w:name="_GoBack"/>
      <w:bookmarkEnd w:id="0"/>
      <w:r w:rsidRPr="00405A06">
        <w:rPr>
          <w:rFonts w:ascii="Arial" w:eastAsia="Times New Roman" w:hAnsi="Arial" w:cs="Arial"/>
          <w:b/>
          <w:sz w:val="24"/>
          <w:szCs w:val="24"/>
          <w:lang w:eastAsia="ru-RU"/>
        </w:rPr>
        <w:t>2. ВАЛОВОЙ РЕГИОНАЛЬНЫЙ ПРОДУКТ (ВРП)</w:t>
      </w:r>
    </w:p>
    <w:p w:rsidR="00405A06" w:rsidRPr="00405A06" w:rsidRDefault="00405A06" w:rsidP="00F36CD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405A06">
        <w:rPr>
          <w:rFonts w:ascii="Arial" w:eastAsia="Times New Roman" w:hAnsi="Arial" w:cs="Arial"/>
          <w:b/>
          <w:sz w:val="26"/>
          <w:szCs w:val="26"/>
          <w:lang w:eastAsia="ru-RU"/>
        </w:rPr>
        <w:t>2.1. Динамика и структура валового регионального продукта</w:t>
      </w:r>
    </w:p>
    <w:p w:rsidR="00405A06" w:rsidRPr="00405A06" w:rsidRDefault="00405A06" w:rsidP="00405A0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405A06" w:rsidRPr="00405A06" w:rsidRDefault="00405A06" w:rsidP="00405A0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605671" w:rsidRPr="00605671" w:rsidRDefault="00605671" w:rsidP="006056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Осуществлена первая оценка валового регионального продукта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за </w:t>
      </w:r>
      <w:r w:rsidR="00DC03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DC033C" w:rsidRPr="00DC0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033C">
        <w:rPr>
          <w:rFonts w:ascii="Times New Roman" w:eastAsia="Times New Roman" w:hAnsi="Times New Roman" w:cs="Times New Roman"/>
          <w:sz w:val="26"/>
          <w:szCs w:val="26"/>
          <w:lang w:eastAsia="ru-RU"/>
        </w:rPr>
        <w:t>квартал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2 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E17A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Объем ВРП в текущих ценах сложился в сумме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133F37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74C31"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4D74CE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33F37">
        <w:rPr>
          <w:rFonts w:ascii="Times New Roman" w:eastAsia="Times New Roman" w:hAnsi="Times New Roman" w:cs="Times New Roman"/>
          <w:sz w:val="26"/>
          <w:szCs w:val="26"/>
          <w:lang w:eastAsia="ru-RU"/>
        </w:rPr>
        <w:t>70</w:t>
      </w:r>
      <w:r w:rsidR="00C74C31"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133F37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05671">
        <w:rPr>
          <w:rFonts w:ascii="Times New Roman" w:eastAsia="Times New Roman" w:hAnsi="Times New Roman" w:cs="Times New Roman"/>
          <w:b/>
          <w:sz w:val="20"/>
          <w:szCs w:val="20"/>
          <w:lang w:val="be-BY" w:eastAsia="ru-RU"/>
        </w:rPr>
        <w:t xml:space="preserve">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млн. рублей. Темп ВРП за </w:t>
      </w:r>
      <w:r w:rsidR="00DC03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="00DC033C" w:rsidRPr="00DC0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C0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квартал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2 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BC0D7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сопоставимых ценах 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составил </w:t>
      </w:r>
      <w:r w:rsidRPr="00D51961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133F37">
        <w:rPr>
          <w:rFonts w:ascii="Times New Roman" w:eastAsia="Times New Roman" w:hAnsi="Times New Roman" w:cs="Times New Roman"/>
          <w:sz w:val="26"/>
          <w:szCs w:val="26"/>
          <w:lang w:eastAsia="ru-RU"/>
        </w:rPr>
        <w:t>0,1</w:t>
      </w:r>
      <w:r w:rsidRPr="0060567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%. </w:t>
      </w:r>
    </w:p>
    <w:p w:rsidR="00605671" w:rsidRPr="00605671" w:rsidRDefault="00605671" w:rsidP="00C23CCA">
      <w:pPr>
        <w:spacing w:before="120" w:after="6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lang w:eastAsia="ru-RU"/>
        </w:rPr>
        <w:t xml:space="preserve">Производство валового регионального </w:t>
      </w:r>
      <w:r w:rsidR="009B33F8" w:rsidRPr="00F32CF1">
        <w:rPr>
          <w:rFonts w:ascii="Arial" w:hAnsi="Arial" w:cs="Arial"/>
          <w:b/>
        </w:rPr>
        <w:t>продукта</w:t>
      </w:r>
      <w:r w:rsidRPr="00605671">
        <w:rPr>
          <w:rFonts w:ascii="Arial" w:eastAsia="Times New Roman" w:hAnsi="Arial" w:cs="Arial"/>
          <w:b/>
          <w:lang w:eastAsia="ru-RU"/>
        </w:rPr>
        <w:t xml:space="preserve"> </w:t>
      </w:r>
    </w:p>
    <w:p w:rsidR="00605671" w:rsidRPr="00605671" w:rsidRDefault="00605671" w:rsidP="00605671">
      <w:pPr>
        <w:spacing w:before="60"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proofErr w:type="gramStart"/>
      <w:r w:rsidRPr="00605671">
        <w:rPr>
          <w:rFonts w:ascii="Arial" w:eastAsia="Times New Roman" w:hAnsi="Arial" w:cs="Arial"/>
          <w:i/>
          <w:sz w:val="20"/>
          <w:szCs w:val="20"/>
          <w:lang w:eastAsia="ru-RU"/>
        </w:rPr>
        <w:t>(в % к соответствующему периоду предыдущего года; в сопоставимых ценах)</w:t>
      </w:r>
      <w:proofErr w:type="gramEnd"/>
    </w:p>
    <w:p w:rsidR="00605671" w:rsidRPr="00605671" w:rsidRDefault="00B2672C" w:rsidP="00605671">
      <w:pPr>
        <w:spacing w:before="160" w:after="160" w:line="360" w:lineRule="exact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sz w:val="26"/>
          <w:szCs w:val="20"/>
          <w:lang w:eastAsia="ru-RU"/>
        </w:rPr>
        <w:drawing>
          <wp:anchor distT="0" distB="0" distL="114300" distR="114300" simplePos="0" relativeHeight="251663360" behindDoc="0" locked="0" layoutInCell="1" allowOverlap="1" wp14:anchorId="679CEEB6" wp14:editId="0A7E9D01">
            <wp:simplePos x="0" y="0"/>
            <wp:positionH relativeFrom="column">
              <wp:posOffset>-116659</wp:posOffset>
            </wp:positionH>
            <wp:positionV relativeFrom="paragraph">
              <wp:posOffset>25515</wp:posOffset>
            </wp:positionV>
            <wp:extent cx="6056416" cy="1971304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360" w:lineRule="exact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before="120"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605671" w:rsidP="00605671">
      <w:pPr>
        <w:spacing w:after="0" w:line="240" w:lineRule="auto"/>
        <w:ind w:left="284" w:firstLine="709"/>
        <w:jc w:val="center"/>
        <w:rPr>
          <w:rFonts w:ascii="Arial" w:eastAsia="Times New Roman" w:hAnsi="Arial" w:cs="Arial"/>
          <w:b/>
          <w:lang w:eastAsia="ru-RU"/>
        </w:rPr>
      </w:pPr>
    </w:p>
    <w:p w:rsidR="00605671" w:rsidRPr="00605671" w:rsidRDefault="00B2672C" w:rsidP="00605671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lang w:eastAsia="ru-RU"/>
        </w:rPr>
      </w:pPr>
      <w:r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C0C1E17" wp14:editId="47EB0576">
                <wp:simplePos x="0" y="0"/>
                <wp:positionH relativeFrom="column">
                  <wp:posOffset>5110983</wp:posOffset>
                </wp:positionH>
                <wp:positionV relativeFrom="paragraph">
                  <wp:posOffset>106680</wp:posOffset>
                </wp:positionV>
                <wp:extent cx="586105" cy="213995"/>
                <wp:effectExtent l="0" t="0" r="0" b="0"/>
                <wp:wrapNone/>
                <wp:docPr id="10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105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BD7" w:rsidRPr="006D307B" w:rsidRDefault="003F2BD7" w:rsidP="00605671">
                            <w:pPr>
                              <w:rPr>
                                <w:vertAlign w:val="superscript"/>
                              </w:rPr>
                            </w:pP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="00020FE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</w:t>
                            </w:r>
                            <w:r w:rsidRPr="00742383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" o:spid="_x0000_s1026" type="#_x0000_t202" style="position:absolute;left:0;text-align:left;margin-left:402.45pt;margin-top:8.4pt;width:46.15pt;height:16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" filled="f" stroked="f">
                <v:textbox>
                  <w:txbxContent>
                    <w:p w:rsidR="003F2BD7" w:rsidRPr="006D307B" w:rsidRDefault="003F2BD7" w:rsidP="00605671">
                      <w:pPr>
                        <w:rPr>
                          <w:vertAlign w:val="superscript"/>
                        </w:rPr>
                      </w:pP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="00020FE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</w:t>
                      </w:r>
                      <w:r w:rsidRPr="00742383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020FEF" w:rsidRPr="00605671">
        <w:rPr>
          <w:rFonts w:ascii="Arial" w:eastAsia="Times New Roman" w:hAnsi="Arial" w:cs="Arial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D618DA" wp14:editId="368449B3">
                <wp:simplePos x="0" y="0"/>
                <wp:positionH relativeFrom="column">
                  <wp:posOffset>2092127</wp:posOffset>
                </wp:positionH>
                <wp:positionV relativeFrom="paragraph">
                  <wp:posOffset>106680</wp:posOffset>
                </wp:positionV>
                <wp:extent cx="759017" cy="214630"/>
                <wp:effectExtent l="0" t="0" r="0" b="0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9017" cy="214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F2BD7" w:rsidRPr="009F5658" w:rsidRDefault="003F2BD7" w:rsidP="0060567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</w:pP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2</w:t>
                            </w:r>
                            <w:r w:rsidR="00020FEF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>1</w:t>
                            </w:r>
                            <w:r w:rsidRPr="009F5658">
                              <w:rPr>
                                <w:rFonts w:ascii="Arial" w:hAnsi="Arial" w:cs="Arial"/>
                                <w:b/>
                                <w:color w:val="0080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27" type="#_x0000_t202" style="position:absolute;left:0;text-align:left;margin-left:164.75pt;margin-top:8.4pt;width:59.75pt;height:16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" filled="f" stroked="f">
                <v:textbox>
                  <w:txbxContent>
                    <w:p w:rsidR="003F2BD7" w:rsidRPr="009F5658" w:rsidRDefault="003F2BD7" w:rsidP="00605671">
                      <w:pPr>
                        <w:jc w:val="center"/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</w:pP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20</w:t>
                      </w:r>
                      <w:r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2</w:t>
                      </w:r>
                      <w:r w:rsidR="00020FEF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>1</w:t>
                      </w:r>
                      <w:r w:rsidRPr="009F5658">
                        <w:rPr>
                          <w:rFonts w:ascii="Arial" w:hAnsi="Arial" w:cs="Arial"/>
                          <w:b/>
                          <w:color w:val="0080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:rsidR="00BD62A2" w:rsidRPr="00BD62A2" w:rsidRDefault="00BD62A2" w:rsidP="0069345F">
      <w:pPr>
        <w:spacing w:before="360" w:after="12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BD62A2">
        <w:rPr>
          <w:rFonts w:ascii="Arial" w:eastAsia="Times New Roman" w:hAnsi="Arial" w:cs="Arial"/>
          <w:b/>
          <w:lang w:eastAsia="ru-RU"/>
        </w:rPr>
        <w:t>Валовой региональный продукт и валовая добавленная стоимость</w:t>
      </w:r>
    </w:p>
    <w:tbl>
      <w:tblPr>
        <w:tblW w:w="9099" w:type="dxa"/>
        <w:tblInd w:w="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0"/>
        <w:gridCol w:w="1479"/>
        <w:gridCol w:w="1480"/>
        <w:gridCol w:w="1480"/>
      </w:tblGrid>
      <w:tr w:rsidR="002E264A" w:rsidRPr="00BD62A2" w:rsidTr="009B33F8">
        <w:trPr>
          <w:trHeight w:val="250"/>
          <w:tblHeader/>
        </w:trPr>
        <w:tc>
          <w:tcPr>
            <w:tcW w:w="4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264A" w:rsidRPr="00BD62A2" w:rsidRDefault="002E264A" w:rsidP="00BD62A2">
            <w:pPr>
              <w:spacing w:before="60" w:after="6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4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64A" w:rsidRPr="006249CB" w:rsidRDefault="00DC033C" w:rsidP="003F2BD7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249CB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6249CB">
              <w:rPr>
                <w:rFonts w:ascii="Times New Roman" w:eastAsia="Times New Roman" w:hAnsi="Times New Roman" w:cs="Times New Roman"/>
                <w:lang w:eastAsia="ru-RU"/>
              </w:rPr>
              <w:t xml:space="preserve"> квартал </w:t>
            </w:r>
            <w:r w:rsidR="003F2BD7" w:rsidRPr="006249CB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  <w:r w:rsidR="002E264A" w:rsidRPr="006249CB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 w:rsidR="003F2BD7" w:rsidRPr="006249CB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C23CCA" w:rsidRPr="00BD62A2" w:rsidTr="004C4EB6">
        <w:trPr>
          <w:trHeight w:val="225"/>
          <w:tblHeader/>
        </w:trPr>
        <w:tc>
          <w:tcPr>
            <w:tcW w:w="4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23CCA" w:rsidRPr="00BD62A2" w:rsidRDefault="00C23CCA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CA" w:rsidRPr="00BD62A2" w:rsidRDefault="00C23CCA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spacing w:val="-6"/>
                <w:lang w:eastAsia="ru-RU"/>
              </w:rPr>
              <w:t>в текущих ценах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23CCA" w:rsidRPr="00BD62A2" w:rsidRDefault="00C23CCA" w:rsidP="00CD1404">
            <w:pPr>
              <w:tabs>
                <w:tab w:val="left" w:pos="743"/>
                <w:tab w:val="left" w:pos="2765"/>
              </w:tabs>
              <w:spacing w:before="60" w:after="60" w:line="22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DC033C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DC033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DC033C">
              <w:rPr>
                <w:rFonts w:ascii="Times New Roman" w:eastAsia="Times New Roman" w:hAnsi="Times New Roman" w:cs="Times New Roman"/>
                <w:lang w:eastAsia="ru-RU"/>
              </w:rPr>
              <w:t>кварталу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(в </w:t>
            </w:r>
            <w:proofErr w:type="spell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сопостави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мых</w:t>
            </w:r>
            <w:proofErr w:type="spell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ценах)</w:t>
            </w:r>
          </w:p>
        </w:tc>
      </w:tr>
      <w:tr w:rsidR="00BD62A2" w:rsidRPr="00BD62A2" w:rsidTr="00C23CCA">
        <w:trPr>
          <w:trHeight w:val="513"/>
          <w:tblHeader/>
        </w:trPr>
        <w:tc>
          <w:tcPr>
            <w:tcW w:w="4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BD62A2">
            <w:pPr>
              <w:spacing w:before="40" w:after="40" w:line="180" w:lineRule="exac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млн. руб.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A2" w:rsidRPr="00BD62A2" w:rsidRDefault="00BD62A2" w:rsidP="002E264A">
            <w:pPr>
              <w:tabs>
                <w:tab w:val="left" w:pos="743"/>
                <w:tab w:val="left" w:pos="2765"/>
              </w:tabs>
              <w:spacing w:before="60" w:after="60" w:line="220" w:lineRule="exac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proofErr w:type="gramEnd"/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 % к ВРП</w:t>
            </w:r>
          </w:p>
        </w:tc>
        <w:tc>
          <w:tcPr>
            <w:tcW w:w="1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2A2" w:rsidRPr="00BD62A2" w:rsidRDefault="00BD62A2" w:rsidP="00BD62A2">
            <w:pPr>
              <w:tabs>
                <w:tab w:val="left" w:pos="743"/>
                <w:tab w:val="left" w:pos="2765"/>
              </w:tabs>
              <w:spacing w:before="60" w:after="60" w:line="180" w:lineRule="exact"/>
              <w:ind w:left="-57" w:right="-5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C23CCA">
        <w:trPr>
          <w:trHeight w:val="20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keepNext/>
              <w:tabs>
                <w:tab w:val="left" w:pos="356"/>
              </w:tabs>
              <w:spacing w:before="36" w:after="60" w:line="220" w:lineRule="exact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Валовой региональный продукт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50"/>
              </w:tabs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  <w:r w:rsidR="00CD1404">
              <w:rPr>
                <w:rFonts w:ascii="Times New Roman" w:eastAsia="Times New Roman" w:hAnsi="Times New Roman" w:cs="Times New Roman"/>
                <w:b/>
                <w:lang w:eastAsia="ru-RU"/>
              </w:rPr>
              <w:t> 1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  <w:r w:rsidR="00CD1404">
              <w:rPr>
                <w:rFonts w:ascii="Times New Roman" w:eastAsia="Times New Roman" w:hAnsi="Times New Roman" w:cs="Times New Roman"/>
                <w:b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100,1</w:t>
            </w:r>
          </w:p>
        </w:tc>
      </w:tr>
      <w:tr w:rsidR="00BD62A2" w:rsidRPr="00BD62A2" w:rsidTr="00C23CC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keepNext/>
              <w:tabs>
                <w:tab w:val="left" w:pos="356"/>
              </w:tabs>
              <w:spacing w:before="36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C23CCA">
        <w:trPr>
          <w:trHeight w:val="169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keepNext/>
              <w:tabs>
                <w:tab w:val="left" w:pos="214"/>
              </w:tabs>
              <w:spacing w:before="60" w:after="60" w:line="220" w:lineRule="exact"/>
              <w:ind w:left="170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валовая добавленная стоимость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2 844,9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89,7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100,1</w:t>
            </w:r>
          </w:p>
        </w:tc>
      </w:tr>
      <w:tr w:rsidR="00BD62A2" w:rsidRPr="00BD62A2" w:rsidTr="00C23CC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keepNext/>
              <w:tabs>
                <w:tab w:val="left" w:pos="356"/>
              </w:tabs>
              <w:spacing w:before="36" w:after="60" w:line="220" w:lineRule="exact"/>
              <w:ind w:left="498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из нее: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62A2" w:rsidRPr="00BD62A2" w:rsidTr="00C23CCA">
        <w:trPr>
          <w:trHeight w:val="237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keepNext/>
              <w:tabs>
                <w:tab w:val="left" w:pos="356"/>
              </w:tabs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145,6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</w:t>
            </w:r>
          </w:p>
        </w:tc>
      </w:tr>
      <w:tr w:rsidR="00BD62A2" w:rsidRPr="00BD62A2" w:rsidTr="00C23CCA">
        <w:trPr>
          <w:trHeight w:val="26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keepNext/>
              <w:spacing w:before="60" w:after="60" w:line="220" w:lineRule="exact"/>
              <w:ind w:left="284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горнодобывающая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129,0</w:t>
            </w:r>
          </w:p>
        </w:tc>
      </w:tr>
      <w:tr w:rsidR="00BD62A2" w:rsidRPr="00BD62A2" w:rsidTr="00C23CC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обрабатывающая промышленность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885,9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28,0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100,5</w:t>
            </w:r>
          </w:p>
        </w:tc>
      </w:tr>
      <w:tr w:rsidR="00BD62A2" w:rsidRPr="00BD62A2" w:rsidTr="00C23CC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36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93,4</w:t>
            </w:r>
          </w:p>
        </w:tc>
      </w:tr>
      <w:tr w:rsidR="00BD62A2" w:rsidRPr="00BD62A2" w:rsidTr="00C23CCA">
        <w:trPr>
          <w:trHeight w:val="20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36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водоснабжение, сбор, обработка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и удаление отходов, деятельность </w:t>
            </w:r>
            <w:r w:rsidR="00037D06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по ликвидации загрязнений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47,8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106,8</w:t>
            </w:r>
          </w:p>
        </w:tc>
      </w:tr>
      <w:tr w:rsidR="00BD62A2" w:rsidRPr="00BD62A2" w:rsidTr="00C23CCA">
        <w:trPr>
          <w:trHeight w:val="125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36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строительство 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988"/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116,0</w:t>
            </w:r>
          </w:p>
        </w:tc>
      </w:tr>
      <w:tr w:rsidR="00BD62A2" w:rsidRPr="00BD62A2" w:rsidTr="00C23CCA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60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 xml:space="preserve">оптовая и розничная торговля;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ремонт автомобилей и мотоциклов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60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217,7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6,9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1200"/>
                <w:tab w:val="left" w:pos="2765"/>
              </w:tabs>
              <w:spacing w:before="60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107,0</w:t>
            </w:r>
          </w:p>
        </w:tc>
      </w:tr>
      <w:tr w:rsidR="00BD62A2" w:rsidRPr="00BD62A2" w:rsidTr="00C23CCA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36" w:after="60" w:line="22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36" w:after="60" w:line="22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140,6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4,4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1100"/>
                <w:tab w:val="left" w:pos="1200"/>
                <w:tab w:val="left" w:pos="2765"/>
              </w:tabs>
              <w:spacing w:before="36" w:after="60" w:line="22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97,5</w:t>
            </w:r>
          </w:p>
        </w:tc>
      </w:tr>
      <w:tr w:rsidR="00BD62A2" w:rsidRPr="00BD62A2" w:rsidTr="00C23CCA">
        <w:trPr>
          <w:trHeight w:val="302"/>
        </w:trPr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80" w:after="60" w:line="240" w:lineRule="exact"/>
              <w:ind w:lef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lang w:eastAsia="ru-RU"/>
              </w:rPr>
              <w:t>информация и связь</w:t>
            </w:r>
          </w:p>
        </w:tc>
        <w:tc>
          <w:tcPr>
            <w:tcW w:w="14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80" w:after="6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105,6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</w:t>
            </w:r>
          </w:p>
        </w:tc>
        <w:tc>
          <w:tcPr>
            <w:tcW w:w="148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104,5</w:t>
            </w:r>
          </w:p>
        </w:tc>
      </w:tr>
      <w:tr w:rsidR="00BD62A2" w:rsidRPr="00BD62A2" w:rsidTr="00C23CCA">
        <w:trPr>
          <w:trHeight w:val="80"/>
        </w:trPr>
        <w:tc>
          <w:tcPr>
            <w:tcW w:w="46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BD62A2" w:rsidP="00C23CCA">
            <w:pPr>
              <w:spacing w:before="80" w:after="60" w:line="240" w:lineRule="exact"/>
              <w:ind w:left="17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D62A2">
              <w:rPr>
                <w:rFonts w:ascii="Times New Roman" w:eastAsia="Times New Roman" w:hAnsi="Times New Roman" w:cs="Times New Roman"/>
                <w:b/>
                <w:lang w:eastAsia="ru-RU"/>
              </w:rPr>
              <w:t>чистые налоги на продукты</w:t>
            </w:r>
          </w:p>
        </w:tc>
        <w:tc>
          <w:tcPr>
            <w:tcW w:w="14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spacing w:before="80" w:after="60" w:line="240" w:lineRule="exact"/>
              <w:ind w:right="312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325,9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D62A2" w:rsidRPr="00BD62A2" w:rsidRDefault="00133F37" w:rsidP="00C23CC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40" w:lineRule="exact"/>
              <w:ind w:right="454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10,3</w:t>
            </w:r>
          </w:p>
        </w:tc>
        <w:tc>
          <w:tcPr>
            <w:tcW w:w="148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62A2" w:rsidRPr="00BD62A2" w:rsidRDefault="00133F37" w:rsidP="00C23CCA">
            <w:pPr>
              <w:tabs>
                <w:tab w:val="left" w:pos="1100"/>
                <w:tab w:val="left" w:pos="1200"/>
                <w:tab w:val="left" w:pos="2765"/>
              </w:tabs>
              <w:spacing w:before="80" w:after="60" w:line="240" w:lineRule="exact"/>
              <w:ind w:right="397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100,1</w:t>
            </w:r>
          </w:p>
        </w:tc>
      </w:tr>
    </w:tbl>
    <w:p w:rsidR="00A64A29" w:rsidRPr="00405A06" w:rsidRDefault="00A64A29" w:rsidP="00A64A29">
      <w:pPr>
        <w:spacing w:before="240" w:after="0" w:line="240" w:lineRule="exact"/>
        <w:jc w:val="center"/>
        <w:rPr>
          <w:rFonts w:ascii="Arial" w:eastAsia="Times New Roman" w:hAnsi="Arial" w:cs="Arial"/>
          <w:b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lastRenderedPageBreak/>
        <w:t xml:space="preserve">Влияние основных видов экономической деятельности </w:t>
      </w:r>
      <w:r>
        <w:rPr>
          <w:rFonts w:ascii="Arial" w:eastAsia="Times New Roman" w:hAnsi="Arial" w:cs="Arial"/>
          <w:b/>
          <w:lang w:eastAsia="ru-RU"/>
        </w:rPr>
        <w:br/>
        <w:t xml:space="preserve">на формирование темпа ВРП в </w:t>
      </w:r>
      <w:r w:rsidR="00DC033C" w:rsidRPr="00DC033C">
        <w:rPr>
          <w:rFonts w:ascii="Arial" w:eastAsia="Times New Roman" w:hAnsi="Arial" w:cs="Arial"/>
          <w:b/>
          <w:lang w:val="en-US" w:eastAsia="ru-RU"/>
        </w:rPr>
        <w:t>I</w:t>
      </w:r>
      <w:r w:rsidR="00DC033C" w:rsidRPr="00DC033C">
        <w:rPr>
          <w:rFonts w:ascii="Arial" w:eastAsia="Times New Roman" w:hAnsi="Arial" w:cs="Arial"/>
          <w:b/>
          <w:lang w:eastAsia="ru-RU"/>
        </w:rPr>
        <w:t xml:space="preserve"> квартал</w:t>
      </w:r>
      <w:r w:rsidR="00DC033C">
        <w:rPr>
          <w:rFonts w:ascii="Arial" w:eastAsia="Times New Roman" w:hAnsi="Arial" w:cs="Arial"/>
          <w:b/>
          <w:lang w:eastAsia="ru-RU"/>
        </w:rPr>
        <w:t>е</w:t>
      </w:r>
      <w:r w:rsidR="00DC03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Arial" w:eastAsia="Times New Roman" w:hAnsi="Arial" w:cs="Arial"/>
          <w:b/>
          <w:lang w:eastAsia="ru-RU"/>
        </w:rPr>
        <w:t>202</w:t>
      </w:r>
      <w:r w:rsidR="00020FEF">
        <w:rPr>
          <w:rFonts w:ascii="Arial" w:eastAsia="Times New Roman" w:hAnsi="Arial" w:cs="Arial"/>
          <w:b/>
          <w:lang w:eastAsia="ru-RU"/>
        </w:rPr>
        <w:t>2</w:t>
      </w:r>
      <w:r w:rsidRPr="00405A06">
        <w:rPr>
          <w:rFonts w:ascii="Arial" w:eastAsia="Times New Roman" w:hAnsi="Arial" w:cs="Arial"/>
          <w:b/>
          <w:lang w:eastAsia="ru-RU"/>
        </w:rPr>
        <w:t xml:space="preserve"> г</w:t>
      </w:r>
      <w:r w:rsidR="00020FEF">
        <w:rPr>
          <w:rFonts w:ascii="Arial" w:eastAsia="Times New Roman" w:hAnsi="Arial" w:cs="Arial"/>
          <w:b/>
          <w:lang w:eastAsia="ru-RU"/>
        </w:rPr>
        <w:t>.</w:t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i/>
          <w:sz w:val="20"/>
          <w:szCs w:val="20"/>
          <w:lang w:eastAsia="ru-RU"/>
        </w:rPr>
        <w:t>(в процентах)</w:t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noProof/>
          <w:sz w:val="26"/>
          <w:szCs w:val="26"/>
          <w:lang w:eastAsia="ru-RU"/>
        </w:rPr>
        <w:drawing>
          <wp:anchor distT="73152" distB="84201" distL="187452" distR="768858" simplePos="0" relativeHeight="251684864" behindDoc="0" locked="0" layoutInCell="1" allowOverlap="1" wp14:anchorId="39EA5BE6" wp14:editId="6ED45560">
            <wp:simplePos x="0" y="0"/>
            <wp:positionH relativeFrom="column">
              <wp:posOffset>2096</wp:posOffset>
            </wp:positionH>
            <wp:positionV relativeFrom="paragraph">
              <wp:posOffset>66089</wp:posOffset>
            </wp:positionV>
            <wp:extent cx="6151418" cy="3538847"/>
            <wp:effectExtent l="0" t="0" r="1905" b="5080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tabs>
          <w:tab w:val="center" w:pos="4890"/>
          <w:tab w:val="left" w:pos="6390"/>
        </w:tabs>
        <w:spacing w:before="120" w:after="120" w:line="320" w:lineRule="exact"/>
        <w:jc w:val="center"/>
        <w:rPr>
          <w:rFonts w:ascii="Arial" w:eastAsia="Times New Roman" w:hAnsi="Arial" w:cs="Arial"/>
          <w:i/>
          <w:sz w:val="20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A64A29" w:rsidRDefault="00A64A29" w:rsidP="00A64A29">
      <w:pPr>
        <w:spacing w:before="60" w:after="60" w:line="200" w:lineRule="exact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C3322" w:rsidRDefault="001C3322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C23CCA" w:rsidRDefault="00C23CCA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C23CCA" w:rsidRDefault="00C23CCA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</w:p>
    <w:p w:rsidR="00191865" w:rsidRPr="00405A06" w:rsidRDefault="00191865" w:rsidP="00A64A29">
      <w:pPr>
        <w:spacing w:before="240" w:after="60" w:line="360" w:lineRule="auto"/>
        <w:jc w:val="center"/>
        <w:rPr>
          <w:rFonts w:ascii="Arial" w:eastAsia="Times New Roman" w:hAnsi="Arial" w:cs="Arial"/>
          <w:b/>
          <w:sz w:val="26"/>
          <w:szCs w:val="20"/>
          <w:lang w:eastAsia="ru-RU"/>
        </w:rPr>
      </w:pPr>
      <w:r>
        <w:rPr>
          <w:rFonts w:ascii="Arial" w:eastAsia="Times New Roman" w:hAnsi="Arial" w:cs="Arial"/>
          <w:b/>
          <w:sz w:val="26"/>
          <w:szCs w:val="20"/>
          <w:lang w:eastAsia="ru-RU"/>
        </w:rPr>
        <w:t>2.</w:t>
      </w:r>
      <w:r w:rsidR="001C3322">
        <w:rPr>
          <w:rFonts w:ascii="Arial" w:eastAsia="Times New Roman" w:hAnsi="Arial" w:cs="Arial"/>
          <w:b/>
          <w:sz w:val="26"/>
          <w:szCs w:val="20"/>
          <w:lang w:eastAsia="ru-RU"/>
        </w:rPr>
        <w:t>2</w:t>
      </w:r>
      <w:r w:rsidRPr="00405A06">
        <w:rPr>
          <w:rFonts w:ascii="Arial" w:eastAsia="Times New Roman" w:hAnsi="Arial" w:cs="Arial"/>
          <w:b/>
          <w:sz w:val="26"/>
          <w:szCs w:val="20"/>
          <w:lang w:eastAsia="ru-RU"/>
        </w:rPr>
        <w:t xml:space="preserve">. Производительность труда </w:t>
      </w:r>
    </w:p>
    <w:p w:rsidR="00191865" w:rsidRDefault="0001112E" w:rsidP="00191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январе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>-феврале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индекс производительности труда по ВРП составил</w:t>
      </w:r>
      <w:r w:rsidR="00DC033C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в сопоставимых ценах </w:t>
      </w:r>
      <w:r w:rsidR="00191865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8D6F0E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907D75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8D6F0E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% к уровню 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января</w:t>
      </w:r>
      <w:r w:rsidR="008D6F0E">
        <w:rPr>
          <w:rFonts w:ascii="Times New Roman" w:eastAsia="Times New Roman" w:hAnsi="Times New Roman" w:cs="Times New Roman"/>
          <w:sz w:val="26"/>
          <w:szCs w:val="20"/>
          <w:lang w:eastAsia="ru-RU"/>
        </w:rPr>
        <w:t>-февраля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 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20</w:t>
      </w:r>
      <w:r w:rsidR="00D265E9">
        <w:rPr>
          <w:rFonts w:ascii="Times New Roman" w:eastAsia="Times New Roman" w:hAnsi="Times New Roman" w:cs="Times New Roman"/>
          <w:sz w:val="26"/>
          <w:szCs w:val="20"/>
          <w:lang w:eastAsia="ru-RU"/>
        </w:rPr>
        <w:t>2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191865">
        <w:rPr>
          <w:rFonts w:ascii="Times New Roman" w:eastAsia="Times New Roman" w:hAnsi="Times New Roman" w:cs="Times New Roman"/>
          <w:sz w:val="26"/>
          <w:szCs w:val="20"/>
          <w:lang w:eastAsia="ru-RU"/>
        </w:rPr>
        <w:t> 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г</w:t>
      </w:r>
      <w:r w:rsidR="00136D9D">
        <w:rPr>
          <w:rFonts w:ascii="Times New Roman" w:eastAsia="Times New Roman" w:hAnsi="Times New Roman" w:cs="Times New Roman"/>
          <w:sz w:val="26"/>
          <w:szCs w:val="20"/>
          <w:lang w:eastAsia="ru-RU"/>
        </w:rPr>
        <w:t>.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, </w:t>
      </w:r>
      <w:r w:rsidR="00766A21">
        <w:rPr>
          <w:rFonts w:ascii="Times New Roman" w:eastAsia="Times New Roman" w:hAnsi="Times New Roman" w:cs="Times New Roman"/>
          <w:sz w:val="26"/>
          <w:szCs w:val="20"/>
          <w:lang w:eastAsia="ru-RU"/>
        </w:rPr>
        <w:br/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 xml:space="preserve">темп реальной заработной платы – </w:t>
      </w:r>
      <w:r w:rsidR="00191865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10</w:t>
      </w:r>
      <w:r w:rsidR="008D6F0E">
        <w:rPr>
          <w:rFonts w:ascii="Times New Roman" w:eastAsia="Times New Roman" w:hAnsi="Times New Roman" w:cs="Times New Roman"/>
          <w:sz w:val="26"/>
          <w:szCs w:val="20"/>
          <w:lang w:eastAsia="ru-RU"/>
        </w:rPr>
        <w:t>4</w:t>
      </w:r>
      <w:r w:rsidR="00BD2ADF" w:rsidRPr="00391A19">
        <w:rPr>
          <w:rFonts w:ascii="Times New Roman" w:eastAsia="Times New Roman" w:hAnsi="Times New Roman" w:cs="Times New Roman"/>
          <w:sz w:val="26"/>
          <w:szCs w:val="20"/>
          <w:lang w:eastAsia="ru-RU"/>
        </w:rPr>
        <w:t>,</w:t>
      </w:r>
      <w:r w:rsidR="008D6F0E">
        <w:rPr>
          <w:rFonts w:ascii="Times New Roman" w:eastAsia="Times New Roman" w:hAnsi="Times New Roman" w:cs="Times New Roman"/>
          <w:sz w:val="26"/>
          <w:szCs w:val="20"/>
          <w:lang w:eastAsia="ru-RU"/>
        </w:rPr>
        <w:t>1</w:t>
      </w:r>
      <w:r w:rsidR="00191865" w:rsidRPr="00405A06">
        <w:rPr>
          <w:rFonts w:ascii="Times New Roman" w:eastAsia="Times New Roman" w:hAnsi="Times New Roman" w:cs="Times New Roman"/>
          <w:sz w:val="26"/>
          <w:szCs w:val="20"/>
          <w:lang w:eastAsia="ru-RU"/>
        </w:rPr>
        <w:t>%.</w:t>
      </w:r>
    </w:p>
    <w:p w:rsidR="00191865" w:rsidRPr="00142C3B" w:rsidRDefault="00191865" w:rsidP="00191865">
      <w:pPr>
        <w:keepNext/>
        <w:spacing w:before="180" w:after="60" w:line="320" w:lineRule="exact"/>
        <w:jc w:val="center"/>
        <w:outlineLvl w:val="6"/>
        <w:rPr>
          <w:rFonts w:ascii="Arial" w:eastAsia="Times New Roman" w:hAnsi="Arial" w:cs="Arial"/>
          <w:b/>
          <w:vertAlign w:val="superscript"/>
          <w:lang w:eastAsia="ru-RU"/>
        </w:rPr>
      </w:pPr>
      <w:r w:rsidRPr="00405A06">
        <w:rPr>
          <w:rFonts w:ascii="Arial" w:eastAsia="Times New Roman" w:hAnsi="Arial" w:cs="Arial"/>
          <w:b/>
          <w:lang w:eastAsia="ru-RU"/>
        </w:rPr>
        <w:t xml:space="preserve">Производительность труда по ВРП и реальная заработная </w:t>
      </w:r>
      <w:r w:rsidR="00EE6260" w:rsidRPr="00405A06">
        <w:rPr>
          <w:rFonts w:ascii="Arial" w:eastAsia="Times New Roman" w:hAnsi="Arial" w:cs="Arial"/>
          <w:b/>
          <w:lang w:eastAsia="ru-RU"/>
        </w:rPr>
        <w:t>плата</w:t>
      </w:r>
    </w:p>
    <w:p w:rsidR="00191865" w:rsidRPr="00405A06" w:rsidRDefault="00191865" w:rsidP="00191865">
      <w:pPr>
        <w:tabs>
          <w:tab w:val="center" w:pos="4536"/>
          <w:tab w:val="right" w:pos="9072"/>
        </w:tabs>
        <w:spacing w:before="120" w:after="120" w:line="240" w:lineRule="auto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</w:pPr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(</w:t>
      </w:r>
      <w:proofErr w:type="gramStart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>в</w:t>
      </w:r>
      <w:proofErr w:type="gramEnd"/>
      <w:r w:rsidRPr="00405A06">
        <w:rPr>
          <w:rFonts w:ascii="Arial" w:eastAsia="Times New Roman" w:hAnsi="Arial" w:cs="Arial"/>
          <w:bCs/>
          <w:i/>
          <w:iCs/>
          <w:sz w:val="20"/>
          <w:szCs w:val="20"/>
          <w:lang w:eastAsia="ru-RU"/>
        </w:rPr>
        <w:t xml:space="preserve"> % к соответствующему периоду предыдущего года) </w:t>
      </w:r>
    </w:p>
    <w:p w:rsidR="00191865" w:rsidRPr="00405A06" w:rsidRDefault="00A341CF" w:rsidP="0019186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  <w:r>
        <w:rPr>
          <w:rFonts w:ascii="Arial" w:eastAsia="Times New Roman" w:hAnsi="Arial" w:cs="Times New Roman"/>
          <w:b/>
          <w:noProof/>
          <w:sz w:val="20"/>
          <w:szCs w:val="20"/>
          <w:lang w:eastAsia="ru-RU"/>
        </w:rPr>
        <w:drawing>
          <wp:anchor distT="0" distB="0" distL="114300" distR="114300" simplePos="0" relativeHeight="251682816" behindDoc="0" locked="0" layoutInCell="1" allowOverlap="1" wp14:anchorId="2F8A0881" wp14:editId="5D74FF79">
            <wp:simplePos x="0" y="0"/>
            <wp:positionH relativeFrom="column">
              <wp:posOffset>-187911</wp:posOffset>
            </wp:positionH>
            <wp:positionV relativeFrom="paragraph">
              <wp:posOffset>132583</wp:posOffset>
            </wp:positionV>
            <wp:extent cx="6020790" cy="2529444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40" w:lineRule="auto"/>
        <w:jc w:val="center"/>
        <w:rPr>
          <w:rFonts w:ascii="Arial" w:eastAsia="Times New Roman" w:hAnsi="Arial" w:cs="Times New Roman"/>
          <w:b/>
          <w:sz w:val="26"/>
          <w:szCs w:val="26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Pr="00405A06" w:rsidRDefault="00191865" w:rsidP="00191865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bCs/>
          <w:sz w:val="12"/>
          <w:szCs w:val="12"/>
          <w:lang w:eastAsia="ru-RU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191865" w:rsidRDefault="00191865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p w:rsidR="00EA7D2A" w:rsidRDefault="00EA7D2A" w:rsidP="00191865">
      <w:pPr>
        <w:pStyle w:val="ad"/>
        <w:spacing w:before="60" w:after="0" w:line="240" w:lineRule="exact"/>
        <w:jc w:val="both"/>
        <w:rPr>
          <w:sz w:val="20"/>
          <w:vertAlign w:val="superscript"/>
        </w:rPr>
      </w:pPr>
    </w:p>
    <w:sectPr w:rsidR="00EA7D2A" w:rsidSect="00D1067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notePr>
        <w:numRestart w:val="eachPage"/>
      </w:footnotePr>
      <w:pgSz w:w="11907" w:h="16840" w:code="9"/>
      <w:pgMar w:top="1418" w:right="1418" w:bottom="1418" w:left="1418" w:header="851" w:footer="1134" w:gutter="0"/>
      <w:pgNumType w:start="1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B61" w:rsidRDefault="00B13B61">
      <w:pPr>
        <w:spacing w:after="0" w:line="240" w:lineRule="auto"/>
      </w:pPr>
      <w:r>
        <w:separator/>
      </w:r>
    </w:p>
  </w:endnote>
  <w:endnote w:type="continuationSeparator" w:id="0">
    <w:p w:rsidR="00B13B61" w:rsidRDefault="00B13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 w:rsidP="00440097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16</w:t>
    </w:r>
    <w:r>
      <w:rPr>
        <w:rStyle w:val="a7"/>
      </w:rPr>
      <w:fldChar w:fldCharType="end"/>
    </w:r>
  </w:p>
  <w:p w:rsidR="003F2BD7" w:rsidRDefault="003F2BD7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Pr="00AE7549" w:rsidRDefault="003F2BD7" w:rsidP="00440097">
    <w:pPr>
      <w:pStyle w:val="a5"/>
      <w:framePr w:wrap="around" w:vAnchor="text" w:hAnchor="margin" w:xAlign="outside" w:y="1"/>
      <w:rPr>
        <w:rStyle w:val="a7"/>
        <w:rFonts w:ascii="Times New Roman" w:hAnsi="Times New Roman" w:cs="Times New Roman"/>
        <w:sz w:val="20"/>
        <w:szCs w:val="20"/>
      </w:rPr>
    </w:pPr>
    <w:r w:rsidRPr="00AE7549">
      <w:rPr>
        <w:rStyle w:val="a7"/>
        <w:rFonts w:ascii="Times New Roman" w:hAnsi="Times New Roman" w:cs="Times New Roman"/>
        <w:sz w:val="20"/>
        <w:szCs w:val="20"/>
      </w:rPr>
      <w:fldChar w:fldCharType="begin"/>
    </w:r>
    <w:r w:rsidRPr="00AE7549">
      <w:rPr>
        <w:rStyle w:val="a7"/>
        <w:rFonts w:ascii="Times New Roman" w:hAnsi="Times New Roman" w:cs="Times New Roman"/>
        <w:sz w:val="20"/>
        <w:szCs w:val="20"/>
      </w:rPr>
      <w:instrText xml:space="preserve">PAGE  </w:instrTex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separate"/>
    </w:r>
    <w:r w:rsidR="00D10671">
      <w:rPr>
        <w:rStyle w:val="a7"/>
        <w:rFonts w:ascii="Times New Roman" w:hAnsi="Times New Roman" w:cs="Times New Roman"/>
        <w:noProof/>
        <w:sz w:val="20"/>
        <w:szCs w:val="20"/>
      </w:rPr>
      <w:t>12</w:t>
    </w:r>
    <w:r w:rsidRPr="00AE7549">
      <w:rPr>
        <w:rStyle w:val="a7"/>
        <w:rFonts w:ascii="Times New Roman" w:hAnsi="Times New Roman" w:cs="Times New Roman"/>
        <w:sz w:val="20"/>
        <w:szCs w:val="20"/>
      </w:rPr>
      <w:fldChar w:fldCharType="end"/>
    </w:r>
  </w:p>
  <w:p w:rsidR="003F2BD7" w:rsidRPr="00F1170C" w:rsidRDefault="003F2BD7">
    <w:pPr>
      <w:pStyle w:val="a5"/>
      <w:ind w:right="360" w:firstLine="36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B61" w:rsidRDefault="00B13B61">
      <w:pPr>
        <w:spacing w:after="0" w:line="240" w:lineRule="auto"/>
      </w:pPr>
      <w:r>
        <w:separator/>
      </w:r>
    </w:p>
  </w:footnote>
  <w:footnote w:type="continuationSeparator" w:id="0">
    <w:p w:rsidR="00B13B61" w:rsidRDefault="00B13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9</w:t>
    </w:r>
    <w:r>
      <w:rPr>
        <w:rStyle w:val="a7"/>
      </w:rPr>
      <w:fldChar w:fldCharType="end"/>
    </w:r>
  </w:p>
  <w:p w:rsidR="003F2BD7" w:rsidRDefault="003F2BD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Pr="0080504E" w:rsidRDefault="003F2BD7" w:rsidP="00440097">
    <w:pPr>
      <w:pStyle w:val="a3"/>
      <w:pBdr>
        <w:bottom w:val="double" w:sz="4" w:space="1" w:color="auto"/>
      </w:pBdr>
      <w:jc w:val="center"/>
      <w:rPr>
        <w:rFonts w:ascii="Arial" w:hAnsi="Arial" w:cs="Arial"/>
        <w:sz w:val="18"/>
        <w:szCs w:val="18"/>
      </w:rPr>
    </w:pPr>
    <w:r w:rsidRPr="0080504E">
      <w:rPr>
        <w:rFonts w:ascii="Arial" w:hAnsi="Arial" w:cs="Arial"/>
        <w:sz w:val="18"/>
        <w:szCs w:val="18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D7" w:rsidRDefault="003F2BD7">
    <w:pPr>
      <w:pStyle w:val="a3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ПРОИЗВОДСТВО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A06"/>
    <w:rsid w:val="0000531E"/>
    <w:rsid w:val="0001112E"/>
    <w:rsid w:val="00014204"/>
    <w:rsid w:val="0001622D"/>
    <w:rsid w:val="0002017D"/>
    <w:rsid w:val="0002082A"/>
    <w:rsid w:val="00020FEF"/>
    <w:rsid w:val="00036F87"/>
    <w:rsid w:val="00037D06"/>
    <w:rsid w:val="00047AC3"/>
    <w:rsid w:val="00047C70"/>
    <w:rsid w:val="00052A0E"/>
    <w:rsid w:val="00053B75"/>
    <w:rsid w:val="000550FA"/>
    <w:rsid w:val="000566D2"/>
    <w:rsid w:val="0006042B"/>
    <w:rsid w:val="00063758"/>
    <w:rsid w:val="00063DEF"/>
    <w:rsid w:val="000661F3"/>
    <w:rsid w:val="0007160C"/>
    <w:rsid w:val="00071DDA"/>
    <w:rsid w:val="000766F6"/>
    <w:rsid w:val="00085F4B"/>
    <w:rsid w:val="00086022"/>
    <w:rsid w:val="0009434B"/>
    <w:rsid w:val="000943AC"/>
    <w:rsid w:val="000A41A5"/>
    <w:rsid w:val="000A41EF"/>
    <w:rsid w:val="000A5890"/>
    <w:rsid w:val="000A62F6"/>
    <w:rsid w:val="000B1492"/>
    <w:rsid w:val="000B2DD9"/>
    <w:rsid w:val="000B45D7"/>
    <w:rsid w:val="000B5647"/>
    <w:rsid w:val="000B7461"/>
    <w:rsid w:val="000D339E"/>
    <w:rsid w:val="000D7378"/>
    <w:rsid w:val="000D7747"/>
    <w:rsid w:val="000E336A"/>
    <w:rsid w:val="000E6812"/>
    <w:rsid w:val="000F00B6"/>
    <w:rsid w:val="000F280C"/>
    <w:rsid w:val="00100989"/>
    <w:rsid w:val="001125B9"/>
    <w:rsid w:val="00116275"/>
    <w:rsid w:val="0012025D"/>
    <w:rsid w:val="001240C8"/>
    <w:rsid w:val="001246F3"/>
    <w:rsid w:val="00132A30"/>
    <w:rsid w:val="00133F37"/>
    <w:rsid w:val="00134078"/>
    <w:rsid w:val="001366C7"/>
    <w:rsid w:val="00136D9D"/>
    <w:rsid w:val="00137555"/>
    <w:rsid w:val="00141F31"/>
    <w:rsid w:val="00142C3B"/>
    <w:rsid w:val="00151F43"/>
    <w:rsid w:val="00151F47"/>
    <w:rsid w:val="001555FF"/>
    <w:rsid w:val="001659F4"/>
    <w:rsid w:val="00170635"/>
    <w:rsid w:val="00174B83"/>
    <w:rsid w:val="001759DA"/>
    <w:rsid w:val="00175D17"/>
    <w:rsid w:val="00175E52"/>
    <w:rsid w:val="00177232"/>
    <w:rsid w:val="00182768"/>
    <w:rsid w:val="00182E8D"/>
    <w:rsid w:val="001831D8"/>
    <w:rsid w:val="00191865"/>
    <w:rsid w:val="00194002"/>
    <w:rsid w:val="00195068"/>
    <w:rsid w:val="001A069B"/>
    <w:rsid w:val="001A351B"/>
    <w:rsid w:val="001A7329"/>
    <w:rsid w:val="001A7FDF"/>
    <w:rsid w:val="001B0736"/>
    <w:rsid w:val="001B7C94"/>
    <w:rsid w:val="001C0016"/>
    <w:rsid w:val="001C3322"/>
    <w:rsid w:val="001C6947"/>
    <w:rsid w:val="001C73ED"/>
    <w:rsid w:val="001D7CDF"/>
    <w:rsid w:val="001D7EF6"/>
    <w:rsid w:val="001E0AA9"/>
    <w:rsid w:val="001E2730"/>
    <w:rsid w:val="001E4E62"/>
    <w:rsid w:val="001E676D"/>
    <w:rsid w:val="001F1811"/>
    <w:rsid w:val="001F2FA8"/>
    <w:rsid w:val="001F623B"/>
    <w:rsid w:val="001F6D77"/>
    <w:rsid w:val="00200B0F"/>
    <w:rsid w:val="00201296"/>
    <w:rsid w:val="00201CB6"/>
    <w:rsid w:val="00202322"/>
    <w:rsid w:val="00210BE0"/>
    <w:rsid w:val="00211388"/>
    <w:rsid w:val="0021446B"/>
    <w:rsid w:val="00215CE0"/>
    <w:rsid w:val="002166C8"/>
    <w:rsid w:val="002230F3"/>
    <w:rsid w:val="00223728"/>
    <w:rsid w:val="00230265"/>
    <w:rsid w:val="00232328"/>
    <w:rsid w:val="00233B60"/>
    <w:rsid w:val="00234052"/>
    <w:rsid w:val="00234999"/>
    <w:rsid w:val="00236F37"/>
    <w:rsid w:val="00240A79"/>
    <w:rsid w:val="00241982"/>
    <w:rsid w:val="002422B4"/>
    <w:rsid w:val="00243E9A"/>
    <w:rsid w:val="002441B9"/>
    <w:rsid w:val="002442FD"/>
    <w:rsid w:val="002463AE"/>
    <w:rsid w:val="00247BD8"/>
    <w:rsid w:val="00247D93"/>
    <w:rsid w:val="00250BBC"/>
    <w:rsid w:val="00250FC1"/>
    <w:rsid w:val="0025406F"/>
    <w:rsid w:val="00267F98"/>
    <w:rsid w:val="00275B62"/>
    <w:rsid w:val="00275B79"/>
    <w:rsid w:val="002900DE"/>
    <w:rsid w:val="00290FED"/>
    <w:rsid w:val="002959EE"/>
    <w:rsid w:val="0029637E"/>
    <w:rsid w:val="00296C1D"/>
    <w:rsid w:val="002A001B"/>
    <w:rsid w:val="002A386F"/>
    <w:rsid w:val="002B001A"/>
    <w:rsid w:val="002B1EA5"/>
    <w:rsid w:val="002B42B1"/>
    <w:rsid w:val="002C2496"/>
    <w:rsid w:val="002D01C4"/>
    <w:rsid w:val="002D5589"/>
    <w:rsid w:val="002E1487"/>
    <w:rsid w:val="002E264A"/>
    <w:rsid w:val="002F2ACD"/>
    <w:rsid w:val="002F3E94"/>
    <w:rsid w:val="002F4EEF"/>
    <w:rsid w:val="003043A9"/>
    <w:rsid w:val="0031225A"/>
    <w:rsid w:val="0031314F"/>
    <w:rsid w:val="00314316"/>
    <w:rsid w:val="00314DCC"/>
    <w:rsid w:val="003178AB"/>
    <w:rsid w:val="003211DA"/>
    <w:rsid w:val="003239A0"/>
    <w:rsid w:val="00325FC3"/>
    <w:rsid w:val="00333D15"/>
    <w:rsid w:val="00335AC3"/>
    <w:rsid w:val="003374CB"/>
    <w:rsid w:val="003376E6"/>
    <w:rsid w:val="00340027"/>
    <w:rsid w:val="00347438"/>
    <w:rsid w:val="00356108"/>
    <w:rsid w:val="00361A3E"/>
    <w:rsid w:val="00362421"/>
    <w:rsid w:val="003648F5"/>
    <w:rsid w:val="00366947"/>
    <w:rsid w:val="00370675"/>
    <w:rsid w:val="0037083F"/>
    <w:rsid w:val="00371AD6"/>
    <w:rsid w:val="00373389"/>
    <w:rsid w:val="00374421"/>
    <w:rsid w:val="00375C08"/>
    <w:rsid w:val="003800CC"/>
    <w:rsid w:val="003855B6"/>
    <w:rsid w:val="00390E6F"/>
    <w:rsid w:val="00391A19"/>
    <w:rsid w:val="003A4108"/>
    <w:rsid w:val="003A6BC0"/>
    <w:rsid w:val="003B027E"/>
    <w:rsid w:val="003B04C9"/>
    <w:rsid w:val="003B2A15"/>
    <w:rsid w:val="003B2B48"/>
    <w:rsid w:val="003B45FD"/>
    <w:rsid w:val="003B7121"/>
    <w:rsid w:val="003C1829"/>
    <w:rsid w:val="003C20D4"/>
    <w:rsid w:val="003C5105"/>
    <w:rsid w:val="003C7C67"/>
    <w:rsid w:val="003D1BCA"/>
    <w:rsid w:val="003D3A1E"/>
    <w:rsid w:val="003D5987"/>
    <w:rsid w:val="003E2800"/>
    <w:rsid w:val="003E4278"/>
    <w:rsid w:val="003E77B0"/>
    <w:rsid w:val="003F17EC"/>
    <w:rsid w:val="003F2BD7"/>
    <w:rsid w:val="003F4C24"/>
    <w:rsid w:val="004027F0"/>
    <w:rsid w:val="004057C9"/>
    <w:rsid w:val="00405A06"/>
    <w:rsid w:val="00406C4C"/>
    <w:rsid w:val="004143E3"/>
    <w:rsid w:val="004166ED"/>
    <w:rsid w:val="00420482"/>
    <w:rsid w:val="00420F0D"/>
    <w:rsid w:val="004212D9"/>
    <w:rsid w:val="00422A9D"/>
    <w:rsid w:val="00427A8E"/>
    <w:rsid w:val="00430FA8"/>
    <w:rsid w:val="0043277B"/>
    <w:rsid w:val="00434763"/>
    <w:rsid w:val="00440097"/>
    <w:rsid w:val="00447152"/>
    <w:rsid w:val="0046095C"/>
    <w:rsid w:val="00463E74"/>
    <w:rsid w:val="004643A3"/>
    <w:rsid w:val="00467086"/>
    <w:rsid w:val="00470203"/>
    <w:rsid w:val="00472DE3"/>
    <w:rsid w:val="004732D2"/>
    <w:rsid w:val="00474BF6"/>
    <w:rsid w:val="00482490"/>
    <w:rsid w:val="00485E2F"/>
    <w:rsid w:val="00494668"/>
    <w:rsid w:val="00496556"/>
    <w:rsid w:val="00497008"/>
    <w:rsid w:val="004A1B79"/>
    <w:rsid w:val="004B0D0B"/>
    <w:rsid w:val="004B1412"/>
    <w:rsid w:val="004B1772"/>
    <w:rsid w:val="004B40C2"/>
    <w:rsid w:val="004C4491"/>
    <w:rsid w:val="004D20BA"/>
    <w:rsid w:val="004D74CE"/>
    <w:rsid w:val="004E16FA"/>
    <w:rsid w:val="004E26BD"/>
    <w:rsid w:val="004F087D"/>
    <w:rsid w:val="004F3F81"/>
    <w:rsid w:val="005007F1"/>
    <w:rsid w:val="005014F4"/>
    <w:rsid w:val="0050391E"/>
    <w:rsid w:val="00505733"/>
    <w:rsid w:val="005074B7"/>
    <w:rsid w:val="00515B7B"/>
    <w:rsid w:val="0051691C"/>
    <w:rsid w:val="00516FC2"/>
    <w:rsid w:val="00520569"/>
    <w:rsid w:val="0052257A"/>
    <w:rsid w:val="00527668"/>
    <w:rsid w:val="00527ECE"/>
    <w:rsid w:val="00536E16"/>
    <w:rsid w:val="005409B4"/>
    <w:rsid w:val="0054186F"/>
    <w:rsid w:val="00541B68"/>
    <w:rsid w:val="00543222"/>
    <w:rsid w:val="005577F1"/>
    <w:rsid w:val="00562AB8"/>
    <w:rsid w:val="0056412A"/>
    <w:rsid w:val="00564400"/>
    <w:rsid w:val="005656BC"/>
    <w:rsid w:val="005734DF"/>
    <w:rsid w:val="00573A5D"/>
    <w:rsid w:val="00574169"/>
    <w:rsid w:val="00577CBB"/>
    <w:rsid w:val="00583B74"/>
    <w:rsid w:val="00584DF1"/>
    <w:rsid w:val="00587279"/>
    <w:rsid w:val="00590E59"/>
    <w:rsid w:val="005921BF"/>
    <w:rsid w:val="00593953"/>
    <w:rsid w:val="00594ECB"/>
    <w:rsid w:val="005972F5"/>
    <w:rsid w:val="005A12E0"/>
    <w:rsid w:val="005A13B9"/>
    <w:rsid w:val="005A1756"/>
    <w:rsid w:val="005A2851"/>
    <w:rsid w:val="005B17B7"/>
    <w:rsid w:val="005B2141"/>
    <w:rsid w:val="005C3764"/>
    <w:rsid w:val="005D3911"/>
    <w:rsid w:val="005E0D02"/>
    <w:rsid w:val="005E2FDF"/>
    <w:rsid w:val="005E48E9"/>
    <w:rsid w:val="005F3407"/>
    <w:rsid w:val="00605671"/>
    <w:rsid w:val="00605B0C"/>
    <w:rsid w:val="006228DA"/>
    <w:rsid w:val="0062299D"/>
    <w:rsid w:val="006230F5"/>
    <w:rsid w:val="0062340E"/>
    <w:rsid w:val="006249CB"/>
    <w:rsid w:val="006259EE"/>
    <w:rsid w:val="006302F9"/>
    <w:rsid w:val="006419B9"/>
    <w:rsid w:val="00652B31"/>
    <w:rsid w:val="00654039"/>
    <w:rsid w:val="00654AAF"/>
    <w:rsid w:val="00654EDE"/>
    <w:rsid w:val="00655500"/>
    <w:rsid w:val="0065551E"/>
    <w:rsid w:val="0065616D"/>
    <w:rsid w:val="00665464"/>
    <w:rsid w:val="00667824"/>
    <w:rsid w:val="00672640"/>
    <w:rsid w:val="0067274E"/>
    <w:rsid w:val="00673873"/>
    <w:rsid w:val="0068077A"/>
    <w:rsid w:val="00681568"/>
    <w:rsid w:val="006907BC"/>
    <w:rsid w:val="00692A26"/>
    <w:rsid w:val="0069345F"/>
    <w:rsid w:val="0069415B"/>
    <w:rsid w:val="006A15B4"/>
    <w:rsid w:val="006A5D2F"/>
    <w:rsid w:val="006A6393"/>
    <w:rsid w:val="006B1AF5"/>
    <w:rsid w:val="006B3F35"/>
    <w:rsid w:val="006B4851"/>
    <w:rsid w:val="006C0118"/>
    <w:rsid w:val="006C4E22"/>
    <w:rsid w:val="006C508D"/>
    <w:rsid w:val="006C6067"/>
    <w:rsid w:val="006C70BD"/>
    <w:rsid w:val="006D307B"/>
    <w:rsid w:val="006D5B90"/>
    <w:rsid w:val="006D66C6"/>
    <w:rsid w:val="006E0584"/>
    <w:rsid w:val="006E5588"/>
    <w:rsid w:val="006E5E52"/>
    <w:rsid w:val="006F1D4B"/>
    <w:rsid w:val="006F31D4"/>
    <w:rsid w:val="006F79EC"/>
    <w:rsid w:val="00700BAE"/>
    <w:rsid w:val="00701EFF"/>
    <w:rsid w:val="00713C39"/>
    <w:rsid w:val="00714661"/>
    <w:rsid w:val="00721DFC"/>
    <w:rsid w:val="0072485D"/>
    <w:rsid w:val="00727A0F"/>
    <w:rsid w:val="00730B78"/>
    <w:rsid w:val="00731151"/>
    <w:rsid w:val="007348EB"/>
    <w:rsid w:val="00735755"/>
    <w:rsid w:val="0074586D"/>
    <w:rsid w:val="00747099"/>
    <w:rsid w:val="00747BB5"/>
    <w:rsid w:val="00750B57"/>
    <w:rsid w:val="00750DC6"/>
    <w:rsid w:val="0075376F"/>
    <w:rsid w:val="00763411"/>
    <w:rsid w:val="0076578B"/>
    <w:rsid w:val="00765D05"/>
    <w:rsid w:val="00766A21"/>
    <w:rsid w:val="007710FE"/>
    <w:rsid w:val="007744C5"/>
    <w:rsid w:val="0079063A"/>
    <w:rsid w:val="00790F17"/>
    <w:rsid w:val="00796049"/>
    <w:rsid w:val="0079779E"/>
    <w:rsid w:val="007A1BB4"/>
    <w:rsid w:val="007A4A5F"/>
    <w:rsid w:val="007A4B9A"/>
    <w:rsid w:val="007A4ED6"/>
    <w:rsid w:val="007B13F3"/>
    <w:rsid w:val="007B2558"/>
    <w:rsid w:val="007B259F"/>
    <w:rsid w:val="007B4C37"/>
    <w:rsid w:val="007B76A6"/>
    <w:rsid w:val="007B7B7D"/>
    <w:rsid w:val="007C418F"/>
    <w:rsid w:val="007C5137"/>
    <w:rsid w:val="007C56FD"/>
    <w:rsid w:val="007C63A5"/>
    <w:rsid w:val="007C7D35"/>
    <w:rsid w:val="007F1232"/>
    <w:rsid w:val="00816AEF"/>
    <w:rsid w:val="00817449"/>
    <w:rsid w:val="00827FCB"/>
    <w:rsid w:val="008316EC"/>
    <w:rsid w:val="00843645"/>
    <w:rsid w:val="008459A3"/>
    <w:rsid w:val="00845E55"/>
    <w:rsid w:val="00846695"/>
    <w:rsid w:val="0085439E"/>
    <w:rsid w:val="00854FFD"/>
    <w:rsid w:val="0085715D"/>
    <w:rsid w:val="0085716D"/>
    <w:rsid w:val="00861334"/>
    <w:rsid w:val="00867912"/>
    <w:rsid w:val="00871940"/>
    <w:rsid w:val="00887AC2"/>
    <w:rsid w:val="0089149F"/>
    <w:rsid w:val="008922BB"/>
    <w:rsid w:val="008932BD"/>
    <w:rsid w:val="008A0597"/>
    <w:rsid w:val="008A0D6B"/>
    <w:rsid w:val="008A2D87"/>
    <w:rsid w:val="008A5085"/>
    <w:rsid w:val="008A5B7A"/>
    <w:rsid w:val="008A6FA3"/>
    <w:rsid w:val="008A7822"/>
    <w:rsid w:val="008B0444"/>
    <w:rsid w:val="008B33C4"/>
    <w:rsid w:val="008B3500"/>
    <w:rsid w:val="008C1F71"/>
    <w:rsid w:val="008C2C2D"/>
    <w:rsid w:val="008C2E4D"/>
    <w:rsid w:val="008D5E83"/>
    <w:rsid w:val="008D6F0E"/>
    <w:rsid w:val="008E025C"/>
    <w:rsid w:val="008E5430"/>
    <w:rsid w:val="008F2520"/>
    <w:rsid w:val="008F421F"/>
    <w:rsid w:val="008F4976"/>
    <w:rsid w:val="0090053D"/>
    <w:rsid w:val="00902B35"/>
    <w:rsid w:val="00907D75"/>
    <w:rsid w:val="0091468F"/>
    <w:rsid w:val="00923947"/>
    <w:rsid w:val="0093196A"/>
    <w:rsid w:val="009454DD"/>
    <w:rsid w:val="00962E04"/>
    <w:rsid w:val="009655F8"/>
    <w:rsid w:val="00966400"/>
    <w:rsid w:val="0097169B"/>
    <w:rsid w:val="00975771"/>
    <w:rsid w:val="0098118E"/>
    <w:rsid w:val="009863D0"/>
    <w:rsid w:val="00990037"/>
    <w:rsid w:val="009904FF"/>
    <w:rsid w:val="00993F14"/>
    <w:rsid w:val="00997E80"/>
    <w:rsid w:val="009A4EAF"/>
    <w:rsid w:val="009B1C72"/>
    <w:rsid w:val="009B281A"/>
    <w:rsid w:val="009B33F8"/>
    <w:rsid w:val="009B3AF4"/>
    <w:rsid w:val="009B6784"/>
    <w:rsid w:val="009C28BA"/>
    <w:rsid w:val="009C50A3"/>
    <w:rsid w:val="009C5BE0"/>
    <w:rsid w:val="009C6671"/>
    <w:rsid w:val="009D4615"/>
    <w:rsid w:val="009D74D9"/>
    <w:rsid w:val="009E29A9"/>
    <w:rsid w:val="009F0287"/>
    <w:rsid w:val="00A017B0"/>
    <w:rsid w:val="00A02066"/>
    <w:rsid w:val="00A05E22"/>
    <w:rsid w:val="00A10548"/>
    <w:rsid w:val="00A12022"/>
    <w:rsid w:val="00A138EF"/>
    <w:rsid w:val="00A13B20"/>
    <w:rsid w:val="00A14191"/>
    <w:rsid w:val="00A151D9"/>
    <w:rsid w:val="00A16ACA"/>
    <w:rsid w:val="00A23CFB"/>
    <w:rsid w:val="00A25BC1"/>
    <w:rsid w:val="00A27612"/>
    <w:rsid w:val="00A341CF"/>
    <w:rsid w:val="00A37E51"/>
    <w:rsid w:val="00A42233"/>
    <w:rsid w:val="00A43978"/>
    <w:rsid w:val="00A513C1"/>
    <w:rsid w:val="00A53BE7"/>
    <w:rsid w:val="00A55C5B"/>
    <w:rsid w:val="00A55D8A"/>
    <w:rsid w:val="00A57D5A"/>
    <w:rsid w:val="00A6369D"/>
    <w:rsid w:val="00A64A29"/>
    <w:rsid w:val="00A723A0"/>
    <w:rsid w:val="00A81F15"/>
    <w:rsid w:val="00A829D4"/>
    <w:rsid w:val="00A9304A"/>
    <w:rsid w:val="00A96686"/>
    <w:rsid w:val="00AA1F35"/>
    <w:rsid w:val="00AB41C9"/>
    <w:rsid w:val="00AB521D"/>
    <w:rsid w:val="00AB60EF"/>
    <w:rsid w:val="00AC35B5"/>
    <w:rsid w:val="00AC6589"/>
    <w:rsid w:val="00AD51E8"/>
    <w:rsid w:val="00AD57A7"/>
    <w:rsid w:val="00AD5A48"/>
    <w:rsid w:val="00AE0D47"/>
    <w:rsid w:val="00AE7549"/>
    <w:rsid w:val="00AF0DE4"/>
    <w:rsid w:val="00AF1EBD"/>
    <w:rsid w:val="00AF3588"/>
    <w:rsid w:val="00AF471B"/>
    <w:rsid w:val="00AF6621"/>
    <w:rsid w:val="00AF6F2B"/>
    <w:rsid w:val="00B02862"/>
    <w:rsid w:val="00B0299C"/>
    <w:rsid w:val="00B034AC"/>
    <w:rsid w:val="00B0471D"/>
    <w:rsid w:val="00B0590A"/>
    <w:rsid w:val="00B06BE7"/>
    <w:rsid w:val="00B13B61"/>
    <w:rsid w:val="00B2043E"/>
    <w:rsid w:val="00B252F5"/>
    <w:rsid w:val="00B2672C"/>
    <w:rsid w:val="00B40C36"/>
    <w:rsid w:val="00B50108"/>
    <w:rsid w:val="00B5486B"/>
    <w:rsid w:val="00B56BD0"/>
    <w:rsid w:val="00B604CA"/>
    <w:rsid w:val="00B64292"/>
    <w:rsid w:val="00B7524E"/>
    <w:rsid w:val="00B7558C"/>
    <w:rsid w:val="00BA1A91"/>
    <w:rsid w:val="00BA30D0"/>
    <w:rsid w:val="00BA7F04"/>
    <w:rsid w:val="00BC0C21"/>
    <w:rsid w:val="00BC0D7F"/>
    <w:rsid w:val="00BC0FB8"/>
    <w:rsid w:val="00BC1D97"/>
    <w:rsid w:val="00BC4A8A"/>
    <w:rsid w:val="00BD22FB"/>
    <w:rsid w:val="00BD2ADF"/>
    <w:rsid w:val="00BD6028"/>
    <w:rsid w:val="00BD62A2"/>
    <w:rsid w:val="00BE17A1"/>
    <w:rsid w:val="00BE2AA9"/>
    <w:rsid w:val="00BF5332"/>
    <w:rsid w:val="00BF6774"/>
    <w:rsid w:val="00BF7435"/>
    <w:rsid w:val="00BF79F5"/>
    <w:rsid w:val="00C034CF"/>
    <w:rsid w:val="00C05F8C"/>
    <w:rsid w:val="00C07132"/>
    <w:rsid w:val="00C150B4"/>
    <w:rsid w:val="00C16602"/>
    <w:rsid w:val="00C177FB"/>
    <w:rsid w:val="00C17EF0"/>
    <w:rsid w:val="00C217B3"/>
    <w:rsid w:val="00C23307"/>
    <w:rsid w:val="00C23CCA"/>
    <w:rsid w:val="00C2627A"/>
    <w:rsid w:val="00C276EC"/>
    <w:rsid w:val="00C30D0B"/>
    <w:rsid w:val="00C34DA1"/>
    <w:rsid w:val="00C35DAA"/>
    <w:rsid w:val="00C4440C"/>
    <w:rsid w:val="00C4753D"/>
    <w:rsid w:val="00C47906"/>
    <w:rsid w:val="00C51807"/>
    <w:rsid w:val="00C53A9B"/>
    <w:rsid w:val="00C54B73"/>
    <w:rsid w:val="00C65BAA"/>
    <w:rsid w:val="00C666CD"/>
    <w:rsid w:val="00C72DAE"/>
    <w:rsid w:val="00C74C31"/>
    <w:rsid w:val="00C833DA"/>
    <w:rsid w:val="00C839E1"/>
    <w:rsid w:val="00C84024"/>
    <w:rsid w:val="00C863D8"/>
    <w:rsid w:val="00C867AB"/>
    <w:rsid w:val="00C870E9"/>
    <w:rsid w:val="00C938F6"/>
    <w:rsid w:val="00C93C17"/>
    <w:rsid w:val="00C9487A"/>
    <w:rsid w:val="00C95757"/>
    <w:rsid w:val="00CA4501"/>
    <w:rsid w:val="00CA6704"/>
    <w:rsid w:val="00CA6E13"/>
    <w:rsid w:val="00CA7AB8"/>
    <w:rsid w:val="00CC3AF6"/>
    <w:rsid w:val="00CC3C24"/>
    <w:rsid w:val="00CC4DED"/>
    <w:rsid w:val="00CC7E66"/>
    <w:rsid w:val="00CD1404"/>
    <w:rsid w:val="00CD1F37"/>
    <w:rsid w:val="00CD1FDA"/>
    <w:rsid w:val="00CF54DF"/>
    <w:rsid w:val="00CF6E6F"/>
    <w:rsid w:val="00CF7A59"/>
    <w:rsid w:val="00D00946"/>
    <w:rsid w:val="00D013B0"/>
    <w:rsid w:val="00D0331E"/>
    <w:rsid w:val="00D04E85"/>
    <w:rsid w:val="00D10158"/>
    <w:rsid w:val="00D10671"/>
    <w:rsid w:val="00D1312B"/>
    <w:rsid w:val="00D15F0D"/>
    <w:rsid w:val="00D22E80"/>
    <w:rsid w:val="00D265E9"/>
    <w:rsid w:val="00D27E1E"/>
    <w:rsid w:val="00D411B3"/>
    <w:rsid w:val="00D45486"/>
    <w:rsid w:val="00D45CF8"/>
    <w:rsid w:val="00D4677B"/>
    <w:rsid w:val="00D51961"/>
    <w:rsid w:val="00D57C27"/>
    <w:rsid w:val="00D656B3"/>
    <w:rsid w:val="00D70B11"/>
    <w:rsid w:val="00D71A88"/>
    <w:rsid w:val="00D75D4C"/>
    <w:rsid w:val="00D82583"/>
    <w:rsid w:val="00D830A9"/>
    <w:rsid w:val="00D8551B"/>
    <w:rsid w:val="00DA2F1A"/>
    <w:rsid w:val="00DA4386"/>
    <w:rsid w:val="00DA7897"/>
    <w:rsid w:val="00DB0531"/>
    <w:rsid w:val="00DB1AE2"/>
    <w:rsid w:val="00DB460A"/>
    <w:rsid w:val="00DC033C"/>
    <w:rsid w:val="00DC03C4"/>
    <w:rsid w:val="00DC6762"/>
    <w:rsid w:val="00DD55A2"/>
    <w:rsid w:val="00DD7B68"/>
    <w:rsid w:val="00DE0000"/>
    <w:rsid w:val="00DE1766"/>
    <w:rsid w:val="00DE347C"/>
    <w:rsid w:val="00DE42A6"/>
    <w:rsid w:val="00DF2529"/>
    <w:rsid w:val="00DF4308"/>
    <w:rsid w:val="00DF61BF"/>
    <w:rsid w:val="00E0350D"/>
    <w:rsid w:val="00E06EA8"/>
    <w:rsid w:val="00E10811"/>
    <w:rsid w:val="00E1451D"/>
    <w:rsid w:val="00E1488A"/>
    <w:rsid w:val="00E14B97"/>
    <w:rsid w:val="00E177DE"/>
    <w:rsid w:val="00E256E4"/>
    <w:rsid w:val="00E267C1"/>
    <w:rsid w:val="00E272BB"/>
    <w:rsid w:val="00E2772A"/>
    <w:rsid w:val="00E313DE"/>
    <w:rsid w:val="00E4162F"/>
    <w:rsid w:val="00E44D51"/>
    <w:rsid w:val="00E47B99"/>
    <w:rsid w:val="00E53D88"/>
    <w:rsid w:val="00E563E3"/>
    <w:rsid w:val="00E60E73"/>
    <w:rsid w:val="00E73A04"/>
    <w:rsid w:val="00E77056"/>
    <w:rsid w:val="00E83A58"/>
    <w:rsid w:val="00E8434D"/>
    <w:rsid w:val="00E8594C"/>
    <w:rsid w:val="00E86A43"/>
    <w:rsid w:val="00E94292"/>
    <w:rsid w:val="00E94AA9"/>
    <w:rsid w:val="00E95681"/>
    <w:rsid w:val="00E96A8A"/>
    <w:rsid w:val="00E96D73"/>
    <w:rsid w:val="00EA135E"/>
    <w:rsid w:val="00EA7D2A"/>
    <w:rsid w:val="00EB0403"/>
    <w:rsid w:val="00EB6C9A"/>
    <w:rsid w:val="00EB7924"/>
    <w:rsid w:val="00EC1B1E"/>
    <w:rsid w:val="00EC5A62"/>
    <w:rsid w:val="00EE3DB6"/>
    <w:rsid w:val="00EE5843"/>
    <w:rsid w:val="00EE6260"/>
    <w:rsid w:val="00EE6863"/>
    <w:rsid w:val="00EE6D8C"/>
    <w:rsid w:val="00EF0BEE"/>
    <w:rsid w:val="00EF60EF"/>
    <w:rsid w:val="00EF63BF"/>
    <w:rsid w:val="00F011D2"/>
    <w:rsid w:val="00F015A9"/>
    <w:rsid w:val="00F1170C"/>
    <w:rsid w:val="00F16181"/>
    <w:rsid w:val="00F216AE"/>
    <w:rsid w:val="00F319C4"/>
    <w:rsid w:val="00F32CF1"/>
    <w:rsid w:val="00F33275"/>
    <w:rsid w:val="00F36CDC"/>
    <w:rsid w:val="00F435E4"/>
    <w:rsid w:val="00F4395C"/>
    <w:rsid w:val="00F43F00"/>
    <w:rsid w:val="00F47821"/>
    <w:rsid w:val="00F50832"/>
    <w:rsid w:val="00F51FCF"/>
    <w:rsid w:val="00F53599"/>
    <w:rsid w:val="00F57F86"/>
    <w:rsid w:val="00F63266"/>
    <w:rsid w:val="00F65223"/>
    <w:rsid w:val="00F65E74"/>
    <w:rsid w:val="00F66749"/>
    <w:rsid w:val="00F73ACA"/>
    <w:rsid w:val="00F74896"/>
    <w:rsid w:val="00F77246"/>
    <w:rsid w:val="00F804B0"/>
    <w:rsid w:val="00FA77F5"/>
    <w:rsid w:val="00FB0FC0"/>
    <w:rsid w:val="00FB2B79"/>
    <w:rsid w:val="00FB3881"/>
    <w:rsid w:val="00FB686B"/>
    <w:rsid w:val="00FB7BE6"/>
    <w:rsid w:val="00FC4E47"/>
    <w:rsid w:val="00FD0B67"/>
    <w:rsid w:val="00FD1886"/>
    <w:rsid w:val="00FD387A"/>
    <w:rsid w:val="00FD4299"/>
    <w:rsid w:val="00FD717F"/>
    <w:rsid w:val="00FE4BEB"/>
    <w:rsid w:val="00FE697B"/>
    <w:rsid w:val="00FE7CB9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0B5647"/>
    <w:pPr>
      <w:keepNext/>
      <w:spacing w:before="120" w:after="120" w:line="240" w:lineRule="auto"/>
      <w:ind w:left="284"/>
      <w:outlineLvl w:val="3"/>
    </w:pPr>
    <w:rPr>
      <w:rFonts w:ascii="Times New Roman" w:eastAsia="Times New Roman" w:hAnsi="Times New Roman" w:cs="Times New Roman"/>
      <w:b/>
      <w:sz w:val="21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05A06"/>
  </w:style>
  <w:style w:type="paragraph" w:styleId="a5">
    <w:name w:val="footer"/>
    <w:basedOn w:val="a"/>
    <w:link w:val="a6"/>
    <w:uiPriority w:val="99"/>
    <w:unhideWhenUsed/>
    <w:rsid w:val="00405A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5A06"/>
  </w:style>
  <w:style w:type="character" w:styleId="a7">
    <w:name w:val="page number"/>
    <w:basedOn w:val="a0"/>
    <w:rsid w:val="00405A06"/>
  </w:style>
  <w:style w:type="paragraph" w:styleId="a8">
    <w:name w:val="Balloon Text"/>
    <w:basedOn w:val="a"/>
    <w:link w:val="a9"/>
    <w:uiPriority w:val="99"/>
    <w:semiHidden/>
    <w:unhideWhenUsed/>
    <w:rsid w:val="00EB04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B0403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F32CF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32CF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2463A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2463A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a">
    <w:name w:val="footnote reference"/>
    <w:basedOn w:val="a0"/>
    <w:semiHidden/>
    <w:rsid w:val="0050391E"/>
    <w:rPr>
      <w:vertAlign w:val="superscript"/>
    </w:rPr>
  </w:style>
  <w:style w:type="paragraph" w:styleId="ab">
    <w:name w:val="Body Text Indent"/>
    <w:basedOn w:val="a"/>
    <w:link w:val="ac"/>
    <w:uiPriority w:val="99"/>
    <w:semiHidden/>
    <w:unhideWhenUsed/>
    <w:rsid w:val="0093196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196A"/>
  </w:style>
  <w:style w:type="paragraph" w:styleId="ad">
    <w:name w:val="Body Text"/>
    <w:basedOn w:val="a"/>
    <w:link w:val="ae"/>
    <w:uiPriority w:val="99"/>
    <w:unhideWhenUsed/>
    <w:rsid w:val="0093196A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93196A"/>
  </w:style>
  <w:style w:type="paragraph" w:styleId="af">
    <w:name w:val="footnote text"/>
    <w:basedOn w:val="a"/>
    <w:link w:val="af0"/>
    <w:semiHidden/>
    <w:rsid w:val="00931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9319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1B7C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B5647"/>
    <w:rPr>
      <w:rFonts w:ascii="Times New Roman" w:eastAsia="Times New Roman" w:hAnsi="Times New Roman" w:cs="Times New Roman"/>
      <w:b/>
      <w:sz w:val="21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9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6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6.5243283721337281E-2"/>
          <c:y val="5.3289633898855424E-2"/>
          <c:w val="0.8944855735673688"/>
          <c:h val="0.7423953851773682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2021 г.</c:v>
                </c:pt>
              </c:strCache>
            </c:strRef>
          </c:tx>
          <c:spPr>
            <a:ln w="12703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3653233116060639E-2"/>
                  <c:y val="4.517557418486661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99,9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AD2-4703-AEED-8E760CA4FF30}"/>
                </c:ext>
              </c:extLst>
            </c:dLbl>
            <c:dLbl>
              <c:idx val="1"/>
              <c:layout>
                <c:manualLayout>
                  <c:x val="-3.3837338160750664E-2"/>
                  <c:y val="4.615232492589696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4.9791329827285305E-2"/>
                      <c:h val="6.57412121983597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AD2-4703-AEED-8E760CA4FF30}"/>
                </c:ext>
              </c:extLst>
            </c:dLbl>
            <c:dLbl>
              <c:idx val="2"/>
              <c:layout>
                <c:manualLayout>
                  <c:x val="-5.5208165695374067E-2"/>
                  <c:y val="-5.2328562855740085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AD2-4703-AEED-8E760CA4FF30}"/>
                </c:ext>
              </c:extLst>
            </c:dLbl>
            <c:dLbl>
              <c:idx val="3"/>
              <c:layout>
                <c:manualLayout>
                  <c:x val="-5.0759426013186455E-2"/>
                  <c:y val="-4.842496954047031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7419118940748E-2"/>
                      <c:h val="7.04101580258587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3-0AD2-4703-AEED-8E760CA4FF30}"/>
                </c:ext>
              </c:extLst>
            </c:dLbl>
            <c:dLbl>
              <c:idx val="4"/>
              <c:layout>
                <c:manualLayout>
                  <c:x val="-4.7436963263209557E-2"/>
                  <c:y val="-4.3181156916586354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851155002955975E-2"/>
                      <c:h val="8.94309977996399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AD2-4703-AEED-8E760CA4FF30}"/>
                </c:ext>
              </c:extLst>
            </c:dLbl>
            <c:dLbl>
              <c:idx val="5"/>
              <c:layout>
                <c:manualLayout>
                  <c:x val="-5.1095716445377609E-2"/>
                  <c:y val="-3.6311623720245129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205067954348541E-2"/>
                      <c:h val="0.12676691794061554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5-0AD2-4703-AEED-8E760CA4FF30}"/>
                </c:ext>
              </c:extLst>
            </c:dLbl>
            <c:dLbl>
              <c:idx val="6"/>
              <c:layout>
                <c:manualLayout>
                  <c:x val="-3.8051450193331511E-2"/>
                  <c:y val="-5.1536545219983097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AD2-4703-AEED-8E760CA4FF30}"/>
                </c:ext>
              </c:extLst>
            </c:dLbl>
            <c:dLbl>
              <c:idx val="7"/>
              <c:layout>
                <c:manualLayout>
                  <c:x val="-3.3298172791410709E-2"/>
                  <c:y val="-5.13915913513120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AD2-4703-AEED-8E760CA4FF30}"/>
                </c:ext>
              </c:extLst>
            </c:dLbl>
            <c:dLbl>
              <c:idx val="8"/>
              <c:layout>
                <c:manualLayout>
                  <c:x val="-4.097087251679174E-2"/>
                  <c:y val="-5.1548642555857761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AD2-4703-AEED-8E760CA4FF30}"/>
                </c:ext>
              </c:extLst>
            </c:dLbl>
            <c:dLbl>
              <c:idx val="9"/>
              <c:layout>
                <c:manualLayout>
                  <c:x val="-3.5113624140199674E-2"/>
                  <c:y val="-5.2278554672582842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0AD2-4703-AEED-8E760CA4FF30}"/>
                </c:ext>
              </c:extLst>
            </c:dLbl>
            <c:dLbl>
              <c:idx val="10"/>
              <c:layout>
                <c:manualLayout>
                  <c:x val="-4.2605666610544428E-2"/>
                  <c:y val="-4.8682989968719663E-2"/>
                </c:manualLayout>
              </c:layout>
              <c:numFmt formatCode="#,##0.0" sourceLinked="0"/>
              <c:spPr>
                <a:noFill/>
                <a:ln w="2540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0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0AD2-4703-AEED-8E760CA4FF30}"/>
                </c:ext>
              </c:extLst>
            </c:dLbl>
            <c:dLbl>
              <c:idx val="11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AD2-4703-AEED-8E760CA4FF30}"/>
                </c:ext>
              </c:extLst>
            </c:dLbl>
            <c:numFmt formatCode="\О\с\н\о\в\н\о\й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General</c:formatCode>
                <c:ptCount val="15"/>
                <c:pt idx="0">
                  <c:v>99.9</c:v>
                </c:pt>
                <c:pt idx="1">
                  <c:v>99.7</c:v>
                </c:pt>
                <c:pt idx="2">
                  <c:v>100</c:v>
                </c:pt>
                <c:pt idx="3">
                  <c:v>101.2</c:v>
                </c:pt>
                <c:pt idx="4">
                  <c:v>101.5</c:v>
                </c:pt>
                <c:pt idx="5">
                  <c:v>101.8</c:v>
                </c:pt>
                <c:pt idx="6">
                  <c:v>102.2</c:v>
                </c:pt>
                <c:pt idx="7">
                  <c:v>101.6</c:v>
                </c:pt>
                <c:pt idx="8">
                  <c:v>101</c:v>
                </c:pt>
                <c:pt idx="9">
                  <c:v>100.9</c:v>
                </c:pt>
                <c:pt idx="10">
                  <c:v>100.7</c:v>
                </c:pt>
                <c:pt idx="11">
                  <c:v>100.7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0AD2-4703-AEED-8E760CA4FF30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2022 г.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0AD2-4703-AEED-8E760CA4FF30}"/>
              </c:ext>
            </c:extLst>
          </c:dPt>
          <c:dLbls>
            <c:dLbl>
              <c:idx val="11"/>
              <c:layout>
                <c:manualLayout>
                  <c:x val="-5.1229215325104535E-2"/>
                  <c:y val="-5.0974704951719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0AD2-4703-AEED-8E760CA4FF30}"/>
                </c:ext>
              </c:extLst>
            </c:dLbl>
            <c:dLbl>
              <c:idx val="12"/>
              <c:layout>
                <c:manualLayout>
                  <c:x val="-3.9415066503864088E-2"/>
                  <c:y val="-4.867050985073737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0AD2-4703-AEED-8E760CA4FF30}"/>
                </c:ext>
              </c:extLst>
            </c:dLbl>
            <c:dLbl>
              <c:idx val="13"/>
              <c:layout>
                <c:manualLayout>
                  <c:x val="-3.5999928225255245E-2"/>
                  <c:y val="-4.750081535666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101,0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482383378274111E-2"/>
                      <c:h val="8.57946233052229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AD2-4703-AEED-8E760CA4FF30}"/>
                </c:ext>
              </c:extLst>
            </c:dLbl>
            <c:dLbl>
              <c:idx val="14"/>
              <c:layout>
                <c:manualLayout>
                  <c:x val="-1.9900383329018351E-2"/>
                  <c:y val="-5.73331155417936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245252671570185E-2"/>
                      <c:h val="7.12668312910590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AD2-4703-AEED-8E760CA4FF30}"/>
                </c:ext>
              </c:extLst>
            </c:dLbl>
            <c:dLbl>
              <c:idx val="15"/>
              <c:layout>
                <c:manualLayout>
                  <c:x val="-7.0836623554005426E-2"/>
                  <c:y val="-3.211427439804032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853068681463001E-2"/>
                      <c:h val="5.58633218961353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AD2-4703-AEED-8E760CA4FF30}"/>
                </c:ext>
              </c:extLst>
            </c:dLbl>
            <c:dLbl>
              <c:idx val="16"/>
              <c:layout>
                <c:manualLayout>
                  <c:x val="-6.2850057151407415E-2"/>
                  <c:y val="-2.76146420598807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101,5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793082573351426E-2"/>
                      <c:h val="8.310132567147351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AD2-4703-AEED-8E760CA4FF30}"/>
                </c:ext>
              </c:extLst>
            </c:dLbl>
            <c:dLbl>
              <c:idx val="17"/>
              <c:layout>
                <c:manualLayout>
                  <c:x val="-5.4503731881550388E-2"/>
                  <c:y val="-3.9082929013315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0AD2-4703-AEED-8E760CA4FF30}"/>
                </c:ext>
              </c:extLst>
            </c:dLbl>
            <c:dLbl>
              <c:idx val="18"/>
              <c:layout>
                <c:manualLayout>
                  <c:x val="2.8270743399476843E-3"/>
                  <c:y val="3.59488210501844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101,6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120278238014908E-2"/>
                      <c:h val="9.948080574127249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AD2-4703-AEED-8E760CA4FF30}"/>
                </c:ext>
              </c:extLst>
            </c:dLbl>
            <c:dLbl>
              <c:idx val="19"/>
              <c:layout>
                <c:manualLayout>
                  <c:x val="-8.7779057269435093E-2"/>
                  <c:y val="-0.1192521622331380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102,2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735097697665474E-2"/>
                      <c:h val="5.34834662889664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AD2-4703-AEED-8E760CA4FF30}"/>
                </c:ext>
              </c:extLst>
            </c:dLbl>
            <c:dLbl>
              <c:idx val="20"/>
              <c:layout>
                <c:manualLayout>
                  <c:x val="-3.7745078010541493E-2"/>
                  <c:y val="-5.291519396598115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en-US" b="0"/>
                      <a:t>01</a:t>
                    </a:r>
                    <a:r>
                      <a:rPr lang="en-US"/>
                      <a:t>,0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2655918936745214E-2"/>
                      <c:h val="7.4740725752637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7-0AD2-4703-AEED-8E760CA4FF30}"/>
                </c:ext>
              </c:extLst>
            </c:dLbl>
            <c:dLbl>
              <c:idx val="21"/>
              <c:layout>
                <c:manualLayout>
                  <c:x val="2.7357847874649472E-2"/>
                  <c:y val="-2.8626197241240505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86814296470912E-2"/>
                      <c:h val="7.98215969313294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8-0AD2-4703-AEED-8E760CA4FF30}"/>
                </c:ext>
              </c:extLst>
            </c:dLbl>
            <c:dLbl>
              <c:idx val="22"/>
              <c:layout>
                <c:manualLayout>
                  <c:x val="-6.7951346704345578E-2"/>
                  <c:y val="-7.387631691046990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100,9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0255273872826684E-2"/>
                      <c:h val="7.918272107730656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AD2-4703-AEED-8E760CA4FF30}"/>
                </c:ext>
              </c:extLst>
            </c:dLbl>
            <c:dLbl>
              <c:idx val="23"/>
              <c:layout>
                <c:manualLayout>
                  <c:x val="-4.6891877581277136E-2"/>
                  <c:y val="3.699689518732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AD2-4703-AEED-8E760CA4FF30}"/>
                </c:ext>
              </c:extLst>
            </c:dLbl>
            <c:numFmt formatCode="#,##0.0" sourceLinked="0"/>
            <c:spPr>
              <a:noFill/>
              <a:ln w="25407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General</c:formatCode>
                <c:ptCount val="15"/>
                <c:pt idx="11">
                  <c:v>100.7</c:v>
                </c:pt>
                <c:pt idx="12">
                  <c:v>101.7</c:v>
                </c:pt>
                <c:pt idx="13">
                  <c:v>101</c:v>
                </c:pt>
                <c:pt idx="14">
                  <c:v>100.1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0AD2-4703-AEED-8E760CA4FF30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019264"/>
        <c:axId val="123020800"/>
      </c:lineChart>
      <c:catAx>
        <c:axId val="1230192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0208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020800"/>
        <c:scaling>
          <c:orientation val="minMax"/>
          <c:max val="103"/>
          <c:min val="98"/>
        </c:scaling>
        <c:delete val="0"/>
        <c:axPos val="l"/>
        <c:majorGridlines>
          <c:spPr>
            <a:ln w="1270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019264"/>
        <c:crosses val="autoZero"/>
        <c:crossBetween val="midCat"/>
        <c:majorUnit val="1"/>
        <c:minorUnit val="1"/>
      </c:valAx>
      <c:spPr>
        <a:solidFill>
          <a:srgbClr val="E3E3E3"/>
        </a:solidFill>
        <a:ln w="2540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5154112373121502E-2"/>
          <c:y val="0"/>
          <c:w val="0.43851733135128018"/>
          <c:h val="0.90259740259740262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1.319696469811944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26C1-459F-B525-53069020D380}"/>
                </c:ext>
              </c:extLst>
            </c:dLbl>
            <c:numFmt formatCode="#,##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26C1-459F-B525-53069020D380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FFFF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1.9665683382497543E-3"/>
                  <c:y val="7.3747550115187566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-0,1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26C1-459F-B525-53069020D380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Сельское, лесное и рыбное хозяйство Информация и связь </c:v>
                </c:pt>
              </c:strCache>
            </c:strRef>
          </c:tx>
          <c:spPr>
            <a:solidFill>
              <a:srgbClr val="FFC000"/>
            </a:solidFill>
            <a:ln w="25402">
              <a:noFill/>
            </a:ln>
          </c:spPr>
          <c:invertIfNegative val="0"/>
          <c:dPt>
            <c:idx val="0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4-26C1-459F-B525-53069020D380}"/>
              </c:ext>
            </c:extLst>
          </c:dPt>
          <c:dLbls>
            <c:dLbl>
              <c:idx val="0"/>
              <c:layout>
                <c:manualLayout>
                  <c:x val="-7.4418092947957511E-4"/>
                  <c:y val="-1.2877935712580942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0.00</c:formatCode>
                <c:ptCount val="1"/>
                <c:pt idx="0">
                  <c:v>-0.01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26C1-459F-B525-53069020D380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3.4956913571644252E-3"/>
                  <c:y val="-1.835436878826520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0,1</a:t>
                    </a:r>
                  </a:p>
                </c:rich>
              </c:tx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26C1-459F-B525-53069020D380}"/>
            </c:ext>
          </c:extLst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                                          ремонт автомобилей и мотоциклов</c:v>
                </c:pt>
              </c:strCache>
            </c:strRef>
          </c:tx>
          <c:spPr>
            <a:solidFill>
              <a:srgbClr val="FF6600"/>
            </a:solidFill>
            <a:ln w="25402">
              <a:noFill/>
            </a:ln>
          </c:spPr>
          <c:invertIfNegative val="0"/>
          <c:dLbls>
            <c:dLbl>
              <c:idx val="0"/>
              <c:layout>
                <c:manualLayout>
                  <c:x val="-5.1874046717611628E-3"/>
                  <c:y val="-3.1233736836093185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/>
                      <a:t>0,5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outEnd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6C1-459F-B525-53069020D380}"/>
                </c:ext>
              </c:extLst>
            </c:dLbl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26C1-459F-B525-53069020D380}"/>
            </c:ext>
          </c:extLst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General</c:formatCode>
                <c:ptCount val="1"/>
                <c:pt idx="0">
                  <c:v>0.5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26C1-459F-B525-53069020D3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23914112"/>
        <c:axId val="123915648"/>
      </c:barChart>
      <c:dateAx>
        <c:axId val="12391411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FFFFFF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3915648"/>
        <c:crosses val="autoZero"/>
        <c:auto val="0"/>
        <c:lblOffset val="100"/>
        <c:baseTimeUnit val="days"/>
        <c:majorUnit val="3"/>
        <c:majorTimeUnit val="days"/>
        <c:minorUnit val="3"/>
        <c:minorTimeUnit val="days"/>
      </c:dateAx>
      <c:valAx>
        <c:axId val="123915648"/>
        <c:scaling>
          <c:orientation val="minMax"/>
          <c:max val="0.60000000000000009"/>
          <c:min val="-0.2"/>
        </c:scaling>
        <c:delete val="0"/>
        <c:axPos val="b"/>
        <c:majorGridlines>
          <c:spPr>
            <a:ln w="12701">
              <a:solidFill>
                <a:schemeClr val="bg1"/>
              </a:solidFill>
            </a:ln>
          </c:spPr>
        </c:majorGridlines>
        <c:numFmt formatCode="#,##0.0" sourceLinked="0"/>
        <c:majorTickMark val="out"/>
        <c:minorTickMark val="none"/>
        <c:tickLblPos val="nextTo"/>
        <c:spPr>
          <a:ln w="12701">
            <a:solidFill>
              <a:srgbClr val="000000"/>
            </a:solidFill>
          </a:ln>
        </c:spPr>
        <c:txPr>
          <a:bodyPr rot="0"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3914112"/>
        <c:crosses val="autoZero"/>
        <c:crossBetween val="between"/>
        <c:majorUnit val="0.2"/>
        <c:minorUnit val="0.2"/>
      </c:valAx>
    </c:plotArea>
    <c:legend>
      <c:legendPos val="r"/>
      <c:layout>
        <c:manualLayout>
          <c:xMode val="edge"/>
          <c:yMode val="edge"/>
          <c:x val="0.50825122523401389"/>
          <c:y val="5.5530216165214717E-2"/>
          <c:w val="0.41566766543562583"/>
          <c:h val="0.85127794187530859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081921263211431E-2"/>
          <c:y val="2.4018520572252414E-2"/>
          <c:w val="0.89798349166292579"/>
          <c:h val="0.6362718848993700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 </c:v>
                </c:pt>
              </c:strCache>
            </c:strRef>
          </c:tx>
          <c:spPr>
            <a:ln w="1268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</a:ln>
            </c:spPr>
          </c:marker>
          <c:dLbls>
            <c:dLbl>
              <c:idx val="0"/>
              <c:layout>
                <c:manualLayout>
                  <c:x val="-1.4992519967609402E-2"/>
                  <c:y val="-3.0055133953326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055D-4E87-B3D0-9A7325945693}"/>
                </c:ext>
              </c:extLst>
            </c:dLbl>
            <c:dLbl>
              <c:idx val="1"/>
              <c:layout>
                <c:manualLayout>
                  <c:x val="-3.4496149377821181E-2"/>
                  <c:y val="-4.80627861658137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100,7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055D-4E87-B3D0-9A7325945693}"/>
                </c:ext>
              </c:extLst>
            </c:dLbl>
            <c:dLbl>
              <c:idx val="2"/>
              <c:layout>
                <c:manualLayout>
                  <c:x val="-3.6439913493456662E-2"/>
                  <c:y val="-3.87032611338918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055D-4E87-B3D0-9A7325945693}"/>
                </c:ext>
              </c:extLst>
            </c:dLbl>
            <c:dLbl>
              <c:idx val="3"/>
              <c:layout>
                <c:manualLayout>
                  <c:x val="-4.2096798804486607E-2"/>
                  <c:y val="-4.785405345458577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055D-4E87-B3D0-9A7325945693}"/>
                </c:ext>
              </c:extLst>
            </c:dLbl>
            <c:dLbl>
              <c:idx val="4"/>
              <c:layout>
                <c:manualLayout>
                  <c:x val="-3.4446013380901905E-2"/>
                  <c:y val="-4.357107210190275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102,6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3415511042629683E-2"/>
                      <c:h val="5.19275825346112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055D-4E87-B3D0-9A7325945693}"/>
                </c:ext>
              </c:extLst>
            </c:dLbl>
            <c:dLbl>
              <c:idx val="5"/>
              <c:layout>
                <c:manualLayout>
                  <c:x val="-3.5481753645758909E-2"/>
                  <c:y val="-4.395586115115896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055D-4E87-B3D0-9A7325945693}"/>
                </c:ext>
              </c:extLst>
            </c:dLbl>
            <c:dLbl>
              <c:idx val="6"/>
              <c:layout>
                <c:manualLayout>
                  <c:x val="-3.6198674181414807E-2"/>
                  <c:y val="-3.52964242145788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103,3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055D-4E87-B3D0-9A7325945693}"/>
                </c:ext>
              </c:extLst>
            </c:dLbl>
            <c:dLbl>
              <c:idx val="7"/>
              <c:layout>
                <c:manualLayout>
                  <c:x val="-3.6440069722136856E-2"/>
                  <c:y val="-5.094860501592235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055D-4E87-B3D0-9A7325945693}"/>
                </c:ext>
              </c:extLst>
            </c:dLbl>
            <c:dLbl>
              <c:idx val="8"/>
              <c:layout>
                <c:manualLayout>
                  <c:x val="-3.8943478727724398E-2"/>
                  <c:y val="-3.911579714507517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055D-4E87-B3D0-9A7325945693}"/>
                </c:ext>
              </c:extLst>
            </c:dLbl>
            <c:dLbl>
              <c:idx val="9"/>
              <c:layout>
                <c:manualLayout>
                  <c:x val="-4.4806968338431855E-2"/>
                  <c:y val="-4.5091810706760292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72296219981848E-2"/>
                      <c:h val="7.551501441526238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9-055D-4E87-B3D0-9A7325945693}"/>
                </c:ext>
              </c:extLst>
            </c:dLbl>
            <c:dLbl>
              <c:idx val="10"/>
              <c:layout>
                <c:manualLayout>
                  <c:x val="-4.3404129236229355E-2"/>
                  <c:y val="-4.425252301208827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102,0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338756176702E-2"/>
                      <c:h val="5.268263122039322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A-055D-4E87-B3D0-9A7325945693}"/>
                </c:ext>
              </c:extLst>
            </c:dLbl>
            <c:dLbl>
              <c:idx val="11"/>
              <c:layout>
                <c:manualLayout>
                  <c:x val="-3.9509264663971755E-2"/>
                  <c:y val="-5.233883616660593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101,9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055D-4E87-B3D0-9A7325945693}"/>
                </c:ext>
              </c:extLst>
            </c:dLbl>
            <c:dLbl>
              <c:idx val="12"/>
              <c:layout>
                <c:manualLayout>
                  <c:x val="-4.4545631426954585E-2"/>
                  <c:y val="-4.3084491199163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409963941423208E-2"/>
                      <c:h val="5.847573925183008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C-055D-4E87-B3D0-9A7325945693}"/>
                </c:ext>
              </c:extLst>
            </c:dLbl>
            <c:dLbl>
              <c:idx val="13"/>
              <c:layout>
                <c:manualLayout>
                  <c:x val="-9.4262399018304535E-3"/>
                  <c:y val="-4.68305257976320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6.099257683196430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D-055D-4E87-B3D0-9A7325945693}"/>
                </c:ext>
              </c:extLst>
            </c:dLbl>
            <c:dLbl>
              <c:idx val="14"/>
              <c:layout>
                <c:manualLayout>
                  <c:x val="-4.0205319024393608E-2"/>
                  <c:y val="2.545944961105213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101,1</a:t>
                    </a:r>
                  </a:p>
                  <a:p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20277839101E-2"/>
                      <c:h val="6.977619761367097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E-055D-4E87-B3D0-9A7325945693}"/>
                </c:ext>
              </c:extLst>
            </c:dLbl>
            <c:dLbl>
              <c:idx val="15"/>
              <c:layout>
                <c:manualLayout>
                  <c:x val="-4.6972306609069307E-2"/>
                  <c:y val="-3.675953357942933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7.475252810877293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055D-4E87-B3D0-9A7325945693}"/>
                </c:ext>
              </c:extLst>
            </c:dLbl>
            <c:dLbl>
              <c:idx val="16"/>
              <c:layout>
                <c:manualLayout>
                  <c:x val="-4.3623344279526292E-2"/>
                  <c:y val="3.3890548012484263E-2"/>
                </c:manualLayout>
              </c:layout>
              <c:numFmt formatCode="#,##0.0" sourceLinked="0"/>
              <c:spPr>
                <a:noFill/>
                <a:ln w="25373">
                  <a:noFill/>
                </a:ln>
              </c:spPr>
              <c:txPr>
                <a:bodyPr anchorCtr="0"/>
                <a:lstStyle/>
                <a:p>
                  <a:pPr algn="ctr">
                    <a:defRPr sz="799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6952488918348254E-2"/>
                      <c:h val="5.3793627909187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0-055D-4E87-B3D0-9A7325945693}"/>
                </c:ext>
              </c:extLst>
            </c:dLbl>
            <c:dLbl>
              <c:idx val="17"/>
              <c:layout>
                <c:manualLayout>
                  <c:x val="-5.2443437885057391E-2"/>
                  <c:y val="-3.263676547473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306783411085268E-2"/>
                      <c:h val="7.07865302048511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1-055D-4E87-B3D0-9A7325945693}"/>
                </c:ext>
              </c:extLst>
            </c:dLbl>
            <c:dLbl>
              <c:idx val="18"/>
              <c:layout>
                <c:manualLayout>
                  <c:x val="-4.5619010159830137E-2"/>
                  <c:y val="2.853637573472325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en-US" b="1"/>
                      <a:t>3</a:t>
                    </a:r>
                    <a:r>
                      <a:rPr lang="en-US"/>
                      <a:t>,3</a:t>
                    </a: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7064985686287548E-2"/>
                      <c:h val="7.116636828847097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2-055D-4E87-B3D0-9A7325945693}"/>
                </c:ext>
              </c:extLst>
            </c:dLbl>
            <c:dLbl>
              <c:idx val="19"/>
              <c:layout>
                <c:manualLayout>
                  <c:x val="-4.4588035437703136E-2"/>
                  <c:y val="4.96562049462126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7.1378269617706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3-055D-4E87-B3D0-9A7325945693}"/>
                </c:ext>
              </c:extLst>
            </c:dLbl>
            <c:dLbl>
              <c:idx val="20"/>
              <c:layout>
                <c:manualLayout>
                  <c:x val="-4.960806789727816E-2"/>
                  <c:y val="-4.242264611289785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FF6600"/>
                        </a:solidFill>
                      </a:rPr>
                      <a:t>102,2</a:t>
                    </a:r>
                    <a:endParaRPr lang="en-US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05106950678122E-2"/>
                      <c:h val="0.1718915857348817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4-055D-4E87-B3D0-9A7325945693}"/>
                </c:ext>
              </c:extLst>
            </c:dLbl>
            <c:dLbl>
              <c:idx val="21"/>
              <c:layout>
                <c:manualLayout>
                  <c:x val="-4.5261483185283197E-2"/>
                  <c:y val="3.6011739729716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7.0529586304653405E-2"/>
                      <c:h val="9.0061233542990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5-055D-4E87-B3D0-9A7325945693}"/>
                </c:ext>
              </c:extLst>
            </c:dLbl>
            <c:dLbl>
              <c:idx val="22"/>
              <c:layout>
                <c:manualLayout>
                  <c:x val="-9.4959838224307966E-3"/>
                  <c:y val="-4.1877247738398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7.137826961770624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6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>
                  <c:v>101</c:v>
                </c:pt>
                <c:pt idx="1">
                  <c:v>100.7</c:v>
                </c:pt>
                <c:pt idx="2">
                  <c:v>101.1</c:v>
                </c:pt>
                <c:pt idx="3">
                  <c:v>102.3</c:v>
                </c:pt>
                <c:pt idx="4">
                  <c:v>102.6</c:v>
                </c:pt>
                <c:pt idx="5">
                  <c:v>102.9</c:v>
                </c:pt>
                <c:pt idx="6">
                  <c:v>103.3</c:v>
                </c:pt>
                <c:pt idx="7">
                  <c:v>102.7</c:v>
                </c:pt>
                <c:pt idx="8">
                  <c:v>102.2</c:v>
                </c:pt>
                <c:pt idx="9">
                  <c:v>102.1</c:v>
                </c:pt>
                <c:pt idx="10" formatCode="0.0">
                  <c:v>102</c:v>
                </c:pt>
                <c:pt idx="11">
                  <c:v>101.9</c:v>
                </c:pt>
                <c:pt idx="12">
                  <c:v>103.1</c:v>
                </c:pt>
                <c:pt idx="13">
                  <c:v>102.4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7-055D-4E87-B3D0-9A7325945693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61278782785196E-2"/>
                  <c:y val="-2.9186140464836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055D-4E87-B3D0-9A7325945693}"/>
                </c:ext>
              </c:extLst>
            </c:dLbl>
            <c:dLbl>
              <c:idx val="1"/>
              <c:layout>
                <c:manualLayout>
                  <c:x val="-3.7100799188781806E-2"/>
                  <c:y val="-4.79964432262868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 baseline="0">
                      <a:solidFill>
                        <a:srgbClr val="00B050"/>
                      </a:solidFill>
                    </a:endParaRPr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99805398156995E-2"/>
                      <c:h val="5.61874893714629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9-055D-4E87-B3D0-9A7325945693}"/>
                </c:ext>
              </c:extLst>
            </c:dLbl>
            <c:dLbl>
              <c:idx val="2"/>
              <c:layout>
                <c:manualLayout>
                  <c:x val="-4.2277822748791931E-2"/>
                  <c:y val="-4.352499634180584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055D-4E87-B3D0-9A7325945693}"/>
                </c:ext>
              </c:extLst>
            </c:dLbl>
            <c:dLbl>
              <c:idx val="3"/>
              <c:layout>
                <c:manualLayout>
                  <c:x val="-3.4821995478608314E-2"/>
                  <c:y val="-3.9197336754630933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105,3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055D-4E87-B3D0-9A7325945693}"/>
                </c:ext>
              </c:extLst>
            </c:dLbl>
            <c:dLbl>
              <c:idx val="4"/>
              <c:layout>
                <c:manualLayout>
                  <c:x val="-3.8476511568013468E-2"/>
                  <c:y val="-3.7049858204344178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105,2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03418935906E-2"/>
                      <c:h val="6.43067063800123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C-055D-4E87-B3D0-9A7325945693}"/>
                </c:ext>
              </c:extLst>
            </c:dLbl>
            <c:dLbl>
              <c:idx val="5"/>
              <c:layout>
                <c:manualLayout>
                  <c:x val="-3.6711921025280161E-2"/>
                  <c:y val="-4.061616898526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055D-4E87-B3D0-9A7325945693}"/>
                </c:ext>
              </c:extLst>
            </c:dLbl>
            <c:dLbl>
              <c:idx val="6"/>
              <c:layout>
                <c:manualLayout>
                  <c:x val="-3.979118882056084E-2"/>
                  <c:y val="-4.726865127774521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7569275803141431E-2"/>
                      <c:h val="5.192776945071720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055D-4E87-B3D0-9A7325945693}"/>
                </c:ext>
              </c:extLst>
            </c:dLbl>
            <c:dLbl>
              <c:idx val="7"/>
              <c:layout>
                <c:manualLayout>
                  <c:x val="-4.1051648204991326E-2"/>
                  <c:y val="-4.455300914861682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055D-4E87-B3D0-9A7325945693}"/>
                </c:ext>
              </c:extLst>
            </c:dLbl>
            <c:dLbl>
              <c:idx val="8"/>
              <c:layout>
                <c:manualLayout>
                  <c:x val="-4.1348068956775813E-2"/>
                  <c:y val="-4.8322612842408831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055D-4E87-B3D0-9A7325945693}"/>
                </c:ext>
              </c:extLst>
            </c:dLbl>
            <c:dLbl>
              <c:idx val="9"/>
              <c:layout>
                <c:manualLayout>
                  <c:x val="-3.9855203680885569E-2"/>
                  <c:y val="-3.8844088150952985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055D-4E87-B3D0-9A7325945693}"/>
                </c:ext>
              </c:extLst>
            </c:dLbl>
            <c:dLbl>
              <c:idx val="10"/>
              <c:layout>
                <c:manualLayout>
                  <c:x val="-4.0770899484995932E-2"/>
                  <c:y val="-4.404339422360937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5620922023745856E-2"/>
                      <c:h val="6.6348088531187122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2-055D-4E87-B3D0-9A7325945693}"/>
                </c:ext>
              </c:extLst>
            </c:dLbl>
            <c:dLbl>
              <c:idx val="11"/>
              <c:layout>
                <c:manualLayout>
                  <c:x val="-3.5016724109117242E-2"/>
                  <c:y val="-5.25622237361175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103,7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055D-4E87-B3D0-9A7325945693}"/>
                </c:ext>
              </c:extLst>
            </c:dLbl>
            <c:dLbl>
              <c:idx val="12"/>
              <c:layout>
                <c:manualLayout>
                  <c:x val="-2.9279583669389986E-2"/>
                  <c:y val="4.191645938623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055D-4E87-B3D0-9A7325945693}"/>
                </c:ext>
              </c:extLst>
            </c:dLbl>
            <c:dLbl>
              <c:idx val="13"/>
              <c:layout>
                <c:manualLayout>
                  <c:x val="-1.2907476076410166E-2"/>
                  <c:y val="-4.4683851138326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52007499223041E-2"/>
                      <c:h val="5.773578478746494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5-055D-4E87-B3D0-9A7325945693}"/>
                </c:ext>
              </c:extLst>
            </c:dLbl>
            <c:dLbl>
              <c:idx val="14"/>
              <c:layout>
                <c:manualLayout>
                  <c:x val="-8.8240520902905184E-2"/>
                  <c:y val="-4.215153123465200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104,8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4095458791842E-2"/>
                      <c:h val="5.869031713996039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6-055D-4E87-B3D0-9A7325945693}"/>
                </c:ext>
              </c:extLst>
            </c:dLbl>
            <c:dLbl>
              <c:idx val="15"/>
              <c:layout>
                <c:manualLayout>
                  <c:x val="-4.4189154930882331E-2"/>
                  <c:y val="-4.1669505220298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125017371010246E-2"/>
                      <c:h val="6.989733677656488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7-055D-4E87-B3D0-9A7325945693}"/>
                </c:ext>
              </c:extLst>
            </c:dLbl>
            <c:dLbl>
              <c:idx val="16"/>
              <c:layout>
                <c:manualLayout>
                  <c:x val="-5.1509488151075991E-2"/>
                  <c:y val="3.5222159730033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9827334263717622E-2"/>
                      <c:h val="4.583128693420364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8-055D-4E87-B3D0-9A7325945693}"/>
                </c:ext>
              </c:extLst>
            </c:dLbl>
            <c:dLbl>
              <c:idx val="17"/>
              <c:layout>
                <c:manualLayout>
                  <c:x val="-3.988249195880144E-2"/>
                  <c:y val="-3.152616486319492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3750652123800391E-2"/>
                      <c:h val="3.942844689540161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9-055D-4E87-B3D0-9A7325945693}"/>
                </c:ext>
              </c:extLst>
            </c:dLbl>
            <c:dLbl>
              <c:idx val="18"/>
              <c:layout>
                <c:manualLayout>
                  <c:x val="-4.9645799837112564E-2"/>
                  <c:y val="2.8248031496062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053841288349E-2"/>
                      <c:h val="7.420032003041872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A-055D-4E87-B3D0-9A7325945693}"/>
                </c:ext>
              </c:extLst>
            </c:dLbl>
            <c:dLbl>
              <c:idx val="19"/>
              <c:layout>
                <c:manualLayout>
                  <c:x val="2.2902782141001228E-3"/>
                  <c:y val="5.1204668958633646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5.9578901444678478E-2"/>
                      <c:h val="8.25270520762369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B-055D-4E87-B3D0-9A7325945693}"/>
                </c:ext>
              </c:extLst>
            </c:dLbl>
            <c:dLbl>
              <c:idx val="20"/>
              <c:layout>
                <c:manualLayout>
                  <c:x val="-7.9935872546897518E-2"/>
                  <c:y val="-6.4049256166922794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baseline="0">
                      <a:solidFill>
                        <a:srgbClr val="FF66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839032007297087E-2"/>
                      <c:h val="6.830312584166416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C-055D-4E87-B3D0-9A7325945693}"/>
                </c:ext>
              </c:extLst>
            </c:dLbl>
            <c:dLbl>
              <c:idx val="21"/>
              <c:layout>
                <c:manualLayout>
                  <c:x val="-5.0676858782319555E-2"/>
                  <c:y val="-5.0538863099858999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104,4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6251053841288349E-2"/>
                      <c:h val="7.3767011517926445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D-055D-4E87-B3D0-9A7325945693}"/>
                </c:ext>
              </c:extLst>
            </c:dLbl>
            <c:dLbl>
              <c:idx val="22"/>
              <c:layout>
                <c:manualLayout>
                  <c:x val="-7.3567448864665375E-3"/>
                  <c:y val="-4.8784970310066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6.1972521377923265E-2"/>
                      <c:h val="5.1927707980164453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E-055D-4E87-B3D0-9A7325945693}"/>
                </c:ext>
              </c:extLst>
            </c:dLbl>
            <c:numFmt formatCode="#,##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799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0">
                  <c:v>106.2</c:v>
                </c:pt>
                <c:pt idx="1">
                  <c:v>104.8</c:v>
                </c:pt>
                <c:pt idx="2">
                  <c:v>104.8</c:v>
                </c:pt>
                <c:pt idx="3">
                  <c:v>105.3</c:v>
                </c:pt>
                <c:pt idx="4">
                  <c:v>105.2</c:v>
                </c:pt>
                <c:pt idx="5">
                  <c:v>104.9</c:v>
                </c:pt>
                <c:pt idx="6">
                  <c:v>104.8</c:v>
                </c:pt>
                <c:pt idx="7">
                  <c:v>104.8</c:v>
                </c:pt>
                <c:pt idx="8">
                  <c:v>104.4</c:v>
                </c:pt>
                <c:pt idx="9">
                  <c:v>104.4</c:v>
                </c:pt>
                <c:pt idx="10">
                  <c:v>104.1</c:v>
                </c:pt>
                <c:pt idx="11">
                  <c:v>103.7</c:v>
                </c:pt>
                <c:pt idx="12">
                  <c:v>101.6</c:v>
                </c:pt>
                <c:pt idx="13">
                  <c:v>104.1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2F-055D-4E87-B3D0-9A732594569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3589376"/>
        <c:axId val="123590912"/>
      </c:lineChart>
      <c:catAx>
        <c:axId val="123589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90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3590912"/>
        <c:scaling>
          <c:orientation val="minMax"/>
          <c:max val="108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#,##0" sourceLinked="0"/>
        <c:majorTickMark val="cross"/>
        <c:minorTickMark val="cross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9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589376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xmlns:mc="http://schemas.openxmlformats.org/markup-compatibility/2006" xmlns:a14="http://schemas.microsoft.com/office/drawing/2010/main" val="EAEAEA" mc:Ignorable="a14" a14:legacySpreadsheetColorIndex="8"/>
            </a:gs>
            <a:gs pos="100000">
              <a:srgbClr xmlns:mc="http://schemas.openxmlformats.org/markup-compatibility/2006" xmlns:a14="http://schemas.microsoft.com/office/drawing/2010/main" val="EAEAEA" mc:Ignorable="a14" a14:legacySpreadsheetColorIndex="8"/>
            </a:gs>
          </a:gsLst>
          <a:lin ang="5400000" scaled="1"/>
        </a:gradFill>
        <a:ln w="2537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7.7486416445950057E-2"/>
          <c:y val="0.79670486415636221"/>
          <c:w val="0.86134162526275948"/>
          <c:h val="0.12964176601547817"/>
        </c:manualLayout>
      </c:layout>
      <c:overlay val="0"/>
      <c:spPr>
        <a:solidFill>
          <a:srgbClr val="FFFFFF"/>
        </a:solidFill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0.22124</cdr:x>
      <cdr:y>0.58398</cdr:y>
    </cdr:from>
    <cdr:to>
      <cdr:x>0.43805</cdr:x>
      <cdr:y>0.67888</cdr:y>
    </cdr:to>
    <cdr:sp macro="" textlink="">
      <cdr:nvSpPr>
        <cdr:cNvPr id="3" name="Поле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28750" y="1521134"/>
          <a:ext cx="1400175" cy="24719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2F2F2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</a:t>
          </a:r>
          <a:r>
            <a:rPr lang="ru-RU" sz="900" baseline="0">
              <a:latin typeface="Arial" pitchFamily="34" charset="0"/>
              <a:cs typeface="Arial" pitchFamily="34" charset="0"/>
            </a:rPr>
            <a:t>  ВРП </a:t>
          </a:r>
          <a:r>
            <a:rPr lang="ru-RU" sz="900">
              <a:solidFill>
                <a:sysClr val="windowText" lastClr="000000"/>
              </a:solidFill>
              <a:effectLst/>
              <a:latin typeface="Arial" pitchFamily="34" charset="0"/>
              <a:ea typeface="+mn-ea"/>
              <a:cs typeface="Arial" pitchFamily="34" charset="0"/>
            </a:rPr>
            <a:t>– 100,1</a:t>
          </a:r>
          <a:r>
            <a:rPr lang="ru-RU" sz="900">
              <a:effectLst/>
              <a:latin typeface="Arial" pitchFamily="34" charset="0"/>
              <a:ea typeface="+mn-ea"/>
              <a:cs typeface="Arial" pitchFamily="34" charset="0"/>
            </a:rPr>
            <a:t>%</a:t>
          </a:r>
          <a:endParaRPr lang="ru-RU" sz="900">
            <a:latin typeface="Arial" pitchFamily="34" charset="0"/>
            <a:cs typeface="Arial" pitchFamily="34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0.21549</cdr:x>
      <cdr:y>0.7504</cdr:y>
    </cdr:from>
    <cdr:to>
      <cdr:x>0.98602</cdr:x>
      <cdr:y>0.84118</cdr:y>
    </cdr:to>
    <cdr:sp macro="" textlink="">
      <cdr:nvSpPr>
        <cdr:cNvPr id="2" name="Поле 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34563" y="1894580"/>
          <a:ext cx="4772038" cy="2291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/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	           2021 г.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                                                                           </a:t>
          </a:r>
          <a:r>
            <a:rPr lang="en-US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2022 </a:t>
          </a:r>
          <a:r>
            <a:rPr lang="ru-RU" sz="900" b="1">
              <a:effectLst/>
              <a:latin typeface="Arial" panose="020B0604020202020204" pitchFamily="34" charset="0"/>
              <a:ea typeface="+mn-ea"/>
              <a:cs typeface="Arial" panose="020B0604020202020204" pitchFamily="34" charset="0"/>
            </a:rPr>
            <a:t>г.</a:t>
          </a:r>
          <a:endParaRPr lang="ru-RU" sz="900" b="1" baseline="30000">
            <a:effectLst/>
            <a:latin typeface="Arial" panose="020B0604020202020204" pitchFamily="34" charset="0"/>
            <a:ea typeface="+mn-ea"/>
            <a:cs typeface="Arial" panose="020B0604020202020204" pitchFamily="34" charset="0"/>
          </a:endParaRPr>
        </a:p>
        <a:p xmlns:a="http://schemas.openxmlformats.org/drawingml/2006/main">
          <a:endParaRPr lang="ru-RU" sz="900" b="1">
            <a:latin typeface="Arial" pitchFamily="34" charset="0"/>
            <a:cs typeface="Arial" pitchFamily="34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DC5AA-F77C-4A62-BA82-AD78B28CB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Кирилович Наталья Валерьевна</dc:creator>
  <cp:keywords/>
  <dc:description/>
  <cp:lastModifiedBy>Киреева Анна Николаевна</cp:lastModifiedBy>
  <cp:revision>125</cp:revision>
  <cp:lastPrinted>2022-04-20T12:48:00Z</cp:lastPrinted>
  <dcterms:created xsi:type="dcterms:W3CDTF">2020-06-17T05:48:00Z</dcterms:created>
  <dcterms:modified xsi:type="dcterms:W3CDTF">2022-04-22T08:44:00Z</dcterms:modified>
</cp:coreProperties>
</file>