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233E47"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233E47"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7D05A4" w:rsidRDefault="00780109" w:rsidP="00AE0A15">
      <w:pPr>
        <w:pStyle w:val="a8"/>
        <w:spacing w:after="0"/>
        <w:ind w:left="0" w:firstLine="709"/>
        <w:jc w:val="both"/>
        <w:rPr>
          <w:sz w:val="26"/>
          <w:szCs w:val="26"/>
        </w:rPr>
      </w:pPr>
      <w:r w:rsidRPr="00CB1A19">
        <w:rPr>
          <w:b/>
          <w:bCs/>
          <w:sz w:val="26"/>
          <w:szCs w:val="26"/>
        </w:rPr>
        <w:t xml:space="preserve">Оптовый </w:t>
      </w:r>
      <w:r w:rsidRPr="006665A6">
        <w:rPr>
          <w:b/>
          <w:bCs/>
          <w:sz w:val="26"/>
          <w:szCs w:val="26"/>
        </w:rPr>
        <w:t>товарооборот</w:t>
      </w:r>
      <w:r w:rsidRPr="006665A6">
        <w:rPr>
          <w:bCs/>
          <w:sz w:val="26"/>
          <w:szCs w:val="26"/>
        </w:rPr>
        <w:t xml:space="preserve"> </w:t>
      </w:r>
      <w:r w:rsidRPr="006665A6">
        <w:rPr>
          <w:sz w:val="26"/>
          <w:szCs w:val="26"/>
        </w:rPr>
        <w:t xml:space="preserve">в </w:t>
      </w:r>
      <w:r w:rsidR="005E26C8">
        <w:rPr>
          <w:sz w:val="26"/>
          <w:szCs w:val="26"/>
        </w:rPr>
        <w:t>январе-апреле</w:t>
      </w:r>
      <w:r w:rsidR="00B11ECC">
        <w:rPr>
          <w:sz w:val="26"/>
          <w:szCs w:val="26"/>
        </w:rPr>
        <w:t xml:space="preserve"> </w:t>
      </w:r>
      <w:r w:rsidR="00B11ECC" w:rsidRPr="00C1337A">
        <w:rPr>
          <w:sz w:val="26"/>
          <w:szCs w:val="26"/>
        </w:rPr>
        <w:t>202</w:t>
      </w:r>
      <w:r w:rsidR="00B11ECC">
        <w:rPr>
          <w:sz w:val="26"/>
          <w:szCs w:val="26"/>
        </w:rPr>
        <w:t>4</w:t>
      </w:r>
      <w:r w:rsidR="00B11ECC" w:rsidRPr="00CE772C">
        <w:rPr>
          <w:sz w:val="26"/>
          <w:szCs w:val="26"/>
        </w:rPr>
        <w:t> </w:t>
      </w:r>
      <w:r w:rsidR="00B11ECC" w:rsidRPr="00C1337A">
        <w:rPr>
          <w:sz w:val="26"/>
          <w:szCs w:val="26"/>
        </w:rPr>
        <w:t>г</w:t>
      </w:r>
      <w:r w:rsidR="00B11ECC">
        <w:rPr>
          <w:sz w:val="26"/>
          <w:szCs w:val="26"/>
        </w:rPr>
        <w:t>.</w:t>
      </w:r>
      <w:r w:rsidRPr="006665A6">
        <w:rPr>
          <w:sz w:val="26"/>
          <w:szCs w:val="26"/>
        </w:rPr>
        <w:t xml:space="preserve"> </w:t>
      </w:r>
      <w:r w:rsidRPr="006665A6">
        <w:rPr>
          <w:bCs/>
          <w:sz w:val="26"/>
          <w:szCs w:val="26"/>
        </w:rPr>
        <w:t>составил</w:t>
      </w:r>
      <w:r w:rsidR="00E45B77" w:rsidRPr="006665A6">
        <w:rPr>
          <w:bCs/>
          <w:sz w:val="26"/>
          <w:szCs w:val="26"/>
        </w:rPr>
        <w:t xml:space="preserve"> </w:t>
      </w:r>
      <w:r w:rsidR="005E26C8">
        <w:rPr>
          <w:bCs/>
          <w:sz w:val="26"/>
          <w:szCs w:val="26"/>
        </w:rPr>
        <w:br/>
      </w:r>
      <w:r w:rsidR="00AB6733">
        <w:rPr>
          <w:bCs/>
          <w:sz w:val="26"/>
          <w:szCs w:val="26"/>
        </w:rPr>
        <w:t>1 194,9</w:t>
      </w:r>
      <w:r w:rsidR="00596D33" w:rsidRPr="007D05A4">
        <w:rPr>
          <w:bCs/>
          <w:sz w:val="26"/>
          <w:szCs w:val="26"/>
        </w:rPr>
        <w:t xml:space="preserve"> млн. </w:t>
      </w:r>
      <w:r w:rsidRPr="007D05A4">
        <w:rPr>
          <w:bCs/>
          <w:sz w:val="26"/>
          <w:szCs w:val="26"/>
        </w:rPr>
        <w:t xml:space="preserve">рублей, или в сопоставимых ценах </w:t>
      </w:r>
      <w:r w:rsidR="00AB6733">
        <w:rPr>
          <w:bCs/>
          <w:sz w:val="26"/>
          <w:szCs w:val="26"/>
        </w:rPr>
        <w:t>115</w:t>
      </w:r>
      <w:r w:rsidRPr="007D05A4">
        <w:rPr>
          <w:sz w:val="26"/>
          <w:szCs w:val="26"/>
        </w:rPr>
        <w:t>%</w:t>
      </w:r>
      <w:r w:rsidRPr="007D05A4">
        <w:rPr>
          <w:bCs/>
          <w:sz w:val="26"/>
          <w:szCs w:val="26"/>
        </w:rPr>
        <w:t xml:space="preserve"> к уровню</w:t>
      </w:r>
      <w:r w:rsidR="00DB675B" w:rsidRPr="007D05A4">
        <w:rPr>
          <w:sz w:val="26"/>
          <w:szCs w:val="26"/>
        </w:rPr>
        <w:t xml:space="preserve"> </w:t>
      </w:r>
      <w:r w:rsidR="005E26C8">
        <w:rPr>
          <w:sz w:val="26"/>
          <w:szCs w:val="26"/>
        </w:rPr>
        <w:t>января-апреля</w:t>
      </w:r>
      <w:r w:rsidR="00B11ECC">
        <w:rPr>
          <w:sz w:val="26"/>
          <w:szCs w:val="26"/>
        </w:rPr>
        <w:t xml:space="preserve"> </w:t>
      </w:r>
      <w:r w:rsidR="00B11ECC" w:rsidRPr="00C1337A">
        <w:rPr>
          <w:sz w:val="26"/>
          <w:szCs w:val="26"/>
        </w:rPr>
        <w:t>202</w:t>
      </w:r>
      <w:r w:rsidR="00AF3893">
        <w:rPr>
          <w:sz w:val="26"/>
          <w:szCs w:val="26"/>
        </w:rPr>
        <w:t>3</w:t>
      </w:r>
      <w:r w:rsidR="00B11ECC" w:rsidRPr="00CE772C">
        <w:rPr>
          <w:sz w:val="26"/>
          <w:szCs w:val="26"/>
        </w:rPr>
        <w:t> </w:t>
      </w:r>
      <w:r w:rsidR="00B11ECC" w:rsidRPr="00C1337A">
        <w:rPr>
          <w:sz w:val="26"/>
          <w:szCs w:val="26"/>
        </w:rPr>
        <w:t>г</w:t>
      </w:r>
      <w:r w:rsidR="00ED6D26" w:rsidRPr="007D05A4">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7D05A4">
        <w:rPr>
          <w:bCs/>
          <w:sz w:val="26"/>
          <w:szCs w:val="26"/>
        </w:rPr>
        <w:t xml:space="preserve">Вклад организаций с основным видом экономической деятельности «Оптовая торговля» составил </w:t>
      </w:r>
      <w:r w:rsidR="00AB6733">
        <w:rPr>
          <w:bCs/>
          <w:sz w:val="26"/>
          <w:szCs w:val="26"/>
        </w:rPr>
        <w:t>47,4</w:t>
      </w:r>
      <w:r w:rsidRPr="007D05A4">
        <w:rPr>
          <w:bCs/>
          <w:sz w:val="26"/>
          <w:szCs w:val="26"/>
        </w:rPr>
        <w:t>% в общем объ</w:t>
      </w:r>
      <w:r w:rsidRPr="006665A6">
        <w:rPr>
          <w:bCs/>
          <w:sz w:val="26"/>
          <w:szCs w:val="26"/>
        </w:rPr>
        <w:t xml:space="preserve">еме оптового </w:t>
      </w:r>
      <w:r w:rsidRPr="001C5C56">
        <w:rPr>
          <w:bCs/>
          <w:sz w:val="26"/>
          <w:szCs w:val="26"/>
        </w:rPr>
        <w:t>товарооборота области (в</w:t>
      </w:r>
      <w:r w:rsidR="00DB675B">
        <w:rPr>
          <w:bCs/>
          <w:sz w:val="26"/>
          <w:szCs w:val="26"/>
        </w:rPr>
        <w:t xml:space="preserve"> </w:t>
      </w:r>
      <w:r w:rsidR="005E26C8">
        <w:rPr>
          <w:bCs/>
          <w:sz w:val="26"/>
          <w:szCs w:val="26"/>
        </w:rPr>
        <w:t>январе-апреле</w:t>
      </w:r>
      <w:r w:rsidR="00AF3893">
        <w:rPr>
          <w:sz w:val="26"/>
          <w:szCs w:val="26"/>
        </w:rPr>
        <w:t xml:space="preserve"> </w:t>
      </w:r>
      <w:r w:rsidR="00AF3893" w:rsidRPr="00C1337A">
        <w:rPr>
          <w:sz w:val="26"/>
          <w:szCs w:val="26"/>
        </w:rPr>
        <w:t>202</w:t>
      </w:r>
      <w:r w:rsidR="00AF3893">
        <w:rPr>
          <w:sz w:val="26"/>
          <w:szCs w:val="26"/>
        </w:rPr>
        <w:t>3</w:t>
      </w:r>
      <w:r w:rsidR="00AF3893" w:rsidRPr="00CE772C">
        <w:rPr>
          <w:sz w:val="26"/>
          <w:szCs w:val="26"/>
        </w:rPr>
        <w:t> </w:t>
      </w:r>
      <w:r w:rsidR="00AF3893" w:rsidRPr="00C1337A">
        <w:rPr>
          <w:sz w:val="26"/>
          <w:szCs w:val="26"/>
        </w:rPr>
        <w:t>г</w:t>
      </w:r>
      <w:r w:rsidR="00AF3893">
        <w:rPr>
          <w:sz w:val="26"/>
          <w:szCs w:val="26"/>
        </w:rPr>
        <w:t>.</w:t>
      </w:r>
      <w:r w:rsidRPr="00F2559D">
        <w:rPr>
          <w:bCs/>
          <w:sz w:val="26"/>
          <w:szCs w:val="26"/>
        </w:rPr>
        <w:t xml:space="preserve"> – </w:t>
      </w:r>
      <w:r w:rsidR="005E26C8">
        <w:rPr>
          <w:bCs/>
          <w:sz w:val="26"/>
          <w:szCs w:val="26"/>
        </w:rPr>
        <w:t>49</w:t>
      </w:r>
      <w:r w:rsidR="00261B72">
        <w:rPr>
          <w:bCs/>
          <w:sz w:val="26"/>
          <w:szCs w:val="26"/>
        </w:rPr>
        <w:t>,9</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AE59A5" w:rsidP="00DB622E">
      <w:pPr>
        <w:pStyle w:val="a8"/>
        <w:tabs>
          <w:tab w:val="left" w:pos="-284"/>
          <w:tab w:val="left" w:pos="142"/>
        </w:tabs>
        <w:ind w:left="-284" w:right="-143" w:firstLine="6"/>
        <w:jc w:val="center"/>
        <w:rPr>
          <w:rFonts w:ascii="Arial" w:hAnsi="Arial" w:cs="Arial"/>
          <w:sz w:val="10"/>
          <w:szCs w:val="10"/>
        </w:rPr>
      </w:pPr>
    </w:p>
    <w:p w:rsidR="00AE59A5" w:rsidRDefault="00B56DD0" w:rsidP="00B10EC6">
      <w:pPr>
        <w:pStyle w:val="a8"/>
        <w:tabs>
          <w:tab w:val="left" w:pos="-284"/>
        </w:tabs>
        <w:ind w:left="-284"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0</wp:posOffset>
            </wp:positionH>
            <wp:positionV relativeFrom="paragraph">
              <wp:posOffset>-635</wp:posOffset>
            </wp:positionV>
            <wp:extent cx="6471920"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233E47"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283E45" w:rsidRDefault="003F6408" w:rsidP="006779C3">
      <w:pPr>
        <w:ind w:firstLine="709"/>
        <w:jc w:val="both"/>
        <w:rPr>
          <w:sz w:val="26"/>
          <w:szCs w:val="26"/>
        </w:rPr>
      </w:pPr>
      <w:r w:rsidRPr="00417E44">
        <w:rPr>
          <w:b/>
          <w:sz w:val="26"/>
          <w:szCs w:val="26"/>
        </w:rPr>
        <w:t>Розничный товарооборот</w:t>
      </w:r>
      <w:r w:rsidRPr="00417E44">
        <w:rPr>
          <w:sz w:val="26"/>
          <w:szCs w:val="26"/>
        </w:rPr>
        <w:t xml:space="preserve"> в</w:t>
      </w:r>
      <w:r w:rsidR="00780109" w:rsidRPr="00417E44">
        <w:rPr>
          <w:sz w:val="26"/>
          <w:szCs w:val="26"/>
        </w:rPr>
        <w:t xml:space="preserve"> </w:t>
      </w:r>
      <w:r w:rsidR="004E4381">
        <w:rPr>
          <w:sz w:val="26"/>
          <w:szCs w:val="26"/>
        </w:rPr>
        <w:t>январе-апреле</w:t>
      </w:r>
      <w:r w:rsidR="001D0E58">
        <w:rPr>
          <w:sz w:val="26"/>
          <w:szCs w:val="26"/>
        </w:rPr>
        <w:t xml:space="preserve"> </w:t>
      </w:r>
      <w:r w:rsidR="001D0E58" w:rsidRPr="00C1337A">
        <w:rPr>
          <w:sz w:val="26"/>
          <w:szCs w:val="26"/>
        </w:rPr>
        <w:t>202</w:t>
      </w:r>
      <w:r w:rsidR="001D0E58">
        <w:rPr>
          <w:sz w:val="26"/>
          <w:szCs w:val="26"/>
        </w:rPr>
        <w:t>4</w:t>
      </w:r>
      <w:r w:rsidR="001D0E58" w:rsidRPr="00CE772C">
        <w:rPr>
          <w:sz w:val="26"/>
          <w:szCs w:val="26"/>
        </w:rPr>
        <w:t> </w:t>
      </w:r>
      <w:r w:rsidR="001D0E58" w:rsidRPr="00C1337A">
        <w:rPr>
          <w:sz w:val="26"/>
          <w:szCs w:val="26"/>
        </w:rPr>
        <w:t>г</w:t>
      </w:r>
      <w:r w:rsidR="001D0E58">
        <w:rPr>
          <w:sz w:val="26"/>
          <w:szCs w:val="26"/>
        </w:rPr>
        <w:t>.</w:t>
      </w:r>
      <w:r w:rsidRPr="00417E44">
        <w:rPr>
          <w:sz w:val="26"/>
          <w:szCs w:val="26"/>
        </w:rPr>
        <w:t xml:space="preserve"> составил</w:t>
      </w:r>
      <w:r w:rsidR="00E45B77" w:rsidRPr="00417E44">
        <w:rPr>
          <w:sz w:val="26"/>
          <w:szCs w:val="26"/>
        </w:rPr>
        <w:t xml:space="preserve"> </w:t>
      </w:r>
      <w:r w:rsidR="00FA6D5B">
        <w:rPr>
          <w:sz w:val="26"/>
          <w:szCs w:val="26"/>
        </w:rPr>
        <w:br/>
      </w:r>
      <w:r w:rsidR="00AB6733" w:rsidRPr="00AB6733">
        <w:rPr>
          <w:sz w:val="26"/>
          <w:szCs w:val="26"/>
        </w:rPr>
        <w:t>2</w:t>
      </w:r>
      <w:r w:rsidR="00AB6733">
        <w:rPr>
          <w:sz w:val="26"/>
          <w:szCs w:val="26"/>
          <w:lang w:val="en-US"/>
        </w:rPr>
        <w:t> </w:t>
      </w:r>
      <w:r w:rsidR="00AB6733" w:rsidRPr="00AB6733">
        <w:rPr>
          <w:sz w:val="26"/>
          <w:szCs w:val="26"/>
        </w:rPr>
        <w:t>234</w:t>
      </w:r>
      <w:r w:rsidR="00AB6733">
        <w:rPr>
          <w:sz w:val="26"/>
          <w:szCs w:val="26"/>
        </w:rPr>
        <w:t>,</w:t>
      </w:r>
      <w:r w:rsidR="00AB6733" w:rsidRPr="00AB6733">
        <w:rPr>
          <w:sz w:val="26"/>
          <w:szCs w:val="26"/>
        </w:rPr>
        <w:t>9</w:t>
      </w:r>
      <w:r w:rsidR="003C74FA" w:rsidRPr="001A7F99">
        <w:rPr>
          <w:sz w:val="26"/>
          <w:szCs w:val="26"/>
        </w:rPr>
        <w:t xml:space="preserve"> </w:t>
      </w:r>
      <w:r w:rsidRPr="00283E45">
        <w:rPr>
          <w:sz w:val="26"/>
          <w:szCs w:val="26"/>
        </w:rPr>
        <w:t xml:space="preserve">млн. рублей, или в сопоставимых ценах </w:t>
      </w:r>
      <w:r w:rsidR="00AB6733">
        <w:rPr>
          <w:sz w:val="26"/>
          <w:szCs w:val="26"/>
        </w:rPr>
        <w:t>108,1</w:t>
      </w:r>
      <w:r w:rsidRPr="002A1283">
        <w:rPr>
          <w:sz w:val="26"/>
          <w:szCs w:val="26"/>
        </w:rPr>
        <w:t xml:space="preserve">% </w:t>
      </w:r>
      <w:r w:rsidRPr="00283E45">
        <w:rPr>
          <w:sz w:val="26"/>
          <w:szCs w:val="26"/>
        </w:rPr>
        <w:t xml:space="preserve">к уровню </w:t>
      </w:r>
      <w:r w:rsidR="004E4381">
        <w:rPr>
          <w:sz w:val="26"/>
          <w:szCs w:val="26"/>
        </w:rPr>
        <w:t>января-апреля</w:t>
      </w:r>
      <w:r w:rsidR="001D0E58">
        <w:rPr>
          <w:sz w:val="26"/>
          <w:szCs w:val="26"/>
        </w:rPr>
        <w:t xml:space="preserve"> </w:t>
      </w:r>
      <w:r w:rsidR="001D0E58" w:rsidRPr="00C1337A">
        <w:rPr>
          <w:sz w:val="26"/>
          <w:szCs w:val="26"/>
        </w:rPr>
        <w:t>202</w:t>
      </w:r>
      <w:r w:rsidR="001D0E58">
        <w:rPr>
          <w:sz w:val="26"/>
          <w:szCs w:val="26"/>
        </w:rPr>
        <w:t>3</w:t>
      </w:r>
      <w:r w:rsidR="001D0E58" w:rsidRPr="00CE772C">
        <w:rPr>
          <w:sz w:val="26"/>
          <w:szCs w:val="26"/>
        </w:rPr>
        <w:t> </w:t>
      </w:r>
      <w:r w:rsidR="001D0E58" w:rsidRPr="00C1337A">
        <w:rPr>
          <w:sz w:val="26"/>
          <w:szCs w:val="26"/>
        </w:rPr>
        <w:t>г</w:t>
      </w:r>
      <w:r w:rsidR="001D0E58">
        <w:rPr>
          <w:sz w:val="26"/>
          <w:szCs w:val="26"/>
        </w:rPr>
        <w:t>.</w:t>
      </w:r>
      <w:r w:rsidR="006F441C" w:rsidRPr="00283E45">
        <w:rPr>
          <w:sz w:val="26"/>
          <w:szCs w:val="26"/>
        </w:rPr>
        <w:t xml:space="preserve"> </w:t>
      </w:r>
    </w:p>
    <w:p w:rsidR="001D0E58" w:rsidRPr="001D0E58" w:rsidRDefault="001D0E58" w:rsidP="001D0E58">
      <w:pPr>
        <w:jc w:val="center"/>
        <w:rPr>
          <w:rFonts w:ascii="Arial" w:hAnsi="Arial" w:cs="Arial"/>
          <w:b/>
          <w:sz w:val="10"/>
          <w:szCs w:val="10"/>
        </w:rPr>
      </w:pP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7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75"/>
        <w:gridCol w:w="1427"/>
        <w:gridCol w:w="1417"/>
        <w:gridCol w:w="1418"/>
        <w:gridCol w:w="1417"/>
        <w:gridCol w:w="1418"/>
      </w:tblGrid>
      <w:tr w:rsidR="00950B45" w:rsidRPr="005F0702" w:rsidTr="00B940A7">
        <w:trPr>
          <w:cantSplit/>
          <w:tblHeader/>
        </w:trPr>
        <w:tc>
          <w:tcPr>
            <w:tcW w:w="1975"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B940A7">
        <w:trPr>
          <w:cantSplit/>
          <w:trHeight w:val="311"/>
          <w:tblHeader/>
        </w:trPr>
        <w:tc>
          <w:tcPr>
            <w:tcW w:w="1975" w:type="dxa"/>
            <w:vMerge/>
          </w:tcPr>
          <w:p w:rsidR="00950B45" w:rsidRPr="005F0702" w:rsidRDefault="00950B45" w:rsidP="00950B45">
            <w:pPr>
              <w:spacing w:before="60" w:after="60" w:line="220" w:lineRule="exact"/>
              <w:jc w:val="center"/>
              <w:rPr>
                <w:sz w:val="22"/>
                <w:szCs w:val="22"/>
              </w:rPr>
            </w:pPr>
          </w:p>
        </w:tc>
        <w:tc>
          <w:tcPr>
            <w:tcW w:w="1427" w:type="dxa"/>
            <w:vMerge/>
          </w:tcPr>
          <w:p w:rsidR="00950B45" w:rsidRPr="005F0702" w:rsidRDefault="00950B45" w:rsidP="00950B45">
            <w:pPr>
              <w:spacing w:before="60" w:after="60" w:line="220" w:lineRule="exact"/>
              <w:ind w:left="-85" w:right="-85"/>
              <w:jc w:val="center"/>
              <w:rPr>
                <w:sz w:val="22"/>
                <w:szCs w:val="22"/>
              </w:rPr>
            </w:pPr>
          </w:p>
        </w:tc>
        <w:tc>
          <w:tcPr>
            <w:tcW w:w="1417" w:type="dxa"/>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t xml:space="preserve">соответст-вующему </w:t>
            </w:r>
            <w:r w:rsidRPr="005F0702">
              <w:rPr>
                <w:sz w:val="22"/>
                <w:szCs w:val="22"/>
              </w:rPr>
              <w:br/>
              <w:t>периоду предыдущего года</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417"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F21AFC" w:rsidRPr="00AB5147"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ind w:left="454"/>
              <w:contextualSpacing/>
              <w:rPr>
                <w:b/>
                <w:sz w:val="22"/>
                <w:szCs w:val="22"/>
              </w:rPr>
            </w:pPr>
            <w:r w:rsidRPr="00D41D4F">
              <w:rPr>
                <w:b/>
                <w:sz w:val="22"/>
                <w:szCs w:val="22"/>
              </w:rPr>
              <w:t>2023 г.</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b/>
                <w:color w:val="000000"/>
                <w:sz w:val="22"/>
                <w:szCs w:val="22"/>
              </w:rPr>
            </w:pPr>
          </w:p>
        </w:tc>
      </w:tr>
      <w:tr w:rsidR="00F21AFC" w:rsidRPr="00BA1063" w:rsidTr="00B940A7">
        <w:tc>
          <w:tcPr>
            <w:tcW w:w="1975" w:type="dxa"/>
            <w:tcBorders>
              <w:top w:val="nil"/>
              <w:bottom w:val="nil"/>
            </w:tcBorders>
            <w:shd w:val="clear" w:color="auto" w:fill="auto"/>
            <w:vAlign w:val="bottom"/>
          </w:tcPr>
          <w:p w:rsidR="00F21AFC" w:rsidRPr="00114090" w:rsidRDefault="00F21AFC" w:rsidP="00CA3294">
            <w:pPr>
              <w:spacing w:before="240" w:after="240" w:line="260" w:lineRule="exact"/>
              <w:ind w:left="227"/>
              <w:contextualSpacing/>
              <w:rPr>
                <w:sz w:val="22"/>
                <w:szCs w:val="22"/>
              </w:rPr>
            </w:pPr>
            <w:r w:rsidRPr="00114090">
              <w:rPr>
                <w:sz w:val="22"/>
                <w:szCs w:val="22"/>
              </w:rPr>
              <w:t>Январь</w:t>
            </w:r>
          </w:p>
        </w:tc>
        <w:tc>
          <w:tcPr>
            <w:tcW w:w="1427" w:type="dxa"/>
            <w:tcBorders>
              <w:top w:val="nil"/>
              <w:bottom w:val="nil"/>
            </w:tcBorders>
            <w:shd w:val="clear" w:color="auto" w:fill="auto"/>
            <w:vAlign w:val="bottom"/>
          </w:tcPr>
          <w:p w:rsidR="00F21AFC" w:rsidRPr="00114090" w:rsidRDefault="00F21AFC" w:rsidP="00CA3294">
            <w:pPr>
              <w:spacing w:before="240" w:after="240" w:line="260" w:lineRule="exact"/>
              <w:ind w:right="346"/>
              <w:contextualSpacing/>
              <w:jc w:val="right"/>
              <w:rPr>
                <w:sz w:val="22"/>
                <w:szCs w:val="22"/>
              </w:rPr>
            </w:pPr>
            <w:r w:rsidRPr="00114090">
              <w:rPr>
                <w:sz w:val="22"/>
                <w:szCs w:val="22"/>
              </w:rPr>
              <w:t>474,0</w:t>
            </w:r>
          </w:p>
        </w:tc>
        <w:tc>
          <w:tcPr>
            <w:tcW w:w="1417" w:type="dxa"/>
            <w:tcBorders>
              <w:top w:val="nil"/>
              <w:bottom w:val="nil"/>
            </w:tcBorders>
            <w:shd w:val="clear" w:color="auto" w:fill="auto"/>
            <w:vAlign w:val="bottom"/>
          </w:tcPr>
          <w:p w:rsidR="00F21AFC" w:rsidRPr="00114090" w:rsidRDefault="00F21AFC" w:rsidP="00CA3294">
            <w:pPr>
              <w:tabs>
                <w:tab w:val="left" w:pos="1488"/>
              </w:tabs>
              <w:spacing w:before="240" w:after="240" w:line="260" w:lineRule="exact"/>
              <w:ind w:right="397"/>
              <w:contextualSpacing/>
              <w:jc w:val="right"/>
              <w:rPr>
                <w:sz w:val="22"/>
                <w:szCs w:val="22"/>
              </w:rPr>
            </w:pPr>
            <w:r w:rsidRPr="00114090">
              <w:rPr>
                <w:sz w:val="22"/>
                <w:szCs w:val="22"/>
              </w:rPr>
              <w:t>98,7</w:t>
            </w:r>
          </w:p>
        </w:tc>
        <w:tc>
          <w:tcPr>
            <w:tcW w:w="1418" w:type="dxa"/>
            <w:tcBorders>
              <w:top w:val="nil"/>
              <w:bottom w:val="nil"/>
            </w:tcBorders>
            <w:shd w:val="clear" w:color="auto" w:fill="auto"/>
            <w:vAlign w:val="bottom"/>
          </w:tcPr>
          <w:p w:rsidR="00F21AFC" w:rsidRPr="00114090" w:rsidRDefault="00F21AFC" w:rsidP="00CA3294">
            <w:pPr>
              <w:tabs>
                <w:tab w:val="left" w:pos="1488"/>
              </w:tabs>
              <w:spacing w:before="240" w:after="240" w:line="260" w:lineRule="exact"/>
              <w:ind w:right="386"/>
              <w:contextualSpacing/>
              <w:jc w:val="right"/>
              <w:rPr>
                <w:sz w:val="22"/>
                <w:szCs w:val="22"/>
              </w:rPr>
            </w:pPr>
            <w:r w:rsidRPr="00114090">
              <w:rPr>
                <w:sz w:val="22"/>
                <w:szCs w:val="22"/>
              </w:rPr>
              <w:t>83,4</w:t>
            </w:r>
          </w:p>
        </w:tc>
        <w:tc>
          <w:tcPr>
            <w:tcW w:w="1417" w:type="dxa"/>
            <w:tcBorders>
              <w:top w:val="nil"/>
              <w:bottom w:val="nil"/>
            </w:tcBorders>
            <w:shd w:val="clear" w:color="auto" w:fill="auto"/>
            <w:vAlign w:val="bottom"/>
          </w:tcPr>
          <w:p w:rsidR="00F21AFC" w:rsidRPr="00114090" w:rsidRDefault="00F21AFC" w:rsidP="00CA3294">
            <w:pPr>
              <w:tabs>
                <w:tab w:val="left" w:pos="1488"/>
              </w:tabs>
              <w:spacing w:before="240" w:after="240" w:line="260" w:lineRule="exact"/>
              <w:ind w:right="403"/>
              <w:contextualSpacing/>
              <w:jc w:val="right"/>
              <w:rPr>
                <w:sz w:val="22"/>
                <w:szCs w:val="22"/>
              </w:rPr>
            </w:pPr>
            <w:r w:rsidRPr="00114090">
              <w:rPr>
                <w:sz w:val="22"/>
                <w:szCs w:val="22"/>
              </w:rPr>
              <w:t>825,6</w:t>
            </w:r>
          </w:p>
        </w:tc>
        <w:tc>
          <w:tcPr>
            <w:tcW w:w="1418" w:type="dxa"/>
            <w:tcBorders>
              <w:top w:val="nil"/>
              <w:bottom w:val="nil"/>
            </w:tcBorders>
            <w:shd w:val="clear" w:color="auto" w:fill="auto"/>
            <w:vAlign w:val="bottom"/>
          </w:tcPr>
          <w:p w:rsidR="00F21AFC" w:rsidRPr="00114090" w:rsidRDefault="00F21AFC" w:rsidP="00CA3294">
            <w:pPr>
              <w:tabs>
                <w:tab w:val="left" w:pos="1488"/>
              </w:tabs>
              <w:spacing w:before="240" w:after="240" w:line="260" w:lineRule="exact"/>
              <w:ind w:right="510"/>
              <w:contextualSpacing/>
              <w:jc w:val="right"/>
              <w:rPr>
                <w:sz w:val="22"/>
                <w:szCs w:val="22"/>
              </w:rPr>
            </w:pPr>
            <w:r w:rsidRPr="00114090">
              <w:rPr>
                <w:sz w:val="22"/>
                <w:szCs w:val="22"/>
              </w:rPr>
              <w:t>58</w:t>
            </w:r>
          </w:p>
        </w:tc>
      </w:tr>
      <w:tr w:rsidR="00F21AFC" w:rsidRPr="00BA1063"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sz w:val="22"/>
                <w:szCs w:val="22"/>
              </w:rPr>
            </w:pPr>
            <w:r w:rsidRPr="00D41D4F">
              <w:rPr>
                <w:sz w:val="22"/>
                <w:szCs w:val="22"/>
              </w:rPr>
              <w:t>450,3</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sz w:val="22"/>
                <w:szCs w:val="22"/>
              </w:rPr>
            </w:pPr>
            <w:r w:rsidRPr="00D41D4F">
              <w:rPr>
                <w:sz w:val="22"/>
                <w:szCs w:val="22"/>
              </w:rPr>
              <w:t>97,9</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sz w:val="22"/>
                <w:szCs w:val="22"/>
              </w:rPr>
            </w:pPr>
            <w:r w:rsidRPr="00D41D4F">
              <w:rPr>
                <w:sz w:val="22"/>
                <w:szCs w:val="22"/>
              </w:rPr>
              <w:t>94,5</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sz w:val="22"/>
                <w:szCs w:val="22"/>
              </w:rPr>
            </w:pPr>
            <w:r w:rsidRPr="00D41D4F">
              <w:rPr>
                <w:sz w:val="22"/>
                <w:szCs w:val="22"/>
              </w:rPr>
              <w:t>847,7</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sz w:val="22"/>
                <w:szCs w:val="22"/>
              </w:rPr>
            </w:pPr>
            <w:r w:rsidRPr="00D41D4F">
              <w:rPr>
                <w:sz w:val="22"/>
                <w:szCs w:val="22"/>
              </w:rPr>
              <w:t>63</w:t>
            </w:r>
          </w:p>
        </w:tc>
      </w:tr>
      <w:tr w:rsidR="00F21AFC" w:rsidRPr="00C84160"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color w:val="000000" w:themeColor="text1"/>
                <w:sz w:val="22"/>
                <w:szCs w:val="22"/>
              </w:rPr>
            </w:pPr>
            <w:r w:rsidRPr="00D41D4F">
              <w:rPr>
                <w:color w:val="000000" w:themeColor="text1"/>
                <w:sz w:val="22"/>
                <w:szCs w:val="22"/>
              </w:rPr>
              <w:t>522,2</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color w:val="000000" w:themeColor="text1"/>
                <w:sz w:val="22"/>
                <w:szCs w:val="22"/>
              </w:rPr>
            </w:pPr>
            <w:r w:rsidRPr="00D41D4F">
              <w:rPr>
                <w:color w:val="000000" w:themeColor="text1"/>
                <w:sz w:val="22"/>
                <w:szCs w:val="22"/>
              </w:rPr>
              <w:t>96,7</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color w:val="000000" w:themeColor="text1"/>
                <w:sz w:val="22"/>
                <w:szCs w:val="22"/>
              </w:rPr>
            </w:pPr>
            <w:r w:rsidRPr="00D41D4F">
              <w:rPr>
                <w:color w:val="000000" w:themeColor="text1"/>
                <w:sz w:val="22"/>
                <w:szCs w:val="22"/>
              </w:rPr>
              <w:t>115,6</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color w:val="000000" w:themeColor="text1"/>
                <w:sz w:val="22"/>
                <w:szCs w:val="22"/>
              </w:rPr>
            </w:pPr>
            <w:r w:rsidRPr="00D41D4F">
              <w:rPr>
                <w:color w:val="000000" w:themeColor="text1"/>
                <w:sz w:val="22"/>
                <w:szCs w:val="22"/>
              </w:rPr>
              <w:t>887,2</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color w:val="000000" w:themeColor="text1"/>
                <w:sz w:val="22"/>
                <w:szCs w:val="22"/>
              </w:rPr>
            </w:pPr>
            <w:r w:rsidRPr="00D41D4F">
              <w:rPr>
                <w:color w:val="000000" w:themeColor="text1"/>
                <w:sz w:val="22"/>
                <w:szCs w:val="22"/>
              </w:rPr>
              <w:t>56</w:t>
            </w:r>
          </w:p>
        </w:tc>
      </w:tr>
      <w:tr w:rsidR="00F21AFC" w:rsidRPr="00C84160"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contextualSpacing/>
              <w:rPr>
                <w:b/>
                <w:color w:val="000000" w:themeColor="text1"/>
                <w:sz w:val="22"/>
                <w:szCs w:val="22"/>
              </w:rPr>
            </w:pPr>
            <w:r w:rsidRPr="00D41D4F">
              <w:rPr>
                <w:b/>
                <w:color w:val="000000" w:themeColor="text1"/>
                <w:sz w:val="22"/>
                <w:szCs w:val="22"/>
                <w:lang w:val="en-US"/>
              </w:rPr>
              <w:t xml:space="preserve">I </w:t>
            </w:r>
            <w:r w:rsidRPr="00D41D4F">
              <w:rPr>
                <w:b/>
                <w:color w:val="000000" w:themeColor="text1"/>
                <w:sz w:val="22"/>
                <w:szCs w:val="22"/>
              </w:rPr>
              <w:t>квартал</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b/>
                <w:color w:val="000000" w:themeColor="text1"/>
                <w:sz w:val="22"/>
                <w:szCs w:val="22"/>
              </w:rPr>
            </w:pPr>
            <w:r w:rsidRPr="00D41D4F">
              <w:rPr>
                <w:b/>
                <w:color w:val="000000" w:themeColor="text1"/>
                <w:sz w:val="22"/>
                <w:szCs w:val="22"/>
              </w:rPr>
              <w:t>1 446,5</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b/>
                <w:color w:val="000000" w:themeColor="text1"/>
                <w:sz w:val="22"/>
                <w:szCs w:val="22"/>
              </w:rPr>
            </w:pPr>
            <w:r w:rsidRPr="00D41D4F">
              <w:rPr>
                <w:b/>
                <w:color w:val="000000" w:themeColor="text1"/>
                <w:sz w:val="22"/>
                <w:szCs w:val="22"/>
              </w:rPr>
              <w:t>97,7</w:t>
            </w:r>
          </w:p>
        </w:tc>
        <w:tc>
          <w:tcPr>
            <w:tcW w:w="1418" w:type="dxa"/>
            <w:tcBorders>
              <w:top w:val="nil"/>
              <w:bottom w:val="nil"/>
            </w:tcBorders>
            <w:shd w:val="clear" w:color="auto" w:fill="auto"/>
            <w:vAlign w:val="bottom"/>
          </w:tcPr>
          <w:p w:rsidR="00F21AFC" w:rsidRPr="00CF285D" w:rsidRDefault="00E90F28" w:rsidP="00CA3294">
            <w:pPr>
              <w:tabs>
                <w:tab w:val="left" w:pos="1488"/>
              </w:tabs>
              <w:spacing w:before="240" w:after="240" w:line="260" w:lineRule="exact"/>
              <w:ind w:right="386"/>
              <w:contextualSpacing/>
              <w:jc w:val="right"/>
              <w:rPr>
                <w:b/>
                <w:sz w:val="22"/>
                <w:szCs w:val="22"/>
              </w:rPr>
            </w:pPr>
            <w:r w:rsidRPr="00CF285D">
              <w:rPr>
                <w:b/>
                <w:sz w:val="22"/>
                <w:szCs w:val="22"/>
              </w:rPr>
              <w:t>91,9</w:t>
            </w:r>
          </w:p>
        </w:tc>
        <w:tc>
          <w:tcPr>
            <w:tcW w:w="1417" w:type="dxa"/>
            <w:tcBorders>
              <w:top w:val="nil"/>
              <w:bottom w:val="nil"/>
            </w:tcBorders>
            <w:shd w:val="clear" w:color="auto" w:fill="auto"/>
            <w:vAlign w:val="bottom"/>
          </w:tcPr>
          <w:p w:rsidR="00F21AFC" w:rsidRPr="00CF285D" w:rsidRDefault="00F21AFC" w:rsidP="00CA3294">
            <w:pPr>
              <w:tabs>
                <w:tab w:val="left" w:pos="1488"/>
              </w:tabs>
              <w:spacing w:before="240" w:after="240" w:line="260" w:lineRule="exact"/>
              <w:ind w:right="403"/>
              <w:contextualSpacing/>
              <w:jc w:val="right"/>
              <w:rPr>
                <w:b/>
                <w:sz w:val="22"/>
                <w:szCs w:val="22"/>
              </w:rPr>
            </w:pPr>
            <w:r w:rsidRPr="00CF285D">
              <w:rPr>
                <w:b/>
                <w:sz w:val="22"/>
                <w:szCs w:val="22"/>
              </w:rPr>
              <w:t>х</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b/>
                <w:color w:val="000000" w:themeColor="text1"/>
                <w:sz w:val="22"/>
                <w:szCs w:val="22"/>
              </w:rPr>
            </w:pPr>
            <w:r w:rsidRPr="00D41D4F">
              <w:rPr>
                <w:b/>
                <w:color w:val="000000" w:themeColor="text1"/>
                <w:sz w:val="22"/>
                <w:szCs w:val="22"/>
              </w:rPr>
              <w:t>х</w:t>
            </w:r>
          </w:p>
        </w:tc>
      </w:tr>
      <w:tr w:rsidR="00F21AFC" w:rsidRPr="00C84160"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color w:val="000000" w:themeColor="text1"/>
                <w:sz w:val="22"/>
                <w:szCs w:val="22"/>
              </w:rPr>
            </w:pPr>
            <w:r w:rsidRPr="00D41D4F">
              <w:rPr>
                <w:color w:val="000000" w:themeColor="text1"/>
                <w:sz w:val="22"/>
                <w:szCs w:val="22"/>
              </w:rPr>
              <w:t>534,5</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color w:val="000000" w:themeColor="text1"/>
                <w:sz w:val="22"/>
                <w:szCs w:val="22"/>
              </w:rPr>
            </w:pPr>
            <w:r w:rsidRPr="00D41D4F">
              <w:rPr>
                <w:color w:val="000000" w:themeColor="text1"/>
                <w:sz w:val="22"/>
                <w:szCs w:val="22"/>
              </w:rPr>
              <w:t>108,5</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color w:val="000000" w:themeColor="text1"/>
                <w:sz w:val="22"/>
                <w:szCs w:val="22"/>
              </w:rPr>
            </w:pPr>
            <w:r w:rsidRPr="00D41D4F">
              <w:rPr>
                <w:color w:val="000000" w:themeColor="text1"/>
                <w:sz w:val="22"/>
                <w:szCs w:val="22"/>
              </w:rPr>
              <w:t>102,1</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color w:val="000000" w:themeColor="text1"/>
                <w:sz w:val="22"/>
                <w:szCs w:val="22"/>
              </w:rPr>
            </w:pPr>
            <w:r w:rsidRPr="00D41D4F">
              <w:rPr>
                <w:color w:val="000000" w:themeColor="text1"/>
                <w:sz w:val="22"/>
                <w:szCs w:val="22"/>
              </w:rPr>
              <w:t>881,2</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color w:val="000000" w:themeColor="text1"/>
                <w:sz w:val="22"/>
                <w:szCs w:val="22"/>
              </w:rPr>
            </w:pPr>
            <w:r w:rsidRPr="00D41D4F">
              <w:rPr>
                <w:color w:val="000000" w:themeColor="text1"/>
                <w:sz w:val="22"/>
                <w:szCs w:val="22"/>
              </w:rPr>
              <w:t>56</w:t>
            </w:r>
          </w:p>
        </w:tc>
      </w:tr>
      <w:tr w:rsidR="00CA3294" w:rsidRPr="00C84160" w:rsidTr="00B940A7">
        <w:tc>
          <w:tcPr>
            <w:tcW w:w="1975" w:type="dxa"/>
            <w:tcBorders>
              <w:top w:val="nil"/>
              <w:bottom w:val="nil"/>
            </w:tcBorders>
            <w:shd w:val="clear" w:color="auto" w:fill="auto"/>
            <w:vAlign w:val="bottom"/>
          </w:tcPr>
          <w:p w:rsidR="00CA3294" w:rsidRPr="003A1107" w:rsidRDefault="00CA3294" w:rsidP="00CA3294">
            <w:pPr>
              <w:spacing w:before="240" w:after="240" w:line="260" w:lineRule="exact"/>
              <w:contextualSpacing/>
              <w:rPr>
                <w:sz w:val="22"/>
                <w:szCs w:val="22"/>
              </w:rPr>
            </w:pPr>
            <w:r w:rsidRPr="003A1107">
              <w:rPr>
                <w:i/>
                <w:sz w:val="22"/>
                <w:szCs w:val="22"/>
              </w:rPr>
              <w:t>Январь-</w:t>
            </w:r>
            <w:r>
              <w:rPr>
                <w:i/>
                <w:sz w:val="22"/>
                <w:szCs w:val="22"/>
              </w:rPr>
              <w:t>апрель</w:t>
            </w:r>
          </w:p>
        </w:tc>
        <w:tc>
          <w:tcPr>
            <w:tcW w:w="1427" w:type="dxa"/>
            <w:tcBorders>
              <w:top w:val="nil"/>
              <w:bottom w:val="nil"/>
            </w:tcBorders>
            <w:shd w:val="clear" w:color="auto" w:fill="auto"/>
            <w:vAlign w:val="bottom"/>
          </w:tcPr>
          <w:p w:rsidR="00CA3294" w:rsidRPr="003A1107" w:rsidRDefault="00CA3294" w:rsidP="00CA3294">
            <w:pPr>
              <w:spacing w:before="240" w:after="240" w:line="260" w:lineRule="exact"/>
              <w:ind w:right="346"/>
              <w:contextualSpacing/>
              <w:jc w:val="right"/>
              <w:rPr>
                <w:i/>
                <w:sz w:val="22"/>
                <w:szCs w:val="22"/>
              </w:rPr>
            </w:pPr>
            <w:r>
              <w:rPr>
                <w:i/>
                <w:sz w:val="22"/>
                <w:szCs w:val="22"/>
              </w:rPr>
              <w:t>1 981,0</w:t>
            </w:r>
          </w:p>
        </w:tc>
        <w:tc>
          <w:tcPr>
            <w:tcW w:w="1417" w:type="dxa"/>
            <w:tcBorders>
              <w:top w:val="nil"/>
              <w:bottom w:val="nil"/>
            </w:tcBorders>
            <w:shd w:val="clear" w:color="auto" w:fill="auto"/>
            <w:vAlign w:val="bottom"/>
          </w:tcPr>
          <w:p w:rsidR="00CA3294" w:rsidRPr="003A1107" w:rsidRDefault="00CA3294" w:rsidP="00CA3294">
            <w:pPr>
              <w:tabs>
                <w:tab w:val="left" w:pos="1488"/>
              </w:tabs>
              <w:spacing w:before="240" w:after="240" w:line="260" w:lineRule="exact"/>
              <w:ind w:right="397"/>
              <w:contextualSpacing/>
              <w:jc w:val="right"/>
              <w:rPr>
                <w:i/>
                <w:sz w:val="22"/>
                <w:szCs w:val="22"/>
              </w:rPr>
            </w:pPr>
            <w:r w:rsidRPr="003A1107">
              <w:rPr>
                <w:i/>
                <w:sz w:val="22"/>
                <w:szCs w:val="22"/>
              </w:rPr>
              <w:t>10</w:t>
            </w:r>
            <w:r>
              <w:rPr>
                <w:i/>
                <w:sz w:val="22"/>
                <w:szCs w:val="22"/>
              </w:rPr>
              <w:t>0</w:t>
            </w:r>
            <w:r w:rsidRPr="003A1107">
              <w:rPr>
                <w:i/>
                <w:sz w:val="22"/>
                <w:szCs w:val="22"/>
              </w:rPr>
              <w:t>,</w:t>
            </w:r>
            <w:r>
              <w:rPr>
                <w:i/>
                <w:sz w:val="22"/>
                <w:szCs w:val="22"/>
              </w:rPr>
              <w:t>6</w:t>
            </w:r>
          </w:p>
        </w:tc>
        <w:tc>
          <w:tcPr>
            <w:tcW w:w="1418" w:type="dxa"/>
            <w:tcBorders>
              <w:top w:val="nil"/>
              <w:bottom w:val="nil"/>
            </w:tcBorders>
            <w:shd w:val="clear" w:color="auto" w:fill="auto"/>
            <w:vAlign w:val="bottom"/>
          </w:tcPr>
          <w:p w:rsidR="00CA3294" w:rsidRPr="003A1107" w:rsidRDefault="00CA3294" w:rsidP="00CA3294">
            <w:pPr>
              <w:tabs>
                <w:tab w:val="left" w:pos="1488"/>
              </w:tabs>
              <w:spacing w:before="240" w:after="240" w:line="260" w:lineRule="exact"/>
              <w:ind w:right="386"/>
              <w:contextualSpacing/>
              <w:jc w:val="right"/>
              <w:rPr>
                <w:i/>
                <w:sz w:val="22"/>
                <w:szCs w:val="22"/>
              </w:rPr>
            </w:pPr>
            <w:r w:rsidRPr="003A1107">
              <w:rPr>
                <w:i/>
                <w:sz w:val="22"/>
                <w:szCs w:val="22"/>
              </w:rPr>
              <w:t>х</w:t>
            </w:r>
          </w:p>
        </w:tc>
        <w:tc>
          <w:tcPr>
            <w:tcW w:w="1417" w:type="dxa"/>
            <w:tcBorders>
              <w:top w:val="nil"/>
              <w:bottom w:val="nil"/>
            </w:tcBorders>
            <w:shd w:val="clear" w:color="auto" w:fill="auto"/>
            <w:vAlign w:val="bottom"/>
          </w:tcPr>
          <w:p w:rsidR="00CA3294" w:rsidRPr="003A1107" w:rsidRDefault="00CA3294" w:rsidP="00CA3294">
            <w:pPr>
              <w:tabs>
                <w:tab w:val="left" w:pos="1488"/>
              </w:tabs>
              <w:spacing w:before="240" w:after="240" w:line="260" w:lineRule="exact"/>
              <w:ind w:right="403"/>
              <w:contextualSpacing/>
              <w:jc w:val="right"/>
              <w:rPr>
                <w:i/>
                <w:sz w:val="22"/>
                <w:szCs w:val="22"/>
              </w:rPr>
            </w:pPr>
            <w:r w:rsidRPr="003A1107">
              <w:rPr>
                <w:i/>
                <w:sz w:val="22"/>
                <w:szCs w:val="22"/>
              </w:rPr>
              <w:t>х</w:t>
            </w:r>
          </w:p>
        </w:tc>
        <w:tc>
          <w:tcPr>
            <w:tcW w:w="1418" w:type="dxa"/>
            <w:tcBorders>
              <w:top w:val="nil"/>
              <w:bottom w:val="nil"/>
            </w:tcBorders>
            <w:shd w:val="clear" w:color="auto" w:fill="auto"/>
            <w:vAlign w:val="bottom"/>
          </w:tcPr>
          <w:p w:rsidR="00CA3294" w:rsidRPr="003A1107" w:rsidRDefault="00CA3294" w:rsidP="00CA3294">
            <w:pPr>
              <w:tabs>
                <w:tab w:val="left" w:pos="1488"/>
              </w:tabs>
              <w:spacing w:before="240" w:after="240" w:line="260" w:lineRule="exact"/>
              <w:ind w:right="510"/>
              <w:contextualSpacing/>
              <w:jc w:val="right"/>
              <w:rPr>
                <w:i/>
                <w:sz w:val="22"/>
                <w:szCs w:val="22"/>
              </w:rPr>
            </w:pPr>
            <w:r w:rsidRPr="003A1107">
              <w:rPr>
                <w:i/>
                <w:sz w:val="22"/>
                <w:szCs w:val="22"/>
              </w:rPr>
              <w:t>х</w:t>
            </w:r>
          </w:p>
        </w:tc>
      </w:tr>
      <w:tr w:rsidR="00F21AFC" w:rsidRPr="00673018"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ind w:left="227"/>
              <w:contextualSpacing/>
              <w:rPr>
                <w:color w:val="000000" w:themeColor="text1"/>
                <w:sz w:val="22"/>
                <w:szCs w:val="22"/>
              </w:rPr>
            </w:pPr>
            <w:r w:rsidRPr="00D41D4F">
              <w:rPr>
                <w:color w:val="000000" w:themeColor="text1"/>
                <w:sz w:val="22"/>
                <w:szCs w:val="22"/>
              </w:rPr>
              <w:t>Май</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color w:val="000000" w:themeColor="text1"/>
                <w:sz w:val="22"/>
                <w:szCs w:val="22"/>
              </w:rPr>
            </w:pPr>
            <w:r w:rsidRPr="00D41D4F">
              <w:rPr>
                <w:color w:val="000000" w:themeColor="text1"/>
                <w:sz w:val="22"/>
                <w:szCs w:val="22"/>
              </w:rPr>
              <w:t>549,1</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color w:val="000000" w:themeColor="text1"/>
                <w:sz w:val="22"/>
                <w:szCs w:val="22"/>
              </w:rPr>
            </w:pPr>
            <w:r w:rsidRPr="00D41D4F">
              <w:rPr>
                <w:color w:val="000000" w:themeColor="text1"/>
                <w:sz w:val="22"/>
                <w:szCs w:val="22"/>
              </w:rPr>
              <w:t>110,6</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sz w:val="22"/>
                <w:szCs w:val="22"/>
              </w:rPr>
            </w:pPr>
            <w:r w:rsidRPr="00D41D4F">
              <w:rPr>
                <w:sz w:val="22"/>
                <w:szCs w:val="22"/>
              </w:rPr>
              <w:t>102,8</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sz w:val="22"/>
                <w:szCs w:val="22"/>
              </w:rPr>
            </w:pPr>
            <w:r w:rsidRPr="00D41D4F">
              <w:rPr>
                <w:sz w:val="22"/>
                <w:szCs w:val="22"/>
              </w:rPr>
              <w:t>881,6</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sz w:val="22"/>
                <w:szCs w:val="22"/>
              </w:rPr>
            </w:pPr>
            <w:r w:rsidRPr="00D41D4F">
              <w:rPr>
                <w:sz w:val="22"/>
                <w:szCs w:val="22"/>
              </w:rPr>
              <w:t>54</w:t>
            </w:r>
          </w:p>
        </w:tc>
      </w:tr>
      <w:tr w:rsidR="00F21AFC" w:rsidRPr="00673018" w:rsidTr="00B940A7">
        <w:tc>
          <w:tcPr>
            <w:tcW w:w="1975" w:type="dxa"/>
            <w:tcBorders>
              <w:top w:val="nil"/>
              <w:bottom w:val="nil"/>
            </w:tcBorders>
            <w:shd w:val="clear" w:color="auto" w:fill="auto"/>
            <w:vAlign w:val="bottom"/>
          </w:tcPr>
          <w:p w:rsidR="00F21AFC" w:rsidRPr="00D41D4F" w:rsidRDefault="00F21AFC" w:rsidP="00CA3294">
            <w:pPr>
              <w:spacing w:before="240" w:after="240" w:line="260" w:lineRule="exact"/>
              <w:ind w:left="227"/>
              <w:contextualSpacing/>
              <w:rPr>
                <w:sz w:val="22"/>
                <w:szCs w:val="22"/>
              </w:rPr>
            </w:pPr>
            <w:r w:rsidRPr="00D41D4F">
              <w:rPr>
                <w:sz w:val="22"/>
                <w:szCs w:val="22"/>
              </w:rPr>
              <w:t>Июнь</w:t>
            </w:r>
          </w:p>
        </w:tc>
        <w:tc>
          <w:tcPr>
            <w:tcW w:w="1427" w:type="dxa"/>
            <w:tcBorders>
              <w:top w:val="nil"/>
              <w:bottom w:val="nil"/>
            </w:tcBorders>
            <w:shd w:val="clear" w:color="auto" w:fill="auto"/>
            <w:vAlign w:val="bottom"/>
          </w:tcPr>
          <w:p w:rsidR="00F21AFC" w:rsidRPr="00D41D4F" w:rsidRDefault="00F21AFC" w:rsidP="00CA3294">
            <w:pPr>
              <w:spacing w:before="240" w:after="240" w:line="260" w:lineRule="exact"/>
              <w:ind w:right="346"/>
              <w:contextualSpacing/>
              <w:jc w:val="right"/>
              <w:rPr>
                <w:sz w:val="22"/>
                <w:szCs w:val="22"/>
              </w:rPr>
            </w:pPr>
            <w:r w:rsidRPr="00D41D4F">
              <w:rPr>
                <w:sz w:val="22"/>
                <w:szCs w:val="22"/>
              </w:rPr>
              <w:t>548,9</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sz w:val="22"/>
                <w:szCs w:val="22"/>
              </w:rPr>
            </w:pPr>
            <w:r w:rsidRPr="00D41D4F">
              <w:rPr>
                <w:sz w:val="22"/>
                <w:szCs w:val="22"/>
              </w:rPr>
              <w:t>106,2</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sz w:val="22"/>
                <w:szCs w:val="22"/>
              </w:rPr>
            </w:pPr>
            <w:r w:rsidRPr="00D41D4F">
              <w:rPr>
                <w:sz w:val="22"/>
                <w:szCs w:val="22"/>
              </w:rPr>
              <w:t>100,2</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sz w:val="22"/>
                <w:szCs w:val="22"/>
              </w:rPr>
            </w:pPr>
            <w:r w:rsidRPr="00D41D4F">
              <w:rPr>
                <w:sz w:val="22"/>
                <w:szCs w:val="22"/>
              </w:rPr>
              <w:t>893,3</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sz w:val="22"/>
                <w:szCs w:val="22"/>
              </w:rPr>
            </w:pPr>
            <w:r w:rsidRPr="00D41D4F">
              <w:rPr>
                <w:sz w:val="22"/>
                <w:szCs w:val="22"/>
              </w:rPr>
              <w:t>54</w:t>
            </w:r>
          </w:p>
        </w:tc>
      </w:tr>
      <w:tr w:rsidR="00F21AFC" w:rsidRPr="00673018" w:rsidTr="00B940A7">
        <w:tc>
          <w:tcPr>
            <w:tcW w:w="1975" w:type="dxa"/>
            <w:tcBorders>
              <w:top w:val="nil"/>
              <w:bottom w:val="single" w:sz="4" w:space="0" w:color="auto"/>
            </w:tcBorders>
            <w:shd w:val="clear" w:color="auto" w:fill="auto"/>
            <w:vAlign w:val="bottom"/>
          </w:tcPr>
          <w:p w:rsidR="00F21AFC" w:rsidRPr="00D41D4F" w:rsidRDefault="00F21AFC" w:rsidP="00CA3294">
            <w:pPr>
              <w:spacing w:before="240" w:after="240" w:line="260" w:lineRule="exact"/>
              <w:contextualSpacing/>
              <w:rPr>
                <w:b/>
                <w:sz w:val="22"/>
                <w:szCs w:val="22"/>
              </w:rPr>
            </w:pPr>
            <w:r w:rsidRPr="00D41D4F">
              <w:rPr>
                <w:b/>
                <w:sz w:val="22"/>
                <w:szCs w:val="22"/>
              </w:rPr>
              <w:t>II квартал</w:t>
            </w:r>
          </w:p>
        </w:tc>
        <w:tc>
          <w:tcPr>
            <w:tcW w:w="1427" w:type="dxa"/>
            <w:tcBorders>
              <w:top w:val="nil"/>
              <w:bottom w:val="single" w:sz="4" w:space="0" w:color="auto"/>
            </w:tcBorders>
            <w:shd w:val="clear" w:color="auto" w:fill="auto"/>
            <w:vAlign w:val="bottom"/>
          </w:tcPr>
          <w:p w:rsidR="00F21AFC" w:rsidRPr="00D41D4F" w:rsidRDefault="00F21AFC" w:rsidP="00CA3294">
            <w:pPr>
              <w:spacing w:before="240" w:after="240" w:line="260" w:lineRule="exact"/>
              <w:ind w:right="346"/>
              <w:contextualSpacing/>
              <w:jc w:val="right"/>
              <w:rPr>
                <w:b/>
                <w:sz w:val="22"/>
                <w:szCs w:val="22"/>
              </w:rPr>
            </w:pPr>
            <w:r w:rsidRPr="00D41D4F">
              <w:rPr>
                <w:b/>
                <w:sz w:val="22"/>
                <w:szCs w:val="22"/>
              </w:rPr>
              <w:t>1 632,5</w:t>
            </w:r>
          </w:p>
        </w:tc>
        <w:tc>
          <w:tcPr>
            <w:tcW w:w="1417" w:type="dxa"/>
            <w:tcBorders>
              <w:top w:val="nil"/>
              <w:bottom w:val="single" w:sz="4" w:space="0" w:color="auto"/>
            </w:tcBorders>
            <w:shd w:val="clear" w:color="auto" w:fill="auto"/>
            <w:vAlign w:val="bottom"/>
          </w:tcPr>
          <w:p w:rsidR="00F21AFC" w:rsidRPr="00D41D4F" w:rsidRDefault="00F21AFC" w:rsidP="00CA3294">
            <w:pPr>
              <w:tabs>
                <w:tab w:val="left" w:pos="1488"/>
              </w:tabs>
              <w:spacing w:before="240" w:after="240" w:line="260" w:lineRule="exact"/>
              <w:ind w:right="397"/>
              <w:contextualSpacing/>
              <w:jc w:val="right"/>
              <w:rPr>
                <w:b/>
                <w:sz w:val="22"/>
                <w:szCs w:val="22"/>
              </w:rPr>
            </w:pPr>
            <w:r w:rsidRPr="00D41D4F">
              <w:rPr>
                <w:b/>
                <w:sz w:val="22"/>
                <w:szCs w:val="22"/>
              </w:rPr>
              <w:t>108,4</w:t>
            </w:r>
          </w:p>
        </w:tc>
        <w:tc>
          <w:tcPr>
            <w:tcW w:w="1418" w:type="dxa"/>
            <w:tcBorders>
              <w:top w:val="nil"/>
              <w:bottom w:val="single" w:sz="4" w:space="0" w:color="auto"/>
            </w:tcBorders>
            <w:shd w:val="clear" w:color="auto" w:fill="auto"/>
            <w:vAlign w:val="bottom"/>
          </w:tcPr>
          <w:p w:rsidR="00F21AFC" w:rsidRPr="00D41D4F" w:rsidRDefault="00F21AFC" w:rsidP="00CA3294">
            <w:pPr>
              <w:tabs>
                <w:tab w:val="left" w:pos="1488"/>
              </w:tabs>
              <w:spacing w:before="240" w:after="240" w:line="260" w:lineRule="exact"/>
              <w:ind w:right="386"/>
              <w:contextualSpacing/>
              <w:jc w:val="right"/>
              <w:rPr>
                <w:b/>
                <w:sz w:val="22"/>
                <w:szCs w:val="22"/>
              </w:rPr>
            </w:pPr>
            <w:r w:rsidRPr="00D41D4F">
              <w:rPr>
                <w:b/>
                <w:sz w:val="22"/>
                <w:szCs w:val="22"/>
              </w:rPr>
              <w:t>112,3</w:t>
            </w:r>
          </w:p>
        </w:tc>
        <w:tc>
          <w:tcPr>
            <w:tcW w:w="1417" w:type="dxa"/>
            <w:tcBorders>
              <w:top w:val="nil"/>
              <w:bottom w:val="single" w:sz="4" w:space="0" w:color="auto"/>
            </w:tcBorders>
            <w:shd w:val="clear" w:color="auto" w:fill="auto"/>
            <w:vAlign w:val="bottom"/>
          </w:tcPr>
          <w:p w:rsidR="00F21AFC" w:rsidRPr="00D41D4F" w:rsidRDefault="00F21AFC" w:rsidP="00CA3294">
            <w:pPr>
              <w:tabs>
                <w:tab w:val="left" w:pos="1488"/>
              </w:tabs>
              <w:spacing w:before="240" w:after="240" w:line="260" w:lineRule="exact"/>
              <w:ind w:right="403"/>
              <w:contextualSpacing/>
              <w:jc w:val="right"/>
              <w:rPr>
                <w:b/>
                <w:sz w:val="22"/>
                <w:szCs w:val="22"/>
              </w:rPr>
            </w:pPr>
            <w:r w:rsidRPr="00D41D4F">
              <w:rPr>
                <w:b/>
                <w:sz w:val="22"/>
                <w:szCs w:val="22"/>
              </w:rPr>
              <w:t>х</w:t>
            </w:r>
          </w:p>
        </w:tc>
        <w:tc>
          <w:tcPr>
            <w:tcW w:w="1418" w:type="dxa"/>
            <w:tcBorders>
              <w:top w:val="nil"/>
              <w:bottom w:val="single" w:sz="4" w:space="0" w:color="auto"/>
            </w:tcBorders>
            <w:shd w:val="clear" w:color="auto" w:fill="auto"/>
            <w:vAlign w:val="bottom"/>
          </w:tcPr>
          <w:p w:rsidR="00F21AFC" w:rsidRPr="00D41D4F" w:rsidRDefault="00F21AFC" w:rsidP="00CA3294">
            <w:pPr>
              <w:tabs>
                <w:tab w:val="left" w:pos="1488"/>
              </w:tabs>
              <w:spacing w:before="240" w:after="240" w:line="260" w:lineRule="exact"/>
              <w:ind w:right="510"/>
              <w:contextualSpacing/>
              <w:jc w:val="right"/>
              <w:rPr>
                <w:b/>
                <w:sz w:val="22"/>
                <w:szCs w:val="22"/>
              </w:rPr>
            </w:pPr>
            <w:r w:rsidRPr="00D41D4F">
              <w:rPr>
                <w:b/>
                <w:sz w:val="22"/>
                <w:szCs w:val="22"/>
              </w:rPr>
              <w:t>х</w:t>
            </w:r>
          </w:p>
        </w:tc>
      </w:tr>
      <w:tr w:rsidR="00F21AFC" w:rsidRPr="00673018" w:rsidTr="00B940A7">
        <w:tc>
          <w:tcPr>
            <w:tcW w:w="1975" w:type="dxa"/>
            <w:tcBorders>
              <w:top w:val="single" w:sz="4" w:space="0" w:color="auto"/>
              <w:bottom w:val="nil"/>
            </w:tcBorders>
            <w:shd w:val="clear" w:color="auto" w:fill="auto"/>
            <w:vAlign w:val="bottom"/>
          </w:tcPr>
          <w:p w:rsidR="00F21AFC" w:rsidRPr="00D41D4F" w:rsidRDefault="00F21AFC" w:rsidP="00CA3294">
            <w:pPr>
              <w:spacing w:before="476" w:after="470" w:line="409" w:lineRule="exact"/>
              <w:contextualSpacing/>
              <w:rPr>
                <w:i/>
                <w:sz w:val="22"/>
                <w:szCs w:val="22"/>
              </w:rPr>
            </w:pPr>
            <w:r w:rsidRPr="00D41D4F">
              <w:rPr>
                <w:i/>
                <w:sz w:val="22"/>
                <w:szCs w:val="22"/>
              </w:rPr>
              <w:lastRenderedPageBreak/>
              <w:t>I полугодие</w:t>
            </w:r>
          </w:p>
        </w:tc>
        <w:tc>
          <w:tcPr>
            <w:tcW w:w="1427" w:type="dxa"/>
            <w:tcBorders>
              <w:top w:val="single" w:sz="4" w:space="0" w:color="auto"/>
              <w:bottom w:val="nil"/>
            </w:tcBorders>
            <w:shd w:val="clear" w:color="auto" w:fill="auto"/>
            <w:vAlign w:val="bottom"/>
          </w:tcPr>
          <w:p w:rsidR="00F21AFC" w:rsidRPr="00D41D4F" w:rsidRDefault="00F21AFC" w:rsidP="00CA3294">
            <w:pPr>
              <w:spacing w:before="476" w:after="470" w:line="409" w:lineRule="exact"/>
              <w:ind w:right="346"/>
              <w:contextualSpacing/>
              <w:jc w:val="right"/>
              <w:rPr>
                <w:i/>
                <w:sz w:val="22"/>
                <w:szCs w:val="22"/>
              </w:rPr>
            </w:pPr>
            <w:r w:rsidRPr="00D41D4F">
              <w:rPr>
                <w:i/>
                <w:sz w:val="22"/>
                <w:szCs w:val="22"/>
              </w:rPr>
              <w:t>3 079,0</w:t>
            </w:r>
          </w:p>
        </w:tc>
        <w:tc>
          <w:tcPr>
            <w:tcW w:w="1417" w:type="dxa"/>
            <w:tcBorders>
              <w:top w:val="single" w:sz="4" w:space="0" w:color="auto"/>
              <w:bottom w:val="nil"/>
            </w:tcBorders>
            <w:shd w:val="clear" w:color="auto" w:fill="auto"/>
            <w:vAlign w:val="bottom"/>
          </w:tcPr>
          <w:p w:rsidR="00F21AFC" w:rsidRPr="00D41D4F" w:rsidRDefault="00F21AFC" w:rsidP="00CA3294">
            <w:pPr>
              <w:tabs>
                <w:tab w:val="left" w:pos="1488"/>
              </w:tabs>
              <w:spacing w:before="476" w:after="470" w:line="409" w:lineRule="exact"/>
              <w:ind w:right="397"/>
              <w:contextualSpacing/>
              <w:jc w:val="right"/>
              <w:rPr>
                <w:i/>
                <w:sz w:val="22"/>
                <w:szCs w:val="22"/>
              </w:rPr>
            </w:pPr>
            <w:r w:rsidRPr="00D41D4F">
              <w:rPr>
                <w:i/>
                <w:sz w:val="22"/>
                <w:szCs w:val="22"/>
              </w:rPr>
              <w:t>103,3</w:t>
            </w:r>
          </w:p>
        </w:tc>
        <w:tc>
          <w:tcPr>
            <w:tcW w:w="1418" w:type="dxa"/>
            <w:tcBorders>
              <w:top w:val="single" w:sz="4" w:space="0" w:color="auto"/>
              <w:bottom w:val="nil"/>
            </w:tcBorders>
            <w:shd w:val="clear" w:color="auto" w:fill="auto"/>
            <w:vAlign w:val="bottom"/>
          </w:tcPr>
          <w:p w:rsidR="00F21AFC" w:rsidRPr="00D41D4F" w:rsidRDefault="00F21AFC" w:rsidP="00CA3294">
            <w:pPr>
              <w:tabs>
                <w:tab w:val="left" w:pos="1488"/>
              </w:tabs>
              <w:spacing w:before="476" w:after="470" w:line="409" w:lineRule="exact"/>
              <w:ind w:right="386"/>
              <w:contextualSpacing/>
              <w:jc w:val="right"/>
              <w:rPr>
                <w:i/>
                <w:sz w:val="22"/>
                <w:szCs w:val="22"/>
              </w:rPr>
            </w:pPr>
            <w:r w:rsidRPr="00D41D4F">
              <w:rPr>
                <w:i/>
                <w:sz w:val="22"/>
                <w:szCs w:val="22"/>
              </w:rPr>
              <w:t>х</w:t>
            </w:r>
          </w:p>
        </w:tc>
        <w:tc>
          <w:tcPr>
            <w:tcW w:w="1417" w:type="dxa"/>
            <w:tcBorders>
              <w:top w:val="single" w:sz="4" w:space="0" w:color="auto"/>
              <w:bottom w:val="nil"/>
            </w:tcBorders>
            <w:shd w:val="clear" w:color="auto" w:fill="auto"/>
            <w:vAlign w:val="bottom"/>
          </w:tcPr>
          <w:p w:rsidR="00F21AFC" w:rsidRPr="00D41D4F" w:rsidRDefault="00F21AFC" w:rsidP="00CA3294">
            <w:pPr>
              <w:tabs>
                <w:tab w:val="left" w:pos="1488"/>
              </w:tabs>
              <w:spacing w:before="476" w:after="470" w:line="409" w:lineRule="exact"/>
              <w:ind w:right="403"/>
              <w:contextualSpacing/>
              <w:jc w:val="right"/>
              <w:rPr>
                <w:i/>
                <w:sz w:val="22"/>
                <w:szCs w:val="22"/>
              </w:rPr>
            </w:pPr>
            <w:r w:rsidRPr="00D41D4F">
              <w:rPr>
                <w:i/>
                <w:sz w:val="22"/>
                <w:szCs w:val="22"/>
              </w:rPr>
              <w:t>х</w:t>
            </w:r>
          </w:p>
        </w:tc>
        <w:tc>
          <w:tcPr>
            <w:tcW w:w="1418" w:type="dxa"/>
            <w:tcBorders>
              <w:top w:val="single" w:sz="4" w:space="0" w:color="auto"/>
              <w:bottom w:val="nil"/>
            </w:tcBorders>
            <w:shd w:val="clear" w:color="auto" w:fill="auto"/>
            <w:vAlign w:val="bottom"/>
          </w:tcPr>
          <w:p w:rsidR="00F21AFC" w:rsidRPr="00D41D4F" w:rsidRDefault="00F21AFC" w:rsidP="00CA3294">
            <w:pPr>
              <w:tabs>
                <w:tab w:val="left" w:pos="1488"/>
              </w:tabs>
              <w:spacing w:before="476" w:after="470" w:line="409" w:lineRule="exact"/>
              <w:ind w:right="510"/>
              <w:contextualSpacing/>
              <w:jc w:val="right"/>
              <w:rPr>
                <w:i/>
                <w:sz w:val="22"/>
                <w:szCs w:val="22"/>
              </w:rPr>
            </w:pPr>
            <w:r w:rsidRPr="00D41D4F">
              <w:rPr>
                <w:i/>
                <w:sz w:val="22"/>
                <w:szCs w:val="22"/>
              </w:rPr>
              <w:t>х</w:t>
            </w:r>
          </w:p>
        </w:tc>
      </w:tr>
      <w:tr w:rsidR="00F21AFC" w:rsidRPr="00673018" w:rsidTr="00B940A7">
        <w:tc>
          <w:tcPr>
            <w:tcW w:w="1975" w:type="dxa"/>
            <w:tcBorders>
              <w:top w:val="nil"/>
              <w:bottom w:val="nil"/>
            </w:tcBorders>
            <w:shd w:val="clear" w:color="auto" w:fill="auto"/>
            <w:vAlign w:val="bottom"/>
          </w:tcPr>
          <w:p w:rsidR="00F21AFC" w:rsidRPr="00D41D4F" w:rsidRDefault="00F21AFC" w:rsidP="00CA3294">
            <w:pPr>
              <w:spacing w:before="476" w:after="470" w:line="409" w:lineRule="exact"/>
              <w:ind w:left="227"/>
              <w:contextualSpacing/>
              <w:rPr>
                <w:sz w:val="22"/>
                <w:szCs w:val="22"/>
              </w:rPr>
            </w:pPr>
            <w:r w:rsidRPr="00D41D4F">
              <w:rPr>
                <w:sz w:val="22"/>
                <w:szCs w:val="22"/>
              </w:rPr>
              <w:t>Июль</w:t>
            </w:r>
          </w:p>
        </w:tc>
        <w:tc>
          <w:tcPr>
            <w:tcW w:w="1427" w:type="dxa"/>
            <w:tcBorders>
              <w:top w:val="nil"/>
              <w:bottom w:val="nil"/>
            </w:tcBorders>
            <w:shd w:val="clear" w:color="auto" w:fill="auto"/>
            <w:vAlign w:val="bottom"/>
          </w:tcPr>
          <w:p w:rsidR="00F21AFC" w:rsidRPr="00F265EC" w:rsidRDefault="00F21AFC" w:rsidP="00CA3294">
            <w:pPr>
              <w:spacing w:before="476" w:after="470" w:line="409" w:lineRule="exact"/>
              <w:ind w:right="346"/>
              <w:contextualSpacing/>
              <w:jc w:val="right"/>
              <w:rPr>
                <w:sz w:val="22"/>
                <w:szCs w:val="22"/>
              </w:rPr>
            </w:pPr>
            <w:r w:rsidRPr="00F265EC">
              <w:rPr>
                <w:sz w:val="22"/>
                <w:szCs w:val="22"/>
              </w:rPr>
              <w:t>574,3</w:t>
            </w:r>
          </w:p>
        </w:tc>
        <w:tc>
          <w:tcPr>
            <w:tcW w:w="1417" w:type="dxa"/>
            <w:tcBorders>
              <w:top w:val="nil"/>
              <w:bottom w:val="nil"/>
            </w:tcBorders>
            <w:shd w:val="clear" w:color="auto" w:fill="auto"/>
            <w:vAlign w:val="bottom"/>
          </w:tcPr>
          <w:p w:rsidR="00F21AFC" w:rsidRPr="007F4855" w:rsidRDefault="00F21AFC" w:rsidP="00CA3294">
            <w:pPr>
              <w:tabs>
                <w:tab w:val="left" w:pos="1488"/>
              </w:tabs>
              <w:spacing w:before="476" w:after="470" w:line="409" w:lineRule="exact"/>
              <w:ind w:right="397"/>
              <w:contextualSpacing/>
              <w:jc w:val="right"/>
              <w:rPr>
                <w:sz w:val="22"/>
                <w:szCs w:val="22"/>
              </w:rPr>
            </w:pPr>
            <w:r w:rsidRPr="007F4855">
              <w:rPr>
                <w:sz w:val="22"/>
                <w:szCs w:val="22"/>
              </w:rPr>
              <w:t>105,7</w:t>
            </w:r>
          </w:p>
        </w:tc>
        <w:tc>
          <w:tcPr>
            <w:tcW w:w="1418" w:type="dxa"/>
            <w:tcBorders>
              <w:top w:val="nil"/>
              <w:bottom w:val="nil"/>
            </w:tcBorders>
            <w:shd w:val="clear" w:color="auto" w:fill="auto"/>
            <w:vAlign w:val="bottom"/>
          </w:tcPr>
          <w:p w:rsidR="00F21AFC" w:rsidRPr="007F4855" w:rsidRDefault="00F21AFC" w:rsidP="00CA3294">
            <w:pPr>
              <w:tabs>
                <w:tab w:val="left" w:pos="1488"/>
              </w:tabs>
              <w:spacing w:before="476" w:after="470" w:line="409" w:lineRule="exact"/>
              <w:ind w:right="386"/>
              <w:contextualSpacing/>
              <w:jc w:val="right"/>
              <w:rPr>
                <w:sz w:val="22"/>
                <w:szCs w:val="22"/>
              </w:rPr>
            </w:pPr>
            <w:r w:rsidRPr="007F4855">
              <w:rPr>
                <w:sz w:val="22"/>
                <w:szCs w:val="22"/>
              </w:rPr>
              <w:t>104,5</w:t>
            </w:r>
          </w:p>
        </w:tc>
        <w:tc>
          <w:tcPr>
            <w:tcW w:w="1417" w:type="dxa"/>
            <w:tcBorders>
              <w:top w:val="nil"/>
              <w:bottom w:val="nil"/>
            </w:tcBorders>
            <w:shd w:val="clear" w:color="auto" w:fill="auto"/>
            <w:vAlign w:val="bottom"/>
          </w:tcPr>
          <w:p w:rsidR="00F21AFC" w:rsidRPr="00D66E1E" w:rsidRDefault="00F21AFC" w:rsidP="00CA3294">
            <w:pPr>
              <w:tabs>
                <w:tab w:val="left" w:pos="1488"/>
              </w:tabs>
              <w:spacing w:before="476" w:after="470" w:line="409" w:lineRule="exact"/>
              <w:ind w:right="403"/>
              <w:contextualSpacing/>
              <w:jc w:val="right"/>
              <w:rPr>
                <w:sz w:val="22"/>
                <w:szCs w:val="22"/>
              </w:rPr>
            </w:pPr>
            <w:r w:rsidRPr="00D66E1E">
              <w:rPr>
                <w:sz w:val="22"/>
                <w:szCs w:val="22"/>
              </w:rPr>
              <w:t>878,7</w:t>
            </w:r>
          </w:p>
        </w:tc>
        <w:tc>
          <w:tcPr>
            <w:tcW w:w="1418" w:type="dxa"/>
            <w:tcBorders>
              <w:top w:val="nil"/>
              <w:bottom w:val="nil"/>
            </w:tcBorders>
            <w:shd w:val="clear" w:color="auto" w:fill="auto"/>
            <w:vAlign w:val="bottom"/>
          </w:tcPr>
          <w:p w:rsidR="00F21AFC" w:rsidRPr="00D66E1E" w:rsidRDefault="00F21AFC" w:rsidP="00CA3294">
            <w:pPr>
              <w:tabs>
                <w:tab w:val="left" w:pos="1488"/>
              </w:tabs>
              <w:spacing w:before="476" w:after="470" w:line="409" w:lineRule="exact"/>
              <w:ind w:right="510"/>
              <w:contextualSpacing/>
              <w:jc w:val="right"/>
              <w:rPr>
                <w:sz w:val="22"/>
                <w:szCs w:val="22"/>
              </w:rPr>
            </w:pPr>
            <w:r w:rsidRPr="00D66E1E">
              <w:rPr>
                <w:sz w:val="22"/>
                <w:szCs w:val="22"/>
              </w:rPr>
              <w:t>51</w:t>
            </w:r>
          </w:p>
        </w:tc>
      </w:tr>
      <w:tr w:rsidR="00F21AFC" w:rsidRPr="00673018" w:rsidTr="00B940A7">
        <w:tc>
          <w:tcPr>
            <w:tcW w:w="1975" w:type="dxa"/>
            <w:tcBorders>
              <w:top w:val="nil"/>
              <w:bottom w:val="nil"/>
            </w:tcBorders>
            <w:shd w:val="clear" w:color="auto" w:fill="auto"/>
            <w:vAlign w:val="bottom"/>
          </w:tcPr>
          <w:p w:rsidR="00F21AFC" w:rsidRPr="00D41D4F" w:rsidRDefault="00F21AFC" w:rsidP="00CA3294">
            <w:pPr>
              <w:spacing w:before="476" w:after="470" w:line="409"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F21AFC" w:rsidRPr="001D1499" w:rsidRDefault="00F21AFC" w:rsidP="00CA3294">
            <w:pPr>
              <w:spacing w:before="476" w:after="470" w:line="409" w:lineRule="exact"/>
              <w:ind w:right="346"/>
              <w:contextualSpacing/>
              <w:jc w:val="right"/>
              <w:rPr>
                <w:sz w:val="22"/>
                <w:szCs w:val="22"/>
              </w:rPr>
            </w:pPr>
            <w:r w:rsidRPr="001D1499">
              <w:rPr>
                <w:sz w:val="22"/>
                <w:szCs w:val="22"/>
              </w:rPr>
              <w:t>589,3</w:t>
            </w:r>
          </w:p>
        </w:tc>
        <w:tc>
          <w:tcPr>
            <w:tcW w:w="1417" w:type="dxa"/>
            <w:tcBorders>
              <w:top w:val="nil"/>
              <w:bottom w:val="nil"/>
            </w:tcBorders>
            <w:shd w:val="clear" w:color="auto" w:fill="auto"/>
            <w:vAlign w:val="bottom"/>
          </w:tcPr>
          <w:p w:rsidR="00F21AFC" w:rsidRPr="001D1499" w:rsidRDefault="00F21AFC" w:rsidP="00CA3294">
            <w:pPr>
              <w:tabs>
                <w:tab w:val="left" w:pos="1488"/>
              </w:tabs>
              <w:spacing w:before="476" w:after="470" w:line="409" w:lineRule="exact"/>
              <w:ind w:right="397"/>
              <w:contextualSpacing/>
              <w:jc w:val="right"/>
              <w:rPr>
                <w:sz w:val="22"/>
                <w:szCs w:val="22"/>
              </w:rPr>
            </w:pPr>
            <w:r w:rsidRPr="001D1499">
              <w:rPr>
                <w:sz w:val="22"/>
                <w:szCs w:val="22"/>
              </w:rPr>
              <w:t>108,4</w:t>
            </w:r>
          </w:p>
        </w:tc>
        <w:tc>
          <w:tcPr>
            <w:tcW w:w="1418" w:type="dxa"/>
            <w:tcBorders>
              <w:top w:val="nil"/>
              <w:bottom w:val="nil"/>
            </w:tcBorders>
            <w:shd w:val="clear" w:color="auto" w:fill="auto"/>
            <w:vAlign w:val="bottom"/>
          </w:tcPr>
          <w:p w:rsidR="00F21AFC" w:rsidRPr="001D1499" w:rsidRDefault="00F21AFC" w:rsidP="00CA3294">
            <w:pPr>
              <w:tabs>
                <w:tab w:val="left" w:pos="1488"/>
              </w:tabs>
              <w:spacing w:before="476" w:after="470" w:line="409" w:lineRule="exact"/>
              <w:ind w:right="386"/>
              <w:contextualSpacing/>
              <w:jc w:val="right"/>
              <w:rPr>
                <w:sz w:val="22"/>
                <w:szCs w:val="22"/>
              </w:rPr>
            </w:pPr>
            <w:r w:rsidRPr="001D1499">
              <w:rPr>
                <w:sz w:val="22"/>
                <w:szCs w:val="22"/>
              </w:rPr>
              <w:t>103,3</w:t>
            </w:r>
          </w:p>
        </w:tc>
        <w:tc>
          <w:tcPr>
            <w:tcW w:w="1417" w:type="dxa"/>
            <w:tcBorders>
              <w:top w:val="nil"/>
              <w:bottom w:val="nil"/>
            </w:tcBorders>
            <w:shd w:val="clear" w:color="auto" w:fill="auto"/>
            <w:vAlign w:val="bottom"/>
          </w:tcPr>
          <w:p w:rsidR="00F21AFC" w:rsidRPr="001D1499" w:rsidRDefault="00F21AFC" w:rsidP="00CA3294">
            <w:pPr>
              <w:tabs>
                <w:tab w:val="left" w:pos="1488"/>
              </w:tabs>
              <w:spacing w:before="476" w:after="470" w:line="409" w:lineRule="exact"/>
              <w:ind w:right="403"/>
              <w:contextualSpacing/>
              <w:jc w:val="right"/>
              <w:rPr>
                <w:sz w:val="22"/>
                <w:szCs w:val="22"/>
              </w:rPr>
            </w:pPr>
            <w:r w:rsidRPr="001D1499">
              <w:rPr>
                <w:sz w:val="22"/>
                <w:szCs w:val="22"/>
              </w:rPr>
              <w:t>894,3</w:t>
            </w:r>
          </w:p>
        </w:tc>
        <w:tc>
          <w:tcPr>
            <w:tcW w:w="1418" w:type="dxa"/>
            <w:tcBorders>
              <w:top w:val="nil"/>
              <w:bottom w:val="nil"/>
            </w:tcBorders>
            <w:shd w:val="clear" w:color="auto" w:fill="auto"/>
            <w:vAlign w:val="bottom"/>
          </w:tcPr>
          <w:p w:rsidR="00F21AFC" w:rsidRPr="001D1499" w:rsidRDefault="00F21AFC" w:rsidP="00CA3294">
            <w:pPr>
              <w:tabs>
                <w:tab w:val="left" w:pos="1488"/>
              </w:tabs>
              <w:spacing w:before="476" w:after="470" w:line="409" w:lineRule="exact"/>
              <w:ind w:right="510"/>
              <w:contextualSpacing/>
              <w:jc w:val="right"/>
              <w:rPr>
                <w:sz w:val="22"/>
                <w:szCs w:val="22"/>
              </w:rPr>
            </w:pPr>
            <w:r w:rsidRPr="001D1499">
              <w:rPr>
                <w:sz w:val="22"/>
                <w:szCs w:val="22"/>
              </w:rPr>
              <w:t>51</w:t>
            </w:r>
          </w:p>
        </w:tc>
      </w:tr>
      <w:tr w:rsidR="00F21AFC" w:rsidRPr="00673018" w:rsidTr="00B940A7">
        <w:tc>
          <w:tcPr>
            <w:tcW w:w="1975" w:type="dxa"/>
            <w:tcBorders>
              <w:top w:val="nil"/>
              <w:bottom w:val="nil"/>
            </w:tcBorders>
            <w:shd w:val="clear" w:color="auto" w:fill="auto"/>
            <w:vAlign w:val="bottom"/>
          </w:tcPr>
          <w:p w:rsidR="00F21AFC" w:rsidRPr="00D41D4F" w:rsidRDefault="00F21AFC" w:rsidP="00CA3294">
            <w:pPr>
              <w:spacing w:before="476" w:after="470" w:line="409" w:lineRule="exact"/>
              <w:ind w:left="227"/>
              <w:contextualSpacing/>
              <w:rPr>
                <w:sz w:val="22"/>
                <w:szCs w:val="22"/>
              </w:rPr>
            </w:pPr>
            <w:r w:rsidRPr="00D41D4F">
              <w:rPr>
                <w:sz w:val="22"/>
                <w:szCs w:val="22"/>
              </w:rPr>
              <w:t>Сентябрь</w:t>
            </w:r>
          </w:p>
        </w:tc>
        <w:tc>
          <w:tcPr>
            <w:tcW w:w="1427" w:type="dxa"/>
            <w:tcBorders>
              <w:top w:val="nil"/>
              <w:bottom w:val="nil"/>
            </w:tcBorders>
            <w:shd w:val="clear" w:color="auto" w:fill="auto"/>
            <w:vAlign w:val="bottom"/>
          </w:tcPr>
          <w:p w:rsidR="00F21AFC" w:rsidRPr="00AB2626" w:rsidRDefault="00F21AFC" w:rsidP="00CA3294">
            <w:pPr>
              <w:spacing w:before="476" w:after="470" w:line="409" w:lineRule="exact"/>
              <w:ind w:right="346"/>
              <w:contextualSpacing/>
              <w:jc w:val="right"/>
              <w:rPr>
                <w:sz w:val="22"/>
                <w:szCs w:val="22"/>
              </w:rPr>
            </w:pPr>
            <w:r w:rsidRPr="00AB2626">
              <w:rPr>
                <w:sz w:val="22"/>
                <w:szCs w:val="22"/>
              </w:rPr>
              <w:t>551,7</w:t>
            </w:r>
          </w:p>
        </w:tc>
        <w:tc>
          <w:tcPr>
            <w:tcW w:w="1417" w:type="dxa"/>
            <w:tcBorders>
              <w:top w:val="nil"/>
              <w:bottom w:val="nil"/>
            </w:tcBorders>
            <w:shd w:val="clear" w:color="auto" w:fill="auto"/>
            <w:vAlign w:val="bottom"/>
          </w:tcPr>
          <w:p w:rsidR="00F21AFC" w:rsidRPr="00AB2626" w:rsidRDefault="00F21AFC" w:rsidP="00CA3294">
            <w:pPr>
              <w:tabs>
                <w:tab w:val="left" w:pos="1488"/>
              </w:tabs>
              <w:spacing w:before="476" w:after="470" w:line="409" w:lineRule="exact"/>
              <w:ind w:right="397"/>
              <w:contextualSpacing/>
              <w:jc w:val="right"/>
              <w:rPr>
                <w:sz w:val="22"/>
                <w:szCs w:val="22"/>
              </w:rPr>
            </w:pPr>
            <w:r w:rsidRPr="00AB2626">
              <w:rPr>
                <w:sz w:val="22"/>
                <w:szCs w:val="22"/>
              </w:rPr>
              <w:t>110,1</w:t>
            </w:r>
          </w:p>
        </w:tc>
        <w:tc>
          <w:tcPr>
            <w:tcW w:w="1418" w:type="dxa"/>
            <w:tcBorders>
              <w:top w:val="nil"/>
              <w:bottom w:val="nil"/>
            </w:tcBorders>
            <w:shd w:val="clear" w:color="auto" w:fill="auto"/>
            <w:vAlign w:val="bottom"/>
          </w:tcPr>
          <w:p w:rsidR="00F21AFC" w:rsidRPr="00AB2626" w:rsidRDefault="00F21AFC" w:rsidP="00CA3294">
            <w:pPr>
              <w:tabs>
                <w:tab w:val="left" w:pos="1488"/>
              </w:tabs>
              <w:spacing w:before="476" w:after="470" w:line="409" w:lineRule="exact"/>
              <w:ind w:right="386"/>
              <w:contextualSpacing/>
              <w:jc w:val="right"/>
              <w:rPr>
                <w:sz w:val="22"/>
                <w:szCs w:val="22"/>
              </w:rPr>
            </w:pPr>
            <w:r w:rsidRPr="00AB2626">
              <w:rPr>
                <w:sz w:val="22"/>
                <w:szCs w:val="22"/>
              </w:rPr>
              <w:t>93,1</w:t>
            </w:r>
          </w:p>
        </w:tc>
        <w:tc>
          <w:tcPr>
            <w:tcW w:w="1417" w:type="dxa"/>
            <w:tcBorders>
              <w:top w:val="nil"/>
              <w:bottom w:val="nil"/>
            </w:tcBorders>
            <w:shd w:val="clear" w:color="auto" w:fill="auto"/>
            <w:vAlign w:val="bottom"/>
          </w:tcPr>
          <w:p w:rsidR="00F21AFC" w:rsidRPr="00836B20" w:rsidRDefault="00F21AFC" w:rsidP="00CA3294">
            <w:pPr>
              <w:tabs>
                <w:tab w:val="left" w:pos="1488"/>
              </w:tabs>
              <w:spacing w:before="476" w:after="470" w:line="409" w:lineRule="exact"/>
              <w:ind w:right="403"/>
              <w:contextualSpacing/>
              <w:jc w:val="right"/>
              <w:rPr>
                <w:sz w:val="22"/>
                <w:szCs w:val="22"/>
              </w:rPr>
            </w:pPr>
            <w:r w:rsidRPr="00836B20">
              <w:rPr>
                <w:sz w:val="22"/>
                <w:szCs w:val="22"/>
              </w:rPr>
              <w:t>901,9</w:t>
            </w:r>
          </w:p>
        </w:tc>
        <w:tc>
          <w:tcPr>
            <w:tcW w:w="1418" w:type="dxa"/>
            <w:tcBorders>
              <w:top w:val="nil"/>
              <w:bottom w:val="nil"/>
            </w:tcBorders>
            <w:shd w:val="clear" w:color="auto" w:fill="auto"/>
            <w:vAlign w:val="bottom"/>
          </w:tcPr>
          <w:p w:rsidR="00F21AFC" w:rsidRPr="00836B20" w:rsidRDefault="00F21AFC" w:rsidP="00CA3294">
            <w:pPr>
              <w:tabs>
                <w:tab w:val="left" w:pos="1488"/>
              </w:tabs>
              <w:spacing w:before="476" w:after="470" w:line="409" w:lineRule="exact"/>
              <w:ind w:right="510"/>
              <w:contextualSpacing/>
              <w:jc w:val="right"/>
              <w:rPr>
                <w:sz w:val="22"/>
                <w:szCs w:val="22"/>
              </w:rPr>
            </w:pPr>
            <w:r w:rsidRPr="00836B20">
              <w:rPr>
                <w:sz w:val="22"/>
                <w:szCs w:val="22"/>
              </w:rPr>
              <w:t>55</w:t>
            </w:r>
          </w:p>
        </w:tc>
      </w:tr>
      <w:tr w:rsidR="00F21AFC" w:rsidRPr="00673018" w:rsidTr="00B940A7">
        <w:tc>
          <w:tcPr>
            <w:tcW w:w="1975" w:type="dxa"/>
            <w:tcBorders>
              <w:top w:val="nil"/>
              <w:bottom w:val="nil"/>
            </w:tcBorders>
            <w:shd w:val="clear" w:color="auto" w:fill="auto"/>
            <w:vAlign w:val="bottom"/>
          </w:tcPr>
          <w:p w:rsidR="00F21AFC" w:rsidRPr="00D41D4F" w:rsidRDefault="00F21AFC" w:rsidP="00CA3294">
            <w:pPr>
              <w:spacing w:before="476" w:after="470" w:line="409" w:lineRule="exact"/>
              <w:contextualSpacing/>
              <w:rPr>
                <w:b/>
                <w:sz w:val="22"/>
                <w:szCs w:val="22"/>
              </w:rPr>
            </w:pPr>
            <w:r w:rsidRPr="00D41D4F">
              <w:rPr>
                <w:b/>
                <w:sz w:val="22"/>
                <w:szCs w:val="22"/>
              </w:rPr>
              <w:t>III квартал</w:t>
            </w:r>
          </w:p>
        </w:tc>
        <w:tc>
          <w:tcPr>
            <w:tcW w:w="1427" w:type="dxa"/>
            <w:tcBorders>
              <w:top w:val="nil"/>
              <w:bottom w:val="nil"/>
            </w:tcBorders>
            <w:shd w:val="clear" w:color="auto" w:fill="auto"/>
            <w:vAlign w:val="bottom"/>
          </w:tcPr>
          <w:p w:rsidR="00F21AFC" w:rsidRPr="00AB2626" w:rsidRDefault="00F21AFC" w:rsidP="00CA3294">
            <w:pPr>
              <w:spacing w:before="476" w:after="470" w:line="409" w:lineRule="exact"/>
              <w:ind w:right="346"/>
              <w:contextualSpacing/>
              <w:jc w:val="right"/>
              <w:rPr>
                <w:b/>
                <w:sz w:val="22"/>
                <w:szCs w:val="22"/>
              </w:rPr>
            </w:pPr>
            <w:r w:rsidRPr="00AB2626">
              <w:rPr>
                <w:b/>
                <w:sz w:val="22"/>
                <w:szCs w:val="22"/>
              </w:rPr>
              <w:t>1 715,3</w:t>
            </w:r>
          </w:p>
        </w:tc>
        <w:tc>
          <w:tcPr>
            <w:tcW w:w="1417" w:type="dxa"/>
            <w:tcBorders>
              <w:top w:val="nil"/>
              <w:bottom w:val="nil"/>
            </w:tcBorders>
            <w:shd w:val="clear" w:color="auto" w:fill="auto"/>
            <w:vAlign w:val="bottom"/>
          </w:tcPr>
          <w:p w:rsidR="00F21AFC" w:rsidRPr="00591D35" w:rsidRDefault="00F21AFC" w:rsidP="00CA3294">
            <w:pPr>
              <w:tabs>
                <w:tab w:val="left" w:pos="1488"/>
              </w:tabs>
              <w:spacing w:before="476" w:after="470" w:line="409" w:lineRule="exact"/>
              <w:ind w:right="397"/>
              <w:contextualSpacing/>
              <w:jc w:val="right"/>
              <w:rPr>
                <w:b/>
                <w:sz w:val="22"/>
                <w:szCs w:val="22"/>
              </w:rPr>
            </w:pPr>
            <w:r w:rsidRPr="00591D35">
              <w:rPr>
                <w:b/>
                <w:sz w:val="22"/>
                <w:szCs w:val="22"/>
              </w:rPr>
              <w:t>108,0</w:t>
            </w:r>
          </w:p>
        </w:tc>
        <w:tc>
          <w:tcPr>
            <w:tcW w:w="1418" w:type="dxa"/>
            <w:tcBorders>
              <w:top w:val="nil"/>
              <w:bottom w:val="nil"/>
            </w:tcBorders>
            <w:shd w:val="clear" w:color="auto" w:fill="auto"/>
            <w:vAlign w:val="bottom"/>
          </w:tcPr>
          <w:p w:rsidR="00F21AFC" w:rsidRPr="00591D35" w:rsidRDefault="00F21AFC" w:rsidP="00CA3294">
            <w:pPr>
              <w:tabs>
                <w:tab w:val="left" w:pos="1488"/>
              </w:tabs>
              <w:spacing w:before="476" w:after="470" w:line="409" w:lineRule="exact"/>
              <w:ind w:right="386"/>
              <w:contextualSpacing/>
              <w:jc w:val="right"/>
              <w:rPr>
                <w:b/>
                <w:sz w:val="22"/>
                <w:szCs w:val="22"/>
              </w:rPr>
            </w:pPr>
            <w:r w:rsidRPr="00591D35">
              <w:rPr>
                <w:b/>
                <w:sz w:val="22"/>
                <w:szCs w:val="22"/>
              </w:rPr>
              <w:t>105,5</w:t>
            </w:r>
          </w:p>
        </w:tc>
        <w:tc>
          <w:tcPr>
            <w:tcW w:w="1417" w:type="dxa"/>
            <w:tcBorders>
              <w:top w:val="nil"/>
              <w:bottom w:val="nil"/>
            </w:tcBorders>
            <w:shd w:val="clear" w:color="auto" w:fill="auto"/>
            <w:vAlign w:val="bottom"/>
          </w:tcPr>
          <w:p w:rsidR="00F21AFC" w:rsidRPr="00D41D4F" w:rsidRDefault="00F21AFC" w:rsidP="00CA3294">
            <w:pPr>
              <w:tabs>
                <w:tab w:val="left" w:pos="1488"/>
              </w:tabs>
              <w:spacing w:before="476" w:after="470" w:line="409"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F21AFC" w:rsidRPr="00D41D4F" w:rsidRDefault="00F21AFC" w:rsidP="00CA3294">
            <w:pPr>
              <w:tabs>
                <w:tab w:val="left" w:pos="1488"/>
              </w:tabs>
              <w:spacing w:before="476" w:after="470" w:line="409" w:lineRule="exact"/>
              <w:ind w:right="510"/>
              <w:contextualSpacing/>
              <w:jc w:val="right"/>
              <w:rPr>
                <w:b/>
                <w:sz w:val="22"/>
                <w:szCs w:val="22"/>
              </w:rPr>
            </w:pPr>
            <w:r w:rsidRPr="00D41D4F">
              <w:rPr>
                <w:b/>
                <w:sz w:val="22"/>
                <w:szCs w:val="22"/>
              </w:rPr>
              <w:t>х</w:t>
            </w:r>
          </w:p>
        </w:tc>
      </w:tr>
      <w:tr w:rsidR="00F21AFC" w:rsidRPr="00673018" w:rsidTr="00B940A7">
        <w:tc>
          <w:tcPr>
            <w:tcW w:w="1975" w:type="dxa"/>
            <w:tcBorders>
              <w:top w:val="nil"/>
              <w:bottom w:val="nil"/>
            </w:tcBorders>
            <w:shd w:val="clear" w:color="auto" w:fill="auto"/>
            <w:vAlign w:val="bottom"/>
          </w:tcPr>
          <w:p w:rsidR="00F21AFC" w:rsidRPr="003A1107" w:rsidRDefault="00F21AFC" w:rsidP="00CA3294">
            <w:pPr>
              <w:spacing w:before="476" w:after="470" w:line="409" w:lineRule="exact"/>
              <w:contextualSpacing/>
              <w:rPr>
                <w:sz w:val="22"/>
                <w:szCs w:val="22"/>
              </w:rPr>
            </w:pPr>
            <w:r w:rsidRPr="003A1107">
              <w:rPr>
                <w:i/>
                <w:sz w:val="22"/>
                <w:szCs w:val="22"/>
              </w:rPr>
              <w:t>Январь-сентябрь</w:t>
            </w:r>
          </w:p>
        </w:tc>
        <w:tc>
          <w:tcPr>
            <w:tcW w:w="1427" w:type="dxa"/>
            <w:tcBorders>
              <w:top w:val="nil"/>
              <w:bottom w:val="nil"/>
            </w:tcBorders>
            <w:shd w:val="clear" w:color="auto" w:fill="auto"/>
            <w:vAlign w:val="bottom"/>
          </w:tcPr>
          <w:p w:rsidR="00F21AFC" w:rsidRPr="003A1107" w:rsidRDefault="00F21AFC" w:rsidP="00CA3294">
            <w:pPr>
              <w:spacing w:before="476" w:after="470" w:line="409" w:lineRule="exact"/>
              <w:ind w:right="346"/>
              <w:contextualSpacing/>
              <w:jc w:val="right"/>
              <w:rPr>
                <w:i/>
                <w:sz w:val="22"/>
                <w:szCs w:val="22"/>
              </w:rPr>
            </w:pPr>
            <w:r w:rsidRPr="003A1107">
              <w:rPr>
                <w:i/>
                <w:sz w:val="22"/>
                <w:szCs w:val="22"/>
              </w:rPr>
              <w:t>4 794,3</w:t>
            </w:r>
          </w:p>
        </w:tc>
        <w:tc>
          <w:tcPr>
            <w:tcW w:w="1417" w:type="dxa"/>
            <w:tcBorders>
              <w:top w:val="nil"/>
              <w:bottom w:val="nil"/>
            </w:tcBorders>
            <w:shd w:val="clear" w:color="auto" w:fill="auto"/>
            <w:vAlign w:val="bottom"/>
          </w:tcPr>
          <w:p w:rsidR="00F21AFC" w:rsidRPr="003A1107" w:rsidRDefault="00F21AFC" w:rsidP="00CA3294">
            <w:pPr>
              <w:tabs>
                <w:tab w:val="left" w:pos="1488"/>
              </w:tabs>
              <w:spacing w:before="476" w:after="470" w:line="409" w:lineRule="exact"/>
              <w:ind w:right="397"/>
              <w:contextualSpacing/>
              <w:jc w:val="right"/>
              <w:rPr>
                <w:i/>
                <w:sz w:val="22"/>
                <w:szCs w:val="22"/>
              </w:rPr>
            </w:pPr>
            <w:r w:rsidRPr="003A1107">
              <w:rPr>
                <w:i/>
                <w:sz w:val="22"/>
                <w:szCs w:val="22"/>
              </w:rPr>
              <w:t>105,0</w:t>
            </w:r>
          </w:p>
        </w:tc>
        <w:tc>
          <w:tcPr>
            <w:tcW w:w="1418" w:type="dxa"/>
            <w:tcBorders>
              <w:top w:val="nil"/>
              <w:bottom w:val="nil"/>
            </w:tcBorders>
            <w:shd w:val="clear" w:color="auto" w:fill="auto"/>
            <w:vAlign w:val="bottom"/>
          </w:tcPr>
          <w:p w:rsidR="00F21AFC" w:rsidRPr="003A1107" w:rsidRDefault="00F21AFC" w:rsidP="00CA3294">
            <w:pPr>
              <w:tabs>
                <w:tab w:val="left" w:pos="1488"/>
              </w:tabs>
              <w:spacing w:before="476" w:after="470" w:line="409" w:lineRule="exact"/>
              <w:ind w:right="386"/>
              <w:contextualSpacing/>
              <w:jc w:val="right"/>
              <w:rPr>
                <w:i/>
                <w:sz w:val="22"/>
                <w:szCs w:val="22"/>
              </w:rPr>
            </w:pPr>
            <w:r w:rsidRPr="003A1107">
              <w:rPr>
                <w:i/>
                <w:sz w:val="22"/>
                <w:szCs w:val="22"/>
              </w:rPr>
              <w:t>х</w:t>
            </w:r>
          </w:p>
        </w:tc>
        <w:tc>
          <w:tcPr>
            <w:tcW w:w="1417" w:type="dxa"/>
            <w:tcBorders>
              <w:top w:val="nil"/>
              <w:bottom w:val="nil"/>
            </w:tcBorders>
            <w:shd w:val="clear" w:color="auto" w:fill="auto"/>
            <w:vAlign w:val="bottom"/>
          </w:tcPr>
          <w:p w:rsidR="00F21AFC" w:rsidRPr="003A1107" w:rsidRDefault="00F21AFC" w:rsidP="00CA3294">
            <w:pPr>
              <w:tabs>
                <w:tab w:val="left" w:pos="1488"/>
              </w:tabs>
              <w:spacing w:before="476" w:after="470" w:line="409" w:lineRule="exact"/>
              <w:ind w:right="403"/>
              <w:contextualSpacing/>
              <w:jc w:val="right"/>
              <w:rPr>
                <w:i/>
                <w:sz w:val="22"/>
                <w:szCs w:val="22"/>
              </w:rPr>
            </w:pPr>
            <w:r w:rsidRPr="003A1107">
              <w:rPr>
                <w:i/>
                <w:sz w:val="22"/>
                <w:szCs w:val="22"/>
              </w:rPr>
              <w:t>х</w:t>
            </w:r>
          </w:p>
        </w:tc>
        <w:tc>
          <w:tcPr>
            <w:tcW w:w="1418" w:type="dxa"/>
            <w:tcBorders>
              <w:top w:val="nil"/>
              <w:bottom w:val="nil"/>
            </w:tcBorders>
            <w:shd w:val="clear" w:color="auto" w:fill="auto"/>
            <w:vAlign w:val="bottom"/>
          </w:tcPr>
          <w:p w:rsidR="00F21AFC" w:rsidRPr="003A1107" w:rsidRDefault="00F21AFC" w:rsidP="00CA3294">
            <w:pPr>
              <w:tabs>
                <w:tab w:val="left" w:pos="1488"/>
              </w:tabs>
              <w:spacing w:before="476" w:after="470" w:line="409" w:lineRule="exact"/>
              <w:ind w:right="510"/>
              <w:contextualSpacing/>
              <w:jc w:val="right"/>
              <w:rPr>
                <w:i/>
                <w:sz w:val="22"/>
                <w:szCs w:val="22"/>
              </w:rPr>
            </w:pPr>
            <w:r w:rsidRPr="003A1107">
              <w:rPr>
                <w:i/>
                <w:sz w:val="22"/>
                <w:szCs w:val="22"/>
              </w:rPr>
              <w:t>х</w:t>
            </w:r>
          </w:p>
        </w:tc>
      </w:tr>
      <w:tr w:rsidR="00F21AFC" w:rsidRPr="00673018" w:rsidTr="00B940A7">
        <w:tc>
          <w:tcPr>
            <w:tcW w:w="1975" w:type="dxa"/>
            <w:tcBorders>
              <w:top w:val="nil"/>
              <w:bottom w:val="nil"/>
            </w:tcBorders>
            <w:shd w:val="clear" w:color="auto" w:fill="auto"/>
            <w:vAlign w:val="bottom"/>
          </w:tcPr>
          <w:p w:rsidR="00F21AFC" w:rsidRPr="00742199" w:rsidRDefault="00F21AFC" w:rsidP="00CA3294">
            <w:pPr>
              <w:spacing w:before="476" w:after="470" w:line="409" w:lineRule="exact"/>
              <w:ind w:left="227"/>
              <w:contextualSpacing/>
              <w:rPr>
                <w:sz w:val="22"/>
                <w:szCs w:val="22"/>
              </w:rPr>
            </w:pPr>
            <w:r w:rsidRPr="00742199">
              <w:rPr>
                <w:sz w:val="22"/>
                <w:szCs w:val="22"/>
              </w:rPr>
              <w:t>Октябрь</w:t>
            </w:r>
          </w:p>
        </w:tc>
        <w:tc>
          <w:tcPr>
            <w:tcW w:w="1427" w:type="dxa"/>
            <w:tcBorders>
              <w:top w:val="nil"/>
              <w:bottom w:val="nil"/>
            </w:tcBorders>
            <w:shd w:val="clear" w:color="auto" w:fill="auto"/>
            <w:vAlign w:val="bottom"/>
          </w:tcPr>
          <w:p w:rsidR="00F21AFC" w:rsidRPr="00742199" w:rsidRDefault="00F21AFC" w:rsidP="00CA3294">
            <w:pPr>
              <w:spacing w:before="476" w:after="470" w:line="409" w:lineRule="exact"/>
              <w:ind w:right="346"/>
              <w:contextualSpacing/>
              <w:jc w:val="right"/>
              <w:rPr>
                <w:sz w:val="22"/>
                <w:szCs w:val="22"/>
              </w:rPr>
            </w:pPr>
            <w:r w:rsidRPr="00742199">
              <w:rPr>
                <w:sz w:val="22"/>
                <w:szCs w:val="22"/>
              </w:rPr>
              <w:t>558,4</w:t>
            </w:r>
          </w:p>
        </w:tc>
        <w:tc>
          <w:tcPr>
            <w:tcW w:w="1417" w:type="dxa"/>
            <w:tcBorders>
              <w:top w:val="nil"/>
              <w:bottom w:val="nil"/>
            </w:tcBorders>
            <w:shd w:val="clear" w:color="auto" w:fill="auto"/>
            <w:vAlign w:val="bottom"/>
          </w:tcPr>
          <w:p w:rsidR="00F21AFC" w:rsidRPr="00742199" w:rsidRDefault="00F21AFC" w:rsidP="00CA3294">
            <w:pPr>
              <w:tabs>
                <w:tab w:val="left" w:pos="1488"/>
              </w:tabs>
              <w:spacing w:before="476" w:after="470" w:line="409" w:lineRule="exact"/>
              <w:ind w:right="397"/>
              <w:contextualSpacing/>
              <w:jc w:val="right"/>
              <w:rPr>
                <w:sz w:val="22"/>
                <w:szCs w:val="22"/>
              </w:rPr>
            </w:pPr>
            <w:r w:rsidRPr="00742199">
              <w:rPr>
                <w:sz w:val="22"/>
                <w:szCs w:val="22"/>
              </w:rPr>
              <w:t>109,1</w:t>
            </w:r>
          </w:p>
        </w:tc>
        <w:tc>
          <w:tcPr>
            <w:tcW w:w="1418" w:type="dxa"/>
            <w:tcBorders>
              <w:top w:val="nil"/>
              <w:bottom w:val="nil"/>
            </w:tcBorders>
            <w:shd w:val="clear" w:color="auto" w:fill="auto"/>
            <w:vAlign w:val="bottom"/>
          </w:tcPr>
          <w:p w:rsidR="00F21AFC" w:rsidRPr="00742199" w:rsidRDefault="00F21AFC" w:rsidP="00CA3294">
            <w:pPr>
              <w:tabs>
                <w:tab w:val="left" w:pos="1488"/>
              </w:tabs>
              <w:spacing w:before="476" w:after="470" w:line="409" w:lineRule="exact"/>
              <w:ind w:right="386"/>
              <w:contextualSpacing/>
              <w:jc w:val="right"/>
              <w:rPr>
                <w:sz w:val="22"/>
                <w:szCs w:val="22"/>
              </w:rPr>
            </w:pPr>
            <w:r w:rsidRPr="00742199">
              <w:rPr>
                <w:sz w:val="22"/>
                <w:szCs w:val="22"/>
              </w:rPr>
              <w:t>100,2</w:t>
            </w:r>
          </w:p>
        </w:tc>
        <w:tc>
          <w:tcPr>
            <w:tcW w:w="1417" w:type="dxa"/>
            <w:tcBorders>
              <w:top w:val="nil"/>
              <w:bottom w:val="nil"/>
            </w:tcBorders>
            <w:shd w:val="clear" w:color="auto" w:fill="auto"/>
            <w:vAlign w:val="bottom"/>
          </w:tcPr>
          <w:p w:rsidR="00F21AFC" w:rsidRPr="00742199" w:rsidRDefault="00F21AFC" w:rsidP="00CA3294">
            <w:pPr>
              <w:tabs>
                <w:tab w:val="left" w:pos="1488"/>
              </w:tabs>
              <w:spacing w:before="476" w:after="470" w:line="409" w:lineRule="exact"/>
              <w:ind w:right="403"/>
              <w:contextualSpacing/>
              <w:jc w:val="right"/>
              <w:rPr>
                <w:sz w:val="22"/>
                <w:szCs w:val="22"/>
              </w:rPr>
            </w:pPr>
            <w:r w:rsidRPr="00742199">
              <w:rPr>
                <w:sz w:val="22"/>
                <w:szCs w:val="22"/>
              </w:rPr>
              <w:t>922,5</w:t>
            </w:r>
          </w:p>
        </w:tc>
        <w:tc>
          <w:tcPr>
            <w:tcW w:w="1418" w:type="dxa"/>
            <w:tcBorders>
              <w:top w:val="nil"/>
              <w:bottom w:val="nil"/>
            </w:tcBorders>
            <w:shd w:val="clear" w:color="auto" w:fill="auto"/>
            <w:vAlign w:val="bottom"/>
          </w:tcPr>
          <w:p w:rsidR="00F21AFC" w:rsidRPr="00742199" w:rsidRDefault="00F21AFC" w:rsidP="00CA3294">
            <w:pPr>
              <w:tabs>
                <w:tab w:val="left" w:pos="1488"/>
              </w:tabs>
              <w:spacing w:before="476" w:after="470" w:line="409" w:lineRule="exact"/>
              <w:ind w:right="510"/>
              <w:contextualSpacing/>
              <w:jc w:val="right"/>
              <w:rPr>
                <w:sz w:val="22"/>
                <w:szCs w:val="22"/>
              </w:rPr>
            </w:pPr>
            <w:r w:rsidRPr="00742199">
              <w:rPr>
                <w:sz w:val="22"/>
                <w:szCs w:val="22"/>
              </w:rPr>
              <w:t>56</w:t>
            </w:r>
          </w:p>
        </w:tc>
      </w:tr>
      <w:tr w:rsidR="00F21AFC" w:rsidRPr="00673018" w:rsidTr="00B940A7">
        <w:tc>
          <w:tcPr>
            <w:tcW w:w="1975" w:type="dxa"/>
            <w:tcBorders>
              <w:top w:val="nil"/>
              <w:bottom w:val="nil"/>
            </w:tcBorders>
            <w:shd w:val="clear" w:color="auto" w:fill="auto"/>
            <w:vAlign w:val="bottom"/>
          </w:tcPr>
          <w:p w:rsidR="00F21AFC" w:rsidRPr="00742199" w:rsidRDefault="00F21AFC" w:rsidP="00CA3294">
            <w:pPr>
              <w:spacing w:before="476" w:after="470" w:line="409" w:lineRule="exact"/>
              <w:ind w:left="227"/>
              <w:contextualSpacing/>
              <w:rPr>
                <w:sz w:val="22"/>
                <w:szCs w:val="22"/>
              </w:rPr>
            </w:pPr>
            <w:r>
              <w:rPr>
                <w:sz w:val="22"/>
                <w:szCs w:val="22"/>
              </w:rPr>
              <w:t>Ноябрь</w:t>
            </w:r>
          </w:p>
        </w:tc>
        <w:tc>
          <w:tcPr>
            <w:tcW w:w="1427" w:type="dxa"/>
            <w:tcBorders>
              <w:top w:val="nil"/>
              <w:bottom w:val="nil"/>
            </w:tcBorders>
            <w:shd w:val="clear" w:color="auto" w:fill="auto"/>
            <w:vAlign w:val="bottom"/>
          </w:tcPr>
          <w:p w:rsidR="00F21AFC" w:rsidRPr="006665A6" w:rsidRDefault="006665A6" w:rsidP="00CA3294">
            <w:pPr>
              <w:spacing w:before="476" w:after="470" w:line="409" w:lineRule="exact"/>
              <w:ind w:right="346"/>
              <w:contextualSpacing/>
              <w:jc w:val="right"/>
              <w:rPr>
                <w:sz w:val="22"/>
                <w:szCs w:val="22"/>
              </w:rPr>
            </w:pPr>
            <w:r w:rsidRPr="006665A6">
              <w:rPr>
                <w:sz w:val="22"/>
                <w:szCs w:val="22"/>
              </w:rPr>
              <w:t>543,8</w:t>
            </w:r>
          </w:p>
        </w:tc>
        <w:tc>
          <w:tcPr>
            <w:tcW w:w="1417" w:type="dxa"/>
            <w:tcBorders>
              <w:top w:val="nil"/>
              <w:bottom w:val="nil"/>
            </w:tcBorders>
            <w:shd w:val="clear" w:color="auto" w:fill="auto"/>
            <w:vAlign w:val="bottom"/>
          </w:tcPr>
          <w:p w:rsidR="00F21AFC" w:rsidRPr="006665A6" w:rsidRDefault="006665A6" w:rsidP="00CA3294">
            <w:pPr>
              <w:tabs>
                <w:tab w:val="left" w:pos="1488"/>
              </w:tabs>
              <w:spacing w:before="476" w:after="470" w:line="409" w:lineRule="exact"/>
              <w:ind w:right="397"/>
              <w:contextualSpacing/>
              <w:jc w:val="right"/>
              <w:rPr>
                <w:sz w:val="22"/>
                <w:szCs w:val="22"/>
              </w:rPr>
            </w:pPr>
            <w:r w:rsidRPr="006665A6">
              <w:rPr>
                <w:sz w:val="22"/>
                <w:szCs w:val="22"/>
              </w:rPr>
              <w:t>107,8</w:t>
            </w:r>
          </w:p>
        </w:tc>
        <w:tc>
          <w:tcPr>
            <w:tcW w:w="1418" w:type="dxa"/>
            <w:tcBorders>
              <w:top w:val="nil"/>
              <w:bottom w:val="nil"/>
            </w:tcBorders>
            <w:shd w:val="clear" w:color="auto" w:fill="auto"/>
            <w:vAlign w:val="bottom"/>
          </w:tcPr>
          <w:p w:rsidR="00F21AFC" w:rsidRPr="006665A6" w:rsidRDefault="006665A6" w:rsidP="00CA3294">
            <w:pPr>
              <w:tabs>
                <w:tab w:val="left" w:pos="1488"/>
              </w:tabs>
              <w:spacing w:before="476" w:after="470" w:line="409" w:lineRule="exact"/>
              <w:ind w:right="386"/>
              <w:contextualSpacing/>
              <w:jc w:val="right"/>
              <w:rPr>
                <w:sz w:val="22"/>
                <w:szCs w:val="22"/>
              </w:rPr>
            </w:pPr>
            <w:r w:rsidRPr="006665A6">
              <w:rPr>
                <w:sz w:val="22"/>
                <w:szCs w:val="22"/>
              </w:rPr>
              <w:t>96,7</w:t>
            </w:r>
          </w:p>
        </w:tc>
        <w:tc>
          <w:tcPr>
            <w:tcW w:w="1417" w:type="dxa"/>
            <w:tcBorders>
              <w:top w:val="nil"/>
              <w:bottom w:val="nil"/>
            </w:tcBorders>
            <w:shd w:val="clear" w:color="auto" w:fill="auto"/>
            <w:vAlign w:val="bottom"/>
          </w:tcPr>
          <w:p w:rsidR="00F21AFC" w:rsidRPr="006665A6" w:rsidRDefault="00460977" w:rsidP="00CA3294">
            <w:pPr>
              <w:tabs>
                <w:tab w:val="left" w:pos="1488"/>
              </w:tabs>
              <w:spacing w:before="476" w:after="470" w:line="409" w:lineRule="exact"/>
              <w:ind w:right="403"/>
              <w:contextualSpacing/>
              <w:jc w:val="right"/>
              <w:rPr>
                <w:sz w:val="22"/>
                <w:szCs w:val="22"/>
              </w:rPr>
            </w:pPr>
            <w:r>
              <w:rPr>
                <w:sz w:val="22"/>
                <w:szCs w:val="22"/>
              </w:rPr>
              <w:t>943,5</w:t>
            </w:r>
          </w:p>
        </w:tc>
        <w:tc>
          <w:tcPr>
            <w:tcW w:w="1418" w:type="dxa"/>
            <w:tcBorders>
              <w:top w:val="nil"/>
              <w:bottom w:val="nil"/>
            </w:tcBorders>
            <w:shd w:val="clear" w:color="auto" w:fill="auto"/>
            <w:vAlign w:val="bottom"/>
          </w:tcPr>
          <w:p w:rsidR="00F21AFC" w:rsidRPr="006665A6" w:rsidRDefault="00460977" w:rsidP="00CA3294">
            <w:pPr>
              <w:tabs>
                <w:tab w:val="left" w:pos="1488"/>
              </w:tabs>
              <w:spacing w:before="476" w:after="470" w:line="409" w:lineRule="exact"/>
              <w:ind w:right="510"/>
              <w:contextualSpacing/>
              <w:jc w:val="right"/>
              <w:rPr>
                <w:sz w:val="22"/>
                <w:szCs w:val="22"/>
              </w:rPr>
            </w:pPr>
            <w:r>
              <w:rPr>
                <w:sz w:val="22"/>
                <w:szCs w:val="22"/>
              </w:rPr>
              <w:t>59</w:t>
            </w:r>
          </w:p>
        </w:tc>
      </w:tr>
      <w:tr w:rsidR="001C342B" w:rsidRPr="00673018" w:rsidTr="00B940A7">
        <w:tc>
          <w:tcPr>
            <w:tcW w:w="1975" w:type="dxa"/>
            <w:tcBorders>
              <w:top w:val="nil"/>
              <w:bottom w:val="nil"/>
            </w:tcBorders>
            <w:shd w:val="clear" w:color="auto" w:fill="auto"/>
            <w:vAlign w:val="bottom"/>
          </w:tcPr>
          <w:p w:rsidR="001C342B" w:rsidRPr="00742199" w:rsidRDefault="001C342B" w:rsidP="00CA3294">
            <w:pPr>
              <w:spacing w:before="476" w:after="470" w:line="409" w:lineRule="exact"/>
              <w:ind w:left="227"/>
              <w:contextualSpacing/>
              <w:rPr>
                <w:sz w:val="22"/>
                <w:szCs w:val="22"/>
              </w:rPr>
            </w:pPr>
            <w:r>
              <w:rPr>
                <w:sz w:val="22"/>
                <w:szCs w:val="22"/>
              </w:rPr>
              <w:t>Декабрь</w:t>
            </w:r>
          </w:p>
        </w:tc>
        <w:tc>
          <w:tcPr>
            <w:tcW w:w="1427" w:type="dxa"/>
            <w:tcBorders>
              <w:top w:val="nil"/>
              <w:bottom w:val="nil"/>
            </w:tcBorders>
            <w:shd w:val="clear" w:color="auto" w:fill="auto"/>
            <w:vAlign w:val="bottom"/>
          </w:tcPr>
          <w:p w:rsidR="001C342B" w:rsidRPr="00072656" w:rsidRDefault="00072656" w:rsidP="00CA3294">
            <w:pPr>
              <w:spacing w:before="476" w:after="470" w:line="409" w:lineRule="exact"/>
              <w:ind w:right="346"/>
              <w:contextualSpacing/>
              <w:jc w:val="right"/>
              <w:rPr>
                <w:sz w:val="22"/>
                <w:szCs w:val="22"/>
              </w:rPr>
            </w:pPr>
            <w:r w:rsidRPr="00072656">
              <w:rPr>
                <w:sz w:val="22"/>
                <w:szCs w:val="22"/>
              </w:rPr>
              <w:t>638,6</w:t>
            </w:r>
          </w:p>
        </w:tc>
        <w:tc>
          <w:tcPr>
            <w:tcW w:w="1417" w:type="dxa"/>
            <w:tcBorders>
              <w:top w:val="nil"/>
              <w:bottom w:val="nil"/>
            </w:tcBorders>
            <w:shd w:val="clear" w:color="auto" w:fill="auto"/>
            <w:vAlign w:val="bottom"/>
          </w:tcPr>
          <w:p w:rsidR="001C342B" w:rsidRPr="00072656" w:rsidRDefault="00072656" w:rsidP="00CA3294">
            <w:pPr>
              <w:tabs>
                <w:tab w:val="left" w:pos="1488"/>
              </w:tabs>
              <w:spacing w:before="476" w:after="470" w:line="409" w:lineRule="exact"/>
              <w:ind w:right="397"/>
              <w:contextualSpacing/>
              <w:jc w:val="right"/>
              <w:rPr>
                <w:sz w:val="22"/>
                <w:szCs w:val="22"/>
              </w:rPr>
            </w:pPr>
            <w:r w:rsidRPr="00072656">
              <w:rPr>
                <w:sz w:val="22"/>
                <w:szCs w:val="22"/>
              </w:rPr>
              <w:t>106,7</w:t>
            </w:r>
          </w:p>
        </w:tc>
        <w:tc>
          <w:tcPr>
            <w:tcW w:w="1418" w:type="dxa"/>
            <w:tcBorders>
              <w:top w:val="nil"/>
              <w:bottom w:val="nil"/>
            </w:tcBorders>
            <w:shd w:val="clear" w:color="auto" w:fill="auto"/>
            <w:vAlign w:val="bottom"/>
          </w:tcPr>
          <w:p w:rsidR="001C342B" w:rsidRPr="00072656" w:rsidRDefault="00072656" w:rsidP="00CA3294">
            <w:pPr>
              <w:tabs>
                <w:tab w:val="left" w:pos="1488"/>
              </w:tabs>
              <w:spacing w:before="476" w:after="470" w:line="409" w:lineRule="exact"/>
              <w:ind w:right="386"/>
              <w:contextualSpacing/>
              <w:jc w:val="right"/>
              <w:rPr>
                <w:sz w:val="22"/>
                <w:szCs w:val="22"/>
              </w:rPr>
            </w:pPr>
            <w:r w:rsidRPr="00072656">
              <w:rPr>
                <w:sz w:val="22"/>
                <w:szCs w:val="22"/>
              </w:rPr>
              <w:t>116,4</w:t>
            </w:r>
          </w:p>
        </w:tc>
        <w:tc>
          <w:tcPr>
            <w:tcW w:w="1417" w:type="dxa"/>
            <w:tcBorders>
              <w:top w:val="nil"/>
              <w:bottom w:val="nil"/>
            </w:tcBorders>
            <w:shd w:val="clear" w:color="auto" w:fill="auto"/>
            <w:vAlign w:val="bottom"/>
          </w:tcPr>
          <w:p w:rsidR="001C342B" w:rsidRPr="0052494C" w:rsidRDefault="0052494C" w:rsidP="00CA3294">
            <w:pPr>
              <w:tabs>
                <w:tab w:val="left" w:pos="1488"/>
              </w:tabs>
              <w:spacing w:before="476" w:after="470" w:line="409" w:lineRule="exact"/>
              <w:ind w:right="403"/>
              <w:contextualSpacing/>
              <w:jc w:val="right"/>
              <w:rPr>
                <w:sz w:val="22"/>
                <w:szCs w:val="22"/>
              </w:rPr>
            </w:pPr>
            <w:r w:rsidRPr="0052494C">
              <w:rPr>
                <w:sz w:val="22"/>
                <w:szCs w:val="22"/>
              </w:rPr>
              <w:t>928,4</w:t>
            </w:r>
          </w:p>
        </w:tc>
        <w:tc>
          <w:tcPr>
            <w:tcW w:w="1418" w:type="dxa"/>
            <w:tcBorders>
              <w:top w:val="nil"/>
              <w:bottom w:val="nil"/>
            </w:tcBorders>
            <w:shd w:val="clear" w:color="auto" w:fill="auto"/>
            <w:vAlign w:val="bottom"/>
          </w:tcPr>
          <w:p w:rsidR="001C342B" w:rsidRPr="0052494C" w:rsidRDefault="001C342B" w:rsidP="00CA3294">
            <w:pPr>
              <w:tabs>
                <w:tab w:val="left" w:pos="1488"/>
              </w:tabs>
              <w:spacing w:before="476" w:after="470" w:line="409" w:lineRule="exact"/>
              <w:ind w:right="510"/>
              <w:contextualSpacing/>
              <w:jc w:val="right"/>
              <w:rPr>
                <w:sz w:val="22"/>
                <w:szCs w:val="22"/>
              </w:rPr>
            </w:pPr>
            <w:r w:rsidRPr="0052494C">
              <w:rPr>
                <w:sz w:val="22"/>
                <w:szCs w:val="22"/>
              </w:rPr>
              <w:t>5</w:t>
            </w:r>
            <w:r w:rsidR="0052494C" w:rsidRPr="0052494C">
              <w:rPr>
                <w:sz w:val="22"/>
                <w:szCs w:val="22"/>
              </w:rPr>
              <w:t>3</w:t>
            </w:r>
          </w:p>
        </w:tc>
      </w:tr>
      <w:tr w:rsidR="001C342B" w:rsidRPr="00673018" w:rsidTr="00B940A7">
        <w:tc>
          <w:tcPr>
            <w:tcW w:w="1975" w:type="dxa"/>
            <w:tcBorders>
              <w:top w:val="nil"/>
              <w:bottom w:val="nil"/>
            </w:tcBorders>
            <w:shd w:val="clear" w:color="auto" w:fill="auto"/>
            <w:vAlign w:val="bottom"/>
          </w:tcPr>
          <w:p w:rsidR="001C342B" w:rsidRPr="00D41D4F" w:rsidRDefault="001C342B" w:rsidP="00CA3294">
            <w:pPr>
              <w:spacing w:before="476" w:after="470" w:line="409" w:lineRule="exact"/>
              <w:contextualSpacing/>
              <w:rPr>
                <w:b/>
                <w:sz w:val="22"/>
                <w:szCs w:val="22"/>
              </w:rPr>
            </w:pPr>
            <w:r w:rsidRPr="00D41D4F">
              <w:rPr>
                <w:b/>
                <w:sz w:val="22"/>
                <w:szCs w:val="22"/>
              </w:rPr>
              <w:t>I</w:t>
            </w:r>
            <w:r w:rsidRPr="00D41D4F">
              <w:rPr>
                <w:b/>
                <w:sz w:val="22"/>
                <w:szCs w:val="22"/>
                <w:lang w:val="en-US"/>
              </w:rPr>
              <w:t>V</w:t>
            </w:r>
            <w:r w:rsidRPr="00D41D4F">
              <w:rPr>
                <w:b/>
                <w:sz w:val="22"/>
                <w:szCs w:val="22"/>
              </w:rPr>
              <w:t xml:space="preserve"> квартал</w:t>
            </w:r>
          </w:p>
        </w:tc>
        <w:tc>
          <w:tcPr>
            <w:tcW w:w="1427" w:type="dxa"/>
            <w:tcBorders>
              <w:top w:val="nil"/>
              <w:bottom w:val="nil"/>
            </w:tcBorders>
            <w:shd w:val="clear" w:color="auto" w:fill="auto"/>
            <w:vAlign w:val="bottom"/>
          </w:tcPr>
          <w:p w:rsidR="001C342B" w:rsidRPr="00347941" w:rsidRDefault="001C342B" w:rsidP="00CA3294">
            <w:pPr>
              <w:spacing w:before="476" w:after="470" w:line="409" w:lineRule="exact"/>
              <w:ind w:right="346"/>
              <w:contextualSpacing/>
              <w:jc w:val="right"/>
              <w:rPr>
                <w:b/>
                <w:sz w:val="22"/>
                <w:szCs w:val="22"/>
              </w:rPr>
            </w:pPr>
            <w:r w:rsidRPr="00347941">
              <w:rPr>
                <w:b/>
                <w:sz w:val="22"/>
                <w:szCs w:val="22"/>
              </w:rPr>
              <w:t>1</w:t>
            </w:r>
            <w:r w:rsidR="00072656" w:rsidRPr="00347941">
              <w:rPr>
                <w:b/>
                <w:sz w:val="22"/>
                <w:szCs w:val="22"/>
              </w:rPr>
              <w:t> 740,8</w:t>
            </w:r>
          </w:p>
        </w:tc>
        <w:tc>
          <w:tcPr>
            <w:tcW w:w="1417" w:type="dxa"/>
            <w:tcBorders>
              <w:top w:val="nil"/>
              <w:bottom w:val="nil"/>
            </w:tcBorders>
            <w:shd w:val="clear" w:color="auto" w:fill="auto"/>
            <w:vAlign w:val="bottom"/>
          </w:tcPr>
          <w:p w:rsidR="001C342B" w:rsidRPr="00347941" w:rsidRDefault="00347941" w:rsidP="00CA3294">
            <w:pPr>
              <w:tabs>
                <w:tab w:val="left" w:pos="1488"/>
              </w:tabs>
              <w:spacing w:before="476" w:after="470" w:line="409" w:lineRule="exact"/>
              <w:ind w:right="397"/>
              <w:contextualSpacing/>
              <w:jc w:val="right"/>
              <w:rPr>
                <w:b/>
                <w:sz w:val="22"/>
                <w:szCs w:val="22"/>
              </w:rPr>
            </w:pPr>
            <w:r w:rsidRPr="00347941">
              <w:rPr>
                <w:b/>
                <w:sz w:val="22"/>
                <w:szCs w:val="22"/>
              </w:rPr>
              <w:t>107,8</w:t>
            </w:r>
          </w:p>
        </w:tc>
        <w:tc>
          <w:tcPr>
            <w:tcW w:w="1418" w:type="dxa"/>
            <w:tcBorders>
              <w:top w:val="nil"/>
              <w:bottom w:val="nil"/>
            </w:tcBorders>
            <w:shd w:val="clear" w:color="auto" w:fill="auto"/>
            <w:vAlign w:val="bottom"/>
          </w:tcPr>
          <w:p w:rsidR="001C342B" w:rsidRPr="00347941" w:rsidRDefault="00347941" w:rsidP="00CA3294">
            <w:pPr>
              <w:tabs>
                <w:tab w:val="left" w:pos="1488"/>
              </w:tabs>
              <w:spacing w:before="476" w:after="470" w:line="409" w:lineRule="exact"/>
              <w:ind w:right="386"/>
              <w:contextualSpacing/>
              <w:jc w:val="right"/>
              <w:rPr>
                <w:b/>
                <w:sz w:val="22"/>
                <w:szCs w:val="22"/>
              </w:rPr>
            </w:pPr>
            <w:r w:rsidRPr="00347941">
              <w:rPr>
                <w:b/>
                <w:sz w:val="22"/>
                <w:szCs w:val="22"/>
              </w:rPr>
              <w:t>99,5</w:t>
            </w:r>
          </w:p>
        </w:tc>
        <w:tc>
          <w:tcPr>
            <w:tcW w:w="1417" w:type="dxa"/>
            <w:tcBorders>
              <w:top w:val="nil"/>
              <w:bottom w:val="nil"/>
            </w:tcBorders>
            <w:shd w:val="clear" w:color="auto" w:fill="auto"/>
            <w:vAlign w:val="bottom"/>
          </w:tcPr>
          <w:p w:rsidR="001C342B" w:rsidRPr="00C61E83" w:rsidRDefault="001C342B" w:rsidP="00CA3294">
            <w:pPr>
              <w:tabs>
                <w:tab w:val="left" w:pos="1488"/>
              </w:tabs>
              <w:spacing w:before="476" w:after="470" w:line="409" w:lineRule="exact"/>
              <w:ind w:right="403"/>
              <w:contextualSpacing/>
              <w:jc w:val="right"/>
              <w:rPr>
                <w:b/>
                <w:sz w:val="22"/>
                <w:szCs w:val="22"/>
              </w:rPr>
            </w:pPr>
            <w:r w:rsidRPr="00C61E83">
              <w:rPr>
                <w:b/>
                <w:sz w:val="22"/>
                <w:szCs w:val="22"/>
              </w:rPr>
              <w:t>х</w:t>
            </w:r>
          </w:p>
        </w:tc>
        <w:tc>
          <w:tcPr>
            <w:tcW w:w="1418" w:type="dxa"/>
            <w:tcBorders>
              <w:top w:val="nil"/>
              <w:bottom w:val="nil"/>
            </w:tcBorders>
            <w:shd w:val="clear" w:color="auto" w:fill="auto"/>
            <w:vAlign w:val="bottom"/>
          </w:tcPr>
          <w:p w:rsidR="001C342B" w:rsidRPr="00C61E83" w:rsidRDefault="001C342B" w:rsidP="00CA3294">
            <w:pPr>
              <w:tabs>
                <w:tab w:val="left" w:pos="1488"/>
              </w:tabs>
              <w:spacing w:before="476" w:after="470" w:line="409" w:lineRule="exact"/>
              <w:ind w:right="510"/>
              <w:contextualSpacing/>
              <w:jc w:val="right"/>
              <w:rPr>
                <w:b/>
                <w:sz w:val="22"/>
                <w:szCs w:val="22"/>
              </w:rPr>
            </w:pPr>
            <w:r w:rsidRPr="00C61E83">
              <w:rPr>
                <w:b/>
                <w:sz w:val="22"/>
                <w:szCs w:val="22"/>
              </w:rPr>
              <w:t>х</w:t>
            </w:r>
          </w:p>
        </w:tc>
      </w:tr>
      <w:tr w:rsidR="001C342B" w:rsidRPr="00673018" w:rsidTr="00B940A7">
        <w:tc>
          <w:tcPr>
            <w:tcW w:w="1975" w:type="dxa"/>
            <w:tcBorders>
              <w:top w:val="nil"/>
              <w:bottom w:val="nil"/>
            </w:tcBorders>
            <w:shd w:val="clear" w:color="auto" w:fill="auto"/>
            <w:vAlign w:val="bottom"/>
          </w:tcPr>
          <w:p w:rsidR="001C342B" w:rsidRPr="001D0E58" w:rsidRDefault="001C342B" w:rsidP="00CA3294">
            <w:pPr>
              <w:spacing w:before="476" w:after="470" w:line="409" w:lineRule="exact"/>
              <w:contextualSpacing/>
              <w:rPr>
                <w:b/>
                <w:sz w:val="22"/>
                <w:szCs w:val="22"/>
              </w:rPr>
            </w:pPr>
            <w:r w:rsidRPr="001D0E58">
              <w:rPr>
                <w:b/>
                <w:sz w:val="22"/>
                <w:szCs w:val="22"/>
              </w:rPr>
              <w:t>Январь-декабрь</w:t>
            </w:r>
          </w:p>
        </w:tc>
        <w:tc>
          <w:tcPr>
            <w:tcW w:w="1427" w:type="dxa"/>
            <w:tcBorders>
              <w:top w:val="nil"/>
              <w:bottom w:val="nil"/>
            </w:tcBorders>
            <w:shd w:val="clear" w:color="auto" w:fill="auto"/>
            <w:vAlign w:val="bottom"/>
          </w:tcPr>
          <w:p w:rsidR="001C342B" w:rsidRPr="001D0E58" w:rsidRDefault="00D752A7" w:rsidP="00CA3294">
            <w:pPr>
              <w:spacing w:before="476" w:after="470" w:line="409" w:lineRule="exact"/>
              <w:ind w:right="346"/>
              <w:contextualSpacing/>
              <w:jc w:val="right"/>
              <w:rPr>
                <w:b/>
                <w:sz w:val="22"/>
                <w:szCs w:val="22"/>
              </w:rPr>
            </w:pPr>
            <w:r w:rsidRPr="001D0E58">
              <w:rPr>
                <w:b/>
                <w:sz w:val="22"/>
                <w:szCs w:val="22"/>
              </w:rPr>
              <w:t>6 535,1</w:t>
            </w:r>
          </w:p>
        </w:tc>
        <w:tc>
          <w:tcPr>
            <w:tcW w:w="1417" w:type="dxa"/>
            <w:tcBorders>
              <w:top w:val="nil"/>
              <w:bottom w:val="nil"/>
            </w:tcBorders>
            <w:shd w:val="clear" w:color="auto" w:fill="auto"/>
            <w:vAlign w:val="bottom"/>
          </w:tcPr>
          <w:p w:rsidR="001C342B" w:rsidRPr="001D0E58" w:rsidRDefault="001C342B" w:rsidP="00CA3294">
            <w:pPr>
              <w:tabs>
                <w:tab w:val="left" w:pos="1488"/>
              </w:tabs>
              <w:spacing w:before="476" w:after="470" w:line="409" w:lineRule="exact"/>
              <w:ind w:right="397"/>
              <w:contextualSpacing/>
              <w:jc w:val="right"/>
              <w:rPr>
                <w:b/>
                <w:sz w:val="22"/>
                <w:szCs w:val="22"/>
              </w:rPr>
            </w:pPr>
            <w:r w:rsidRPr="001D0E58">
              <w:rPr>
                <w:b/>
                <w:sz w:val="22"/>
                <w:szCs w:val="22"/>
              </w:rPr>
              <w:t>105,</w:t>
            </w:r>
            <w:r w:rsidR="00D752A7" w:rsidRPr="001D0E58">
              <w:rPr>
                <w:b/>
                <w:sz w:val="22"/>
                <w:szCs w:val="22"/>
              </w:rPr>
              <w:t>7</w:t>
            </w:r>
          </w:p>
        </w:tc>
        <w:tc>
          <w:tcPr>
            <w:tcW w:w="1418" w:type="dxa"/>
            <w:tcBorders>
              <w:top w:val="nil"/>
              <w:bottom w:val="nil"/>
            </w:tcBorders>
            <w:shd w:val="clear" w:color="auto" w:fill="auto"/>
            <w:vAlign w:val="bottom"/>
          </w:tcPr>
          <w:p w:rsidR="001C342B" w:rsidRPr="001D0E58" w:rsidRDefault="001C342B" w:rsidP="00CA3294">
            <w:pPr>
              <w:tabs>
                <w:tab w:val="left" w:pos="1488"/>
              </w:tabs>
              <w:spacing w:before="476" w:after="470" w:line="409" w:lineRule="exact"/>
              <w:ind w:right="386"/>
              <w:contextualSpacing/>
              <w:jc w:val="right"/>
              <w:rPr>
                <w:b/>
                <w:sz w:val="22"/>
                <w:szCs w:val="22"/>
              </w:rPr>
            </w:pPr>
            <w:r w:rsidRPr="001D0E58">
              <w:rPr>
                <w:b/>
                <w:sz w:val="22"/>
                <w:szCs w:val="22"/>
              </w:rPr>
              <w:t>х</w:t>
            </w:r>
          </w:p>
        </w:tc>
        <w:tc>
          <w:tcPr>
            <w:tcW w:w="1417" w:type="dxa"/>
            <w:tcBorders>
              <w:top w:val="nil"/>
              <w:bottom w:val="nil"/>
            </w:tcBorders>
            <w:shd w:val="clear" w:color="auto" w:fill="auto"/>
            <w:vAlign w:val="bottom"/>
          </w:tcPr>
          <w:p w:rsidR="001C342B" w:rsidRPr="001D0E58" w:rsidRDefault="001C342B" w:rsidP="00CA3294">
            <w:pPr>
              <w:tabs>
                <w:tab w:val="left" w:pos="1488"/>
              </w:tabs>
              <w:spacing w:before="476" w:after="470" w:line="409" w:lineRule="exact"/>
              <w:ind w:right="403"/>
              <w:contextualSpacing/>
              <w:jc w:val="right"/>
              <w:rPr>
                <w:b/>
                <w:sz w:val="22"/>
                <w:szCs w:val="22"/>
              </w:rPr>
            </w:pPr>
            <w:r w:rsidRPr="001D0E58">
              <w:rPr>
                <w:b/>
                <w:sz w:val="22"/>
                <w:szCs w:val="22"/>
              </w:rPr>
              <w:t>х</w:t>
            </w:r>
          </w:p>
        </w:tc>
        <w:tc>
          <w:tcPr>
            <w:tcW w:w="1418" w:type="dxa"/>
            <w:tcBorders>
              <w:top w:val="nil"/>
              <w:bottom w:val="nil"/>
            </w:tcBorders>
            <w:shd w:val="clear" w:color="auto" w:fill="auto"/>
            <w:vAlign w:val="bottom"/>
          </w:tcPr>
          <w:p w:rsidR="001C342B" w:rsidRPr="001D0E58" w:rsidRDefault="001C342B" w:rsidP="00CA3294">
            <w:pPr>
              <w:tabs>
                <w:tab w:val="left" w:pos="1488"/>
              </w:tabs>
              <w:spacing w:before="476" w:after="470" w:line="409" w:lineRule="exact"/>
              <w:ind w:right="510"/>
              <w:contextualSpacing/>
              <w:jc w:val="right"/>
              <w:rPr>
                <w:b/>
                <w:sz w:val="22"/>
                <w:szCs w:val="22"/>
              </w:rPr>
            </w:pPr>
            <w:r w:rsidRPr="001D0E58">
              <w:rPr>
                <w:b/>
                <w:sz w:val="22"/>
                <w:szCs w:val="22"/>
              </w:rPr>
              <w:t>х</w:t>
            </w:r>
          </w:p>
        </w:tc>
      </w:tr>
      <w:tr w:rsidR="001D0E58" w:rsidRPr="00673018" w:rsidTr="00B940A7">
        <w:tc>
          <w:tcPr>
            <w:tcW w:w="1975" w:type="dxa"/>
            <w:tcBorders>
              <w:top w:val="nil"/>
              <w:bottom w:val="nil"/>
            </w:tcBorders>
            <w:shd w:val="clear" w:color="auto" w:fill="auto"/>
            <w:vAlign w:val="bottom"/>
          </w:tcPr>
          <w:p w:rsidR="001D0E58" w:rsidRPr="00D41D4F" w:rsidRDefault="001D0E58" w:rsidP="00CA3294">
            <w:pPr>
              <w:spacing w:before="476" w:after="470" w:line="409"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1D0E58" w:rsidRPr="00D41D4F" w:rsidRDefault="001D0E58" w:rsidP="00CA3294">
            <w:pPr>
              <w:spacing w:before="476" w:after="470" w:line="409"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1D0E58" w:rsidRPr="00D41D4F" w:rsidRDefault="001D0E58" w:rsidP="00CA3294">
            <w:pPr>
              <w:tabs>
                <w:tab w:val="left" w:pos="1488"/>
              </w:tabs>
              <w:spacing w:before="476" w:after="470" w:line="409"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1D0E58" w:rsidRPr="00ED06E2" w:rsidRDefault="001D0E58" w:rsidP="00CA3294">
            <w:pPr>
              <w:tabs>
                <w:tab w:val="left" w:pos="1488"/>
              </w:tabs>
              <w:spacing w:before="476" w:after="470" w:line="409" w:lineRule="exact"/>
              <w:ind w:right="386"/>
              <w:contextualSpacing/>
              <w:jc w:val="right"/>
              <w:rPr>
                <w:b/>
                <w:sz w:val="22"/>
                <w:szCs w:val="22"/>
              </w:rPr>
            </w:pPr>
          </w:p>
        </w:tc>
        <w:tc>
          <w:tcPr>
            <w:tcW w:w="1417" w:type="dxa"/>
            <w:tcBorders>
              <w:top w:val="nil"/>
              <w:bottom w:val="nil"/>
            </w:tcBorders>
            <w:shd w:val="clear" w:color="auto" w:fill="auto"/>
            <w:vAlign w:val="bottom"/>
          </w:tcPr>
          <w:p w:rsidR="001D0E58" w:rsidRPr="00ED06E2" w:rsidRDefault="001D0E58" w:rsidP="00CA3294">
            <w:pPr>
              <w:tabs>
                <w:tab w:val="left" w:pos="1488"/>
              </w:tabs>
              <w:spacing w:before="476" w:after="470" w:line="409" w:lineRule="exact"/>
              <w:ind w:right="403"/>
              <w:contextualSpacing/>
              <w:jc w:val="right"/>
              <w:rPr>
                <w:b/>
                <w:sz w:val="22"/>
                <w:szCs w:val="22"/>
              </w:rPr>
            </w:pPr>
          </w:p>
        </w:tc>
        <w:tc>
          <w:tcPr>
            <w:tcW w:w="1418" w:type="dxa"/>
            <w:tcBorders>
              <w:top w:val="nil"/>
              <w:bottom w:val="nil"/>
            </w:tcBorders>
            <w:shd w:val="clear" w:color="auto" w:fill="auto"/>
            <w:vAlign w:val="bottom"/>
          </w:tcPr>
          <w:p w:rsidR="001D0E58" w:rsidRPr="00ED06E2" w:rsidRDefault="001D0E58" w:rsidP="00CA3294">
            <w:pPr>
              <w:tabs>
                <w:tab w:val="left" w:pos="1488"/>
              </w:tabs>
              <w:spacing w:before="476" w:after="470" w:line="409" w:lineRule="exact"/>
              <w:ind w:right="510"/>
              <w:contextualSpacing/>
              <w:jc w:val="right"/>
              <w:rPr>
                <w:b/>
                <w:sz w:val="22"/>
                <w:szCs w:val="22"/>
              </w:rPr>
            </w:pPr>
          </w:p>
        </w:tc>
      </w:tr>
      <w:tr w:rsidR="001D0E58" w:rsidRPr="00673018" w:rsidTr="00B940A7">
        <w:tc>
          <w:tcPr>
            <w:tcW w:w="1975" w:type="dxa"/>
            <w:tcBorders>
              <w:top w:val="nil"/>
              <w:bottom w:val="nil"/>
            </w:tcBorders>
            <w:shd w:val="clear" w:color="auto" w:fill="auto"/>
            <w:vAlign w:val="bottom"/>
          </w:tcPr>
          <w:p w:rsidR="001D0E58" w:rsidRPr="00114090" w:rsidRDefault="001D0E58" w:rsidP="00CA3294">
            <w:pPr>
              <w:spacing w:before="476" w:after="470" w:line="409" w:lineRule="exact"/>
              <w:ind w:left="227"/>
              <w:contextualSpacing/>
              <w:rPr>
                <w:sz w:val="22"/>
                <w:szCs w:val="22"/>
              </w:rPr>
            </w:pPr>
            <w:r w:rsidRPr="00114090">
              <w:rPr>
                <w:sz w:val="22"/>
                <w:szCs w:val="22"/>
              </w:rPr>
              <w:t>Январь</w:t>
            </w:r>
          </w:p>
        </w:tc>
        <w:tc>
          <w:tcPr>
            <w:tcW w:w="1427" w:type="dxa"/>
            <w:tcBorders>
              <w:top w:val="nil"/>
              <w:bottom w:val="nil"/>
            </w:tcBorders>
            <w:shd w:val="clear" w:color="auto" w:fill="auto"/>
            <w:vAlign w:val="bottom"/>
          </w:tcPr>
          <w:p w:rsidR="001D0E58" w:rsidRPr="00114090" w:rsidRDefault="003B5E21" w:rsidP="00CA3294">
            <w:pPr>
              <w:spacing w:before="476" w:after="470" w:line="409" w:lineRule="exact"/>
              <w:ind w:right="346"/>
              <w:contextualSpacing/>
              <w:jc w:val="right"/>
              <w:rPr>
                <w:sz w:val="22"/>
                <w:szCs w:val="22"/>
              </w:rPr>
            </w:pPr>
            <w:r w:rsidRPr="00114090">
              <w:rPr>
                <w:sz w:val="22"/>
                <w:szCs w:val="22"/>
              </w:rPr>
              <w:t>526,5</w:t>
            </w:r>
          </w:p>
        </w:tc>
        <w:tc>
          <w:tcPr>
            <w:tcW w:w="1417" w:type="dxa"/>
            <w:tcBorders>
              <w:top w:val="nil"/>
              <w:bottom w:val="nil"/>
            </w:tcBorders>
            <w:shd w:val="clear" w:color="auto" w:fill="auto"/>
            <w:vAlign w:val="bottom"/>
          </w:tcPr>
          <w:p w:rsidR="001D0E58" w:rsidRPr="00114090" w:rsidRDefault="003B5E21" w:rsidP="00CA3294">
            <w:pPr>
              <w:tabs>
                <w:tab w:val="left" w:pos="1488"/>
              </w:tabs>
              <w:spacing w:before="476" w:after="470" w:line="409" w:lineRule="exact"/>
              <w:ind w:right="397"/>
              <w:contextualSpacing/>
              <w:jc w:val="right"/>
              <w:rPr>
                <w:sz w:val="22"/>
                <w:szCs w:val="22"/>
              </w:rPr>
            </w:pPr>
            <w:r w:rsidRPr="00114090">
              <w:rPr>
                <w:sz w:val="22"/>
                <w:szCs w:val="22"/>
              </w:rPr>
              <w:t>105,8</w:t>
            </w:r>
          </w:p>
        </w:tc>
        <w:tc>
          <w:tcPr>
            <w:tcW w:w="1418" w:type="dxa"/>
            <w:tcBorders>
              <w:top w:val="nil"/>
              <w:bottom w:val="nil"/>
            </w:tcBorders>
            <w:shd w:val="clear" w:color="auto" w:fill="auto"/>
            <w:vAlign w:val="bottom"/>
          </w:tcPr>
          <w:p w:rsidR="001D0E58" w:rsidRPr="00114090" w:rsidRDefault="002A2096" w:rsidP="00CA3294">
            <w:pPr>
              <w:tabs>
                <w:tab w:val="left" w:pos="1488"/>
              </w:tabs>
              <w:spacing w:before="476" w:after="470" w:line="409" w:lineRule="exact"/>
              <w:ind w:right="386"/>
              <w:contextualSpacing/>
              <w:jc w:val="right"/>
              <w:rPr>
                <w:sz w:val="22"/>
                <w:szCs w:val="22"/>
              </w:rPr>
            </w:pPr>
            <w:r w:rsidRPr="00114090">
              <w:rPr>
                <w:sz w:val="22"/>
                <w:szCs w:val="22"/>
              </w:rPr>
              <w:t>81,6</w:t>
            </w:r>
          </w:p>
        </w:tc>
        <w:tc>
          <w:tcPr>
            <w:tcW w:w="1417" w:type="dxa"/>
            <w:tcBorders>
              <w:top w:val="nil"/>
              <w:bottom w:val="nil"/>
            </w:tcBorders>
            <w:shd w:val="clear" w:color="auto" w:fill="auto"/>
            <w:vAlign w:val="bottom"/>
          </w:tcPr>
          <w:p w:rsidR="001D0E58" w:rsidRPr="00114090" w:rsidRDefault="00ED06E2" w:rsidP="00CA3294">
            <w:pPr>
              <w:tabs>
                <w:tab w:val="left" w:pos="1488"/>
              </w:tabs>
              <w:spacing w:before="476" w:after="470" w:line="409" w:lineRule="exact"/>
              <w:ind w:right="403"/>
              <w:contextualSpacing/>
              <w:jc w:val="right"/>
              <w:rPr>
                <w:sz w:val="22"/>
                <w:szCs w:val="22"/>
              </w:rPr>
            </w:pPr>
            <w:r w:rsidRPr="00114090">
              <w:rPr>
                <w:sz w:val="22"/>
                <w:szCs w:val="22"/>
              </w:rPr>
              <w:t>914,3</w:t>
            </w:r>
          </w:p>
        </w:tc>
        <w:tc>
          <w:tcPr>
            <w:tcW w:w="1418" w:type="dxa"/>
            <w:tcBorders>
              <w:top w:val="nil"/>
              <w:bottom w:val="nil"/>
            </w:tcBorders>
            <w:shd w:val="clear" w:color="auto" w:fill="auto"/>
            <w:vAlign w:val="bottom"/>
          </w:tcPr>
          <w:p w:rsidR="001D0E58" w:rsidRPr="00114090" w:rsidRDefault="001D0E58" w:rsidP="00CA3294">
            <w:pPr>
              <w:tabs>
                <w:tab w:val="left" w:pos="1488"/>
              </w:tabs>
              <w:spacing w:before="476" w:after="470" w:line="409" w:lineRule="exact"/>
              <w:ind w:right="510"/>
              <w:contextualSpacing/>
              <w:jc w:val="right"/>
              <w:rPr>
                <w:sz w:val="22"/>
                <w:szCs w:val="22"/>
              </w:rPr>
            </w:pPr>
            <w:r w:rsidRPr="00114090">
              <w:rPr>
                <w:sz w:val="22"/>
                <w:szCs w:val="22"/>
              </w:rPr>
              <w:t>58</w:t>
            </w:r>
          </w:p>
        </w:tc>
      </w:tr>
      <w:tr w:rsidR="00114090" w:rsidRPr="00673018" w:rsidTr="00B940A7">
        <w:tc>
          <w:tcPr>
            <w:tcW w:w="1975" w:type="dxa"/>
            <w:tcBorders>
              <w:top w:val="nil"/>
              <w:bottom w:val="nil"/>
            </w:tcBorders>
            <w:shd w:val="clear" w:color="auto" w:fill="auto"/>
            <w:vAlign w:val="bottom"/>
          </w:tcPr>
          <w:p w:rsidR="00114090" w:rsidRPr="00D41D4F" w:rsidRDefault="00114090" w:rsidP="00CA3294">
            <w:pPr>
              <w:spacing w:before="476" w:after="470" w:line="409"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114090" w:rsidRPr="00314570" w:rsidRDefault="00314570" w:rsidP="00CA3294">
            <w:pPr>
              <w:spacing w:before="476" w:after="470" w:line="409" w:lineRule="exact"/>
              <w:ind w:right="346"/>
              <w:contextualSpacing/>
              <w:jc w:val="right"/>
              <w:rPr>
                <w:sz w:val="22"/>
                <w:szCs w:val="22"/>
              </w:rPr>
            </w:pPr>
            <w:r w:rsidRPr="00314570">
              <w:rPr>
                <w:sz w:val="22"/>
                <w:szCs w:val="22"/>
              </w:rPr>
              <w:t>523,5</w:t>
            </w:r>
          </w:p>
        </w:tc>
        <w:tc>
          <w:tcPr>
            <w:tcW w:w="1417" w:type="dxa"/>
            <w:tcBorders>
              <w:top w:val="nil"/>
              <w:bottom w:val="nil"/>
            </w:tcBorders>
            <w:shd w:val="clear" w:color="auto" w:fill="auto"/>
            <w:vAlign w:val="bottom"/>
          </w:tcPr>
          <w:p w:rsidR="00114090" w:rsidRPr="00314570" w:rsidRDefault="00314570" w:rsidP="00CA3294">
            <w:pPr>
              <w:tabs>
                <w:tab w:val="left" w:pos="1488"/>
              </w:tabs>
              <w:spacing w:before="476" w:after="470" w:line="409" w:lineRule="exact"/>
              <w:ind w:right="397"/>
              <w:contextualSpacing/>
              <w:jc w:val="right"/>
              <w:rPr>
                <w:sz w:val="22"/>
                <w:szCs w:val="22"/>
              </w:rPr>
            </w:pPr>
            <w:r w:rsidRPr="00314570">
              <w:rPr>
                <w:sz w:val="22"/>
                <w:szCs w:val="22"/>
              </w:rPr>
              <w:t>112,0</w:t>
            </w:r>
          </w:p>
        </w:tc>
        <w:tc>
          <w:tcPr>
            <w:tcW w:w="1418" w:type="dxa"/>
            <w:tcBorders>
              <w:top w:val="nil"/>
              <w:bottom w:val="nil"/>
            </w:tcBorders>
            <w:shd w:val="clear" w:color="auto" w:fill="auto"/>
            <w:vAlign w:val="bottom"/>
          </w:tcPr>
          <w:p w:rsidR="00114090" w:rsidRPr="00314570" w:rsidRDefault="00314570" w:rsidP="00CA3294">
            <w:pPr>
              <w:tabs>
                <w:tab w:val="left" w:pos="1488"/>
              </w:tabs>
              <w:spacing w:before="476" w:after="470" w:line="409" w:lineRule="exact"/>
              <w:ind w:right="386"/>
              <w:contextualSpacing/>
              <w:jc w:val="right"/>
              <w:rPr>
                <w:sz w:val="22"/>
                <w:szCs w:val="22"/>
              </w:rPr>
            </w:pPr>
            <w:r w:rsidRPr="00314570">
              <w:rPr>
                <w:sz w:val="22"/>
                <w:szCs w:val="22"/>
              </w:rPr>
              <w:t>99,1</w:t>
            </w:r>
          </w:p>
        </w:tc>
        <w:tc>
          <w:tcPr>
            <w:tcW w:w="1417" w:type="dxa"/>
            <w:tcBorders>
              <w:top w:val="nil"/>
              <w:bottom w:val="nil"/>
            </w:tcBorders>
            <w:shd w:val="clear" w:color="auto" w:fill="auto"/>
            <w:vAlign w:val="bottom"/>
          </w:tcPr>
          <w:p w:rsidR="00114090" w:rsidRPr="00314570" w:rsidRDefault="00314570" w:rsidP="00CA3294">
            <w:pPr>
              <w:tabs>
                <w:tab w:val="left" w:pos="1488"/>
              </w:tabs>
              <w:spacing w:before="476" w:after="470" w:line="409" w:lineRule="exact"/>
              <w:ind w:right="403"/>
              <w:contextualSpacing/>
              <w:jc w:val="right"/>
              <w:rPr>
                <w:sz w:val="22"/>
                <w:szCs w:val="22"/>
              </w:rPr>
            </w:pPr>
            <w:r w:rsidRPr="00314570">
              <w:rPr>
                <w:sz w:val="22"/>
                <w:szCs w:val="22"/>
              </w:rPr>
              <w:t>926,9</w:t>
            </w:r>
          </w:p>
        </w:tc>
        <w:tc>
          <w:tcPr>
            <w:tcW w:w="1418" w:type="dxa"/>
            <w:tcBorders>
              <w:top w:val="nil"/>
              <w:bottom w:val="nil"/>
            </w:tcBorders>
            <w:shd w:val="clear" w:color="auto" w:fill="auto"/>
            <w:vAlign w:val="bottom"/>
          </w:tcPr>
          <w:p w:rsidR="00114090" w:rsidRPr="00314570" w:rsidRDefault="00314570" w:rsidP="00CA3294">
            <w:pPr>
              <w:tabs>
                <w:tab w:val="left" w:pos="1488"/>
              </w:tabs>
              <w:spacing w:before="476" w:after="470" w:line="409" w:lineRule="exact"/>
              <w:ind w:right="510"/>
              <w:contextualSpacing/>
              <w:jc w:val="right"/>
              <w:rPr>
                <w:sz w:val="22"/>
                <w:szCs w:val="22"/>
              </w:rPr>
            </w:pPr>
            <w:r w:rsidRPr="00314570">
              <w:rPr>
                <w:sz w:val="22"/>
                <w:szCs w:val="22"/>
              </w:rPr>
              <w:t>59</w:t>
            </w:r>
          </w:p>
        </w:tc>
      </w:tr>
      <w:tr w:rsidR="00AA3BF9" w:rsidRPr="00673018" w:rsidTr="00B940A7">
        <w:tc>
          <w:tcPr>
            <w:tcW w:w="1975" w:type="dxa"/>
            <w:tcBorders>
              <w:top w:val="nil"/>
              <w:bottom w:val="nil"/>
            </w:tcBorders>
            <w:shd w:val="clear" w:color="auto" w:fill="auto"/>
            <w:vAlign w:val="bottom"/>
          </w:tcPr>
          <w:p w:rsidR="00AA3BF9" w:rsidRPr="00D41D4F" w:rsidRDefault="00AA3BF9" w:rsidP="00CA3294">
            <w:pPr>
              <w:spacing w:before="476" w:after="470" w:line="409"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AA3BF9" w:rsidRPr="001A7F99" w:rsidRDefault="001A7F99" w:rsidP="00CA3294">
            <w:pPr>
              <w:spacing w:before="476" w:after="470" w:line="409" w:lineRule="exact"/>
              <w:ind w:right="346"/>
              <w:contextualSpacing/>
              <w:jc w:val="right"/>
              <w:rPr>
                <w:sz w:val="22"/>
                <w:szCs w:val="22"/>
              </w:rPr>
            </w:pPr>
            <w:r w:rsidRPr="001A7F99">
              <w:rPr>
                <w:sz w:val="22"/>
                <w:szCs w:val="22"/>
              </w:rPr>
              <w:t>604,2</w:t>
            </w:r>
          </w:p>
        </w:tc>
        <w:tc>
          <w:tcPr>
            <w:tcW w:w="1417" w:type="dxa"/>
            <w:tcBorders>
              <w:top w:val="nil"/>
              <w:bottom w:val="nil"/>
            </w:tcBorders>
            <w:shd w:val="clear" w:color="auto" w:fill="auto"/>
            <w:vAlign w:val="bottom"/>
          </w:tcPr>
          <w:p w:rsidR="00AA3BF9" w:rsidRPr="00276E42" w:rsidRDefault="00276E42" w:rsidP="00CA3294">
            <w:pPr>
              <w:tabs>
                <w:tab w:val="left" w:pos="1488"/>
              </w:tabs>
              <w:spacing w:before="476" w:after="470" w:line="409" w:lineRule="exact"/>
              <w:ind w:right="397"/>
              <w:contextualSpacing/>
              <w:jc w:val="right"/>
              <w:rPr>
                <w:sz w:val="22"/>
                <w:szCs w:val="22"/>
              </w:rPr>
            </w:pPr>
            <w:r w:rsidRPr="00276E42">
              <w:rPr>
                <w:sz w:val="22"/>
                <w:szCs w:val="22"/>
              </w:rPr>
              <w:t>110,2</w:t>
            </w:r>
          </w:p>
        </w:tc>
        <w:tc>
          <w:tcPr>
            <w:tcW w:w="1418" w:type="dxa"/>
            <w:tcBorders>
              <w:top w:val="nil"/>
              <w:bottom w:val="nil"/>
            </w:tcBorders>
            <w:shd w:val="clear" w:color="auto" w:fill="auto"/>
            <w:vAlign w:val="bottom"/>
          </w:tcPr>
          <w:p w:rsidR="00AA3BF9" w:rsidRPr="00276E42" w:rsidRDefault="00276E42" w:rsidP="00CA3294">
            <w:pPr>
              <w:tabs>
                <w:tab w:val="left" w:pos="1488"/>
              </w:tabs>
              <w:spacing w:before="476" w:after="470" w:line="409" w:lineRule="exact"/>
              <w:ind w:right="386"/>
              <w:contextualSpacing/>
              <w:jc w:val="right"/>
              <w:rPr>
                <w:sz w:val="22"/>
                <w:szCs w:val="22"/>
              </w:rPr>
            </w:pPr>
            <w:r w:rsidRPr="00276E42">
              <w:rPr>
                <w:sz w:val="22"/>
                <w:szCs w:val="22"/>
              </w:rPr>
              <w:t>114,9</w:t>
            </w:r>
          </w:p>
        </w:tc>
        <w:tc>
          <w:tcPr>
            <w:tcW w:w="1417" w:type="dxa"/>
            <w:tcBorders>
              <w:top w:val="nil"/>
              <w:bottom w:val="nil"/>
            </w:tcBorders>
            <w:shd w:val="clear" w:color="auto" w:fill="auto"/>
            <w:vAlign w:val="bottom"/>
          </w:tcPr>
          <w:p w:rsidR="00AA3BF9" w:rsidRPr="00276E42" w:rsidRDefault="00276E42" w:rsidP="00CA3294">
            <w:pPr>
              <w:tabs>
                <w:tab w:val="left" w:pos="1488"/>
              </w:tabs>
              <w:spacing w:before="476" w:after="470" w:line="409" w:lineRule="exact"/>
              <w:ind w:right="403"/>
              <w:contextualSpacing/>
              <w:jc w:val="right"/>
              <w:rPr>
                <w:sz w:val="22"/>
                <w:szCs w:val="22"/>
              </w:rPr>
            </w:pPr>
            <w:r w:rsidRPr="00276E42">
              <w:rPr>
                <w:sz w:val="22"/>
                <w:szCs w:val="22"/>
              </w:rPr>
              <w:t>900,2</w:t>
            </w:r>
          </w:p>
        </w:tc>
        <w:tc>
          <w:tcPr>
            <w:tcW w:w="1418" w:type="dxa"/>
            <w:tcBorders>
              <w:top w:val="nil"/>
              <w:bottom w:val="nil"/>
            </w:tcBorders>
            <w:shd w:val="clear" w:color="auto" w:fill="auto"/>
            <w:vAlign w:val="bottom"/>
          </w:tcPr>
          <w:p w:rsidR="00AA3BF9" w:rsidRPr="00276E42" w:rsidRDefault="00AA3BF9" w:rsidP="00CA3294">
            <w:pPr>
              <w:tabs>
                <w:tab w:val="left" w:pos="1488"/>
              </w:tabs>
              <w:spacing w:before="476" w:after="470" w:line="409" w:lineRule="exact"/>
              <w:ind w:right="510"/>
              <w:contextualSpacing/>
              <w:jc w:val="right"/>
              <w:rPr>
                <w:sz w:val="22"/>
                <w:szCs w:val="22"/>
              </w:rPr>
            </w:pPr>
            <w:r w:rsidRPr="00276E42">
              <w:rPr>
                <w:sz w:val="22"/>
                <w:szCs w:val="22"/>
              </w:rPr>
              <w:t>5</w:t>
            </w:r>
            <w:r w:rsidR="00276E42" w:rsidRPr="00276E42">
              <w:rPr>
                <w:sz w:val="22"/>
                <w:szCs w:val="22"/>
              </w:rPr>
              <w:t>0</w:t>
            </w:r>
          </w:p>
        </w:tc>
      </w:tr>
      <w:tr w:rsidR="00AA3BF9" w:rsidRPr="00673018" w:rsidTr="00B940A7">
        <w:tc>
          <w:tcPr>
            <w:tcW w:w="1975" w:type="dxa"/>
            <w:tcBorders>
              <w:top w:val="nil"/>
              <w:bottom w:val="nil"/>
            </w:tcBorders>
            <w:shd w:val="clear" w:color="auto" w:fill="auto"/>
            <w:vAlign w:val="bottom"/>
          </w:tcPr>
          <w:p w:rsidR="00AA3BF9" w:rsidRPr="004E4381" w:rsidRDefault="00AA3BF9" w:rsidP="00CA3294">
            <w:pPr>
              <w:spacing w:before="476" w:after="470" w:line="409"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AA3BF9" w:rsidRPr="004E4381" w:rsidRDefault="00AA3BF9" w:rsidP="00CA3294">
            <w:pPr>
              <w:spacing w:before="476" w:after="470" w:line="409" w:lineRule="exact"/>
              <w:ind w:right="346"/>
              <w:contextualSpacing/>
              <w:jc w:val="right"/>
              <w:rPr>
                <w:b/>
                <w:sz w:val="22"/>
                <w:szCs w:val="22"/>
              </w:rPr>
            </w:pPr>
            <w:r w:rsidRPr="004E4381">
              <w:rPr>
                <w:b/>
                <w:sz w:val="22"/>
                <w:szCs w:val="22"/>
              </w:rPr>
              <w:t>1</w:t>
            </w:r>
            <w:r w:rsidR="001A7F99" w:rsidRPr="004E4381">
              <w:rPr>
                <w:b/>
                <w:sz w:val="22"/>
                <w:szCs w:val="22"/>
              </w:rPr>
              <w:t> 654,2</w:t>
            </w:r>
          </w:p>
        </w:tc>
        <w:tc>
          <w:tcPr>
            <w:tcW w:w="1417" w:type="dxa"/>
            <w:tcBorders>
              <w:top w:val="nil"/>
              <w:bottom w:val="nil"/>
            </w:tcBorders>
            <w:shd w:val="clear" w:color="auto" w:fill="auto"/>
            <w:vAlign w:val="bottom"/>
          </w:tcPr>
          <w:p w:rsidR="00AA3BF9" w:rsidRPr="004E4381" w:rsidRDefault="00CF285D" w:rsidP="00CA3294">
            <w:pPr>
              <w:tabs>
                <w:tab w:val="left" w:pos="1488"/>
              </w:tabs>
              <w:spacing w:before="476" w:after="470" w:line="409" w:lineRule="exact"/>
              <w:ind w:right="397"/>
              <w:contextualSpacing/>
              <w:jc w:val="right"/>
              <w:rPr>
                <w:b/>
                <w:sz w:val="22"/>
                <w:szCs w:val="22"/>
              </w:rPr>
            </w:pPr>
            <w:r w:rsidRPr="004E4381">
              <w:rPr>
                <w:b/>
                <w:sz w:val="22"/>
                <w:szCs w:val="22"/>
              </w:rPr>
              <w:t>109,3</w:t>
            </w:r>
          </w:p>
        </w:tc>
        <w:tc>
          <w:tcPr>
            <w:tcW w:w="1418" w:type="dxa"/>
            <w:tcBorders>
              <w:top w:val="nil"/>
              <w:bottom w:val="nil"/>
            </w:tcBorders>
            <w:shd w:val="clear" w:color="auto" w:fill="auto"/>
            <w:vAlign w:val="bottom"/>
          </w:tcPr>
          <w:p w:rsidR="00AA3BF9" w:rsidRPr="004E4381" w:rsidRDefault="00CF285D" w:rsidP="00CA3294">
            <w:pPr>
              <w:tabs>
                <w:tab w:val="left" w:pos="1488"/>
              </w:tabs>
              <w:spacing w:before="476" w:after="470" w:line="409" w:lineRule="exact"/>
              <w:ind w:right="386"/>
              <w:contextualSpacing/>
              <w:jc w:val="right"/>
              <w:rPr>
                <w:b/>
                <w:sz w:val="22"/>
                <w:szCs w:val="22"/>
              </w:rPr>
            </w:pPr>
            <w:r w:rsidRPr="004E4381">
              <w:rPr>
                <w:b/>
                <w:sz w:val="22"/>
                <w:szCs w:val="22"/>
              </w:rPr>
              <w:t>92,9</w:t>
            </w:r>
          </w:p>
        </w:tc>
        <w:tc>
          <w:tcPr>
            <w:tcW w:w="1417" w:type="dxa"/>
            <w:tcBorders>
              <w:top w:val="nil"/>
              <w:bottom w:val="nil"/>
            </w:tcBorders>
            <w:shd w:val="clear" w:color="auto" w:fill="auto"/>
            <w:vAlign w:val="bottom"/>
          </w:tcPr>
          <w:p w:rsidR="00AA3BF9" w:rsidRPr="004E4381" w:rsidRDefault="00AA3BF9" w:rsidP="00CA3294">
            <w:pPr>
              <w:tabs>
                <w:tab w:val="left" w:pos="1488"/>
              </w:tabs>
              <w:spacing w:before="476" w:after="470" w:line="409" w:lineRule="exact"/>
              <w:ind w:right="403"/>
              <w:contextualSpacing/>
              <w:jc w:val="right"/>
              <w:rPr>
                <w:b/>
                <w:color w:val="000000" w:themeColor="text1"/>
                <w:sz w:val="22"/>
                <w:szCs w:val="22"/>
              </w:rPr>
            </w:pPr>
            <w:r w:rsidRPr="004E4381">
              <w:rPr>
                <w:b/>
                <w:color w:val="000000" w:themeColor="text1"/>
                <w:sz w:val="22"/>
                <w:szCs w:val="22"/>
              </w:rPr>
              <w:t>х</w:t>
            </w:r>
          </w:p>
        </w:tc>
        <w:tc>
          <w:tcPr>
            <w:tcW w:w="1418" w:type="dxa"/>
            <w:tcBorders>
              <w:top w:val="nil"/>
              <w:bottom w:val="nil"/>
            </w:tcBorders>
            <w:shd w:val="clear" w:color="auto" w:fill="auto"/>
            <w:vAlign w:val="bottom"/>
          </w:tcPr>
          <w:p w:rsidR="00AA3BF9" w:rsidRPr="004E4381" w:rsidRDefault="00AA3BF9" w:rsidP="00CA3294">
            <w:pPr>
              <w:tabs>
                <w:tab w:val="left" w:pos="1488"/>
              </w:tabs>
              <w:spacing w:before="476" w:after="470" w:line="409" w:lineRule="exact"/>
              <w:ind w:right="510"/>
              <w:contextualSpacing/>
              <w:jc w:val="right"/>
              <w:rPr>
                <w:b/>
                <w:color w:val="000000" w:themeColor="text1"/>
                <w:sz w:val="22"/>
                <w:szCs w:val="22"/>
              </w:rPr>
            </w:pPr>
            <w:r w:rsidRPr="004E4381">
              <w:rPr>
                <w:b/>
                <w:color w:val="000000" w:themeColor="text1"/>
                <w:sz w:val="22"/>
                <w:szCs w:val="22"/>
              </w:rPr>
              <w:t>х</w:t>
            </w:r>
          </w:p>
        </w:tc>
      </w:tr>
      <w:tr w:rsidR="00CA3294" w:rsidRPr="00673018" w:rsidTr="00B940A7">
        <w:tc>
          <w:tcPr>
            <w:tcW w:w="1975" w:type="dxa"/>
            <w:tcBorders>
              <w:top w:val="nil"/>
              <w:bottom w:val="nil"/>
            </w:tcBorders>
            <w:shd w:val="clear" w:color="auto" w:fill="auto"/>
            <w:vAlign w:val="bottom"/>
          </w:tcPr>
          <w:p w:rsidR="00CA3294" w:rsidRPr="00D41D4F" w:rsidRDefault="00CA3294" w:rsidP="00CA3294">
            <w:pPr>
              <w:spacing w:before="476" w:after="470" w:line="409"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CA3294" w:rsidRPr="00381F48" w:rsidRDefault="007543A3" w:rsidP="00CA3294">
            <w:pPr>
              <w:spacing w:before="476" w:after="470" w:line="409" w:lineRule="exact"/>
              <w:ind w:right="346"/>
              <w:contextualSpacing/>
              <w:jc w:val="right"/>
              <w:rPr>
                <w:sz w:val="22"/>
                <w:szCs w:val="22"/>
              </w:rPr>
            </w:pPr>
            <w:r>
              <w:rPr>
                <w:sz w:val="22"/>
                <w:szCs w:val="22"/>
              </w:rPr>
              <w:t>580,7</w:t>
            </w:r>
          </w:p>
        </w:tc>
        <w:tc>
          <w:tcPr>
            <w:tcW w:w="1417" w:type="dxa"/>
            <w:tcBorders>
              <w:top w:val="nil"/>
              <w:bottom w:val="nil"/>
            </w:tcBorders>
            <w:shd w:val="clear" w:color="auto" w:fill="auto"/>
            <w:vAlign w:val="bottom"/>
          </w:tcPr>
          <w:p w:rsidR="00CA3294" w:rsidRPr="00381F48" w:rsidRDefault="00AB6733" w:rsidP="00CA3294">
            <w:pPr>
              <w:tabs>
                <w:tab w:val="left" w:pos="1488"/>
              </w:tabs>
              <w:spacing w:before="476" w:after="470" w:line="409" w:lineRule="exact"/>
              <w:ind w:right="397"/>
              <w:contextualSpacing/>
              <w:jc w:val="right"/>
              <w:rPr>
                <w:sz w:val="22"/>
                <w:szCs w:val="22"/>
              </w:rPr>
            </w:pPr>
            <w:r w:rsidRPr="00381F48">
              <w:rPr>
                <w:sz w:val="22"/>
                <w:szCs w:val="22"/>
              </w:rPr>
              <w:t>104,7</w:t>
            </w:r>
          </w:p>
        </w:tc>
        <w:tc>
          <w:tcPr>
            <w:tcW w:w="1418" w:type="dxa"/>
            <w:tcBorders>
              <w:top w:val="nil"/>
              <w:bottom w:val="nil"/>
            </w:tcBorders>
            <w:shd w:val="clear" w:color="auto" w:fill="auto"/>
            <w:vAlign w:val="bottom"/>
          </w:tcPr>
          <w:p w:rsidR="00CA3294" w:rsidRPr="00381F48" w:rsidRDefault="00AB6733" w:rsidP="00CA3294">
            <w:pPr>
              <w:tabs>
                <w:tab w:val="left" w:pos="1488"/>
              </w:tabs>
              <w:spacing w:before="476" w:after="470" w:line="409" w:lineRule="exact"/>
              <w:ind w:right="386"/>
              <w:contextualSpacing/>
              <w:jc w:val="right"/>
              <w:rPr>
                <w:sz w:val="22"/>
                <w:szCs w:val="22"/>
              </w:rPr>
            </w:pPr>
            <w:r w:rsidRPr="00381F48">
              <w:rPr>
                <w:sz w:val="22"/>
                <w:szCs w:val="22"/>
              </w:rPr>
              <w:t>95,4</w:t>
            </w:r>
          </w:p>
        </w:tc>
        <w:tc>
          <w:tcPr>
            <w:tcW w:w="1417" w:type="dxa"/>
            <w:tcBorders>
              <w:top w:val="nil"/>
              <w:bottom w:val="nil"/>
            </w:tcBorders>
            <w:shd w:val="clear" w:color="auto" w:fill="auto"/>
            <w:vAlign w:val="bottom"/>
          </w:tcPr>
          <w:p w:rsidR="00CA3294" w:rsidRPr="00381F48" w:rsidRDefault="00381F48" w:rsidP="00CA3294">
            <w:pPr>
              <w:tabs>
                <w:tab w:val="left" w:pos="1488"/>
              </w:tabs>
              <w:spacing w:before="476" w:after="470" w:line="409" w:lineRule="exact"/>
              <w:ind w:right="403"/>
              <w:contextualSpacing/>
              <w:jc w:val="right"/>
              <w:rPr>
                <w:sz w:val="22"/>
                <w:szCs w:val="22"/>
              </w:rPr>
            </w:pPr>
            <w:r w:rsidRPr="00381F48">
              <w:rPr>
                <w:sz w:val="22"/>
                <w:szCs w:val="22"/>
              </w:rPr>
              <w:t>934,2</w:t>
            </w:r>
          </w:p>
        </w:tc>
        <w:tc>
          <w:tcPr>
            <w:tcW w:w="1418" w:type="dxa"/>
            <w:tcBorders>
              <w:top w:val="nil"/>
              <w:bottom w:val="nil"/>
            </w:tcBorders>
            <w:shd w:val="clear" w:color="auto" w:fill="auto"/>
            <w:vAlign w:val="bottom"/>
          </w:tcPr>
          <w:p w:rsidR="00CA3294" w:rsidRPr="00381F48" w:rsidRDefault="00381F48" w:rsidP="00CA3294">
            <w:pPr>
              <w:tabs>
                <w:tab w:val="left" w:pos="1488"/>
              </w:tabs>
              <w:spacing w:before="476" w:after="470" w:line="409" w:lineRule="exact"/>
              <w:ind w:right="510"/>
              <w:contextualSpacing/>
              <w:jc w:val="right"/>
              <w:rPr>
                <w:sz w:val="22"/>
                <w:szCs w:val="22"/>
              </w:rPr>
            </w:pPr>
            <w:r w:rsidRPr="00381F48">
              <w:rPr>
                <w:sz w:val="22"/>
                <w:szCs w:val="22"/>
              </w:rPr>
              <w:t>54</w:t>
            </w:r>
          </w:p>
        </w:tc>
      </w:tr>
      <w:tr w:rsidR="00CA3294" w:rsidRPr="00673018" w:rsidTr="00B940A7">
        <w:tc>
          <w:tcPr>
            <w:tcW w:w="1975" w:type="dxa"/>
            <w:tcBorders>
              <w:top w:val="nil"/>
              <w:bottom w:val="double" w:sz="4" w:space="0" w:color="auto"/>
            </w:tcBorders>
            <w:shd w:val="clear" w:color="auto" w:fill="auto"/>
            <w:vAlign w:val="bottom"/>
          </w:tcPr>
          <w:p w:rsidR="00CA3294" w:rsidRPr="00CA3294" w:rsidRDefault="00CA3294" w:rsidP="00CA3294">
            <w:pPr>
              <w:spacing w:before="476" w:after="470" w:line="409" w:lineRule="exact"/>
              <w:contextualSpacing/>
              <w:rPr>
                <w:b/>
                <w:sz w:val="22"/>
                <w:szCs w:val="22"/>
              </w:rPr>
            </w:pPr>
            <w:r w:rsidRPr="00CA3294">
              <w:rPr>
                <w:b/>
                <w:i/>
                <w:sz w:val="22"/>
                <w:szCs w:val="22"/>
              </w:rPr>
              <w:t>Январь-апрель</w:t>
            </w:r>
          </w:p>
        </w:tc>
        <w:tc>
          <w:tcPr>
            <w:tcW w:w="1427" w:type="dxa"/>
            <w:tcBorders>
              <w:top w:val="nil"/>
              <w:bottom w:val="double" w:sz="4" w:space="0" w:color="auto"/>
            </w:tcBorders>
            <w:shd w:val="clear" w:color="auto" w:fill="auto"/>
            <w:vAlign w:val="bottom"/>
          </w:tcPr>
          <w:p w:rsidR="00CA3294" w:rsidRPr="00381F48" w:rsidRDefault="00AB6733" w:rsidP="00CA3294">
            <w:pPr>
              <w:spacing w:before="476" w:after="470" w:line="409" w:lineRule="exact"/>
              <w:ind w:right="346"/>
              <w:contextualSpacing/>
              <w:jc w:val="right"/>
              <w:rPr>
                <w:b/>
                <w:i/>
                <w:sz w:val="22"/>
                <w:szCs w:val="22"/>
              </w:rPr>
            </w:pPr>
            <w:r w:rsidRPr="00381F48">
              <w:rPr>
                <w:b/>
                <w:i/>
                <w:sz w:val="22"/>
                <w:szCs w:val="22"/>
              </w:rPr>
              <w:t>2 234,9</w:t>
            </w:r>
          </w:p>
        </w:tc>
        <w:tc>
          <w:tcPr>
            <w:tcW w:w="1417" w:type="dxa"/>
            <w:tcBorders>
              <w:top w:val="nil"/>
              <w:bottom w:val="double" w:sz="4" w:space="0" w:color="auto"/>
            </w:tcBorders>
            <w:shd w:val="clear" w:color="auto" w:fill="auto"/>
            <w:vAlign w:val="bottom"/>
          </w:tcPr>
          <w:p w:rsidR="00CA3294" w:rsidRPr="00381F48" w:rsidRDefault="00AB6733" w:rsidP="00CA3294">
            <w:pPr>
              <w:tabs>
                <w:tab w:val="left" w:pos="1488"/>
              </w:tabs>
              <w:spacing w:before="476" w:after="470" w:line="409" w:lineRule="exact"/>
              <w:ind w:right="397"/>
              <w:contextualSpacing/>
              <w:jc w:val="right"/>
              <w:rPr>
                <w:b/>
                <w:i/>
                <w:sz w:val="22"/>
                <w:szCs w:val="22"/>
              </w:rPr>
            </w:pPr>
            <w:r w:rsidRPr="00381F48">
              <w:rPr>
                <w:b/>
                <w:i/>
                <w:sz w:val="22"/>
                <w:szCs w:val="22"/>
              </w:rPr>
              <w:t>108,1</w:t>
            </w:r>
          </w:p>
        </w:tc>
        <w:tc>
          <w:tcPr>
            <w:tcW w:w="1418" w:type="dxa"/>
            <w:tcBorders>
              <w:top w:val="nil"/>
              <w:bottom w:val="double" w:sz="4" w:space="0" w:color="auto"/>
            </w:tcBorders>
            <w:shd w:val="clear" w:color="auto" w:fill="auto"/>
            <w:vAlign w:val="bottom"/>
          </w:tcPr>
          <w:p w:rsidR="00CA3294" w:rsidRPr="00381F48" w:rsidRDefault="00CA3294" w:rsidP="00CA3294">
            <w:pPr>
              <w:tabs>
                <w:tab w:val="left" w:pos="1488"/>
              </w:tabs>
              <w:spacing w:before="476" w:after="470" w:line="409" w:lineRule="exact"/>
              <w:ind w:right="386"/>
              <w:contextualSpacing/>
              <w:jc w:val="right"/>
              <w:rPr>
                <w:b/>
                <w:i/>
                <w:sz w:val="22"/>
                <w:szCs w:val="22"/>
              </w:rPr>
            </w:pPr>
            <w:r w:rsidRPr="00381F48">
              <w:rPr>
                <w:b/>
                <w:i/>
                <w:sz w:val="22"/>
                <w:szCs w:val="22"/>
              </w:rPr>
              <w:t>х</w:t>
            </w:r>
          </w:p>
        </w:tc>
        <w:tc>
          <w:tcPr>
            <w:tcW w:w="1417" w:type="dxa"/>
            <w:tcBorders>
              <w:top w:val="nil"/>
              <w:bottom w:val="double" w:sz="4" w:space="0" w:color="auto"/>
            </w:tcBorders>
            <w:shd w:val="clear" w:color="auto" w:fill="auto"/>
            <w:vAlign w:val="bottom"/>
          </w:tcPr>
          <w:p w:rsidR="00CA3294" w:rsidRPr="00381F48" w:rsidRDefault="00CA3294" w:rsidP="00CA3294">
            <w:pPr>
              <w:tabs>
                <w:tab w:val="left" w:pos="1488"/>
              </w:tabs>
              <w:spacing w:before="476" w:after="470" w:line="409" w:lineRule="exact"/>
              <w:ind w:right="403"/>
              <w:contextualSpacing/>
              <w:jc w:val="right"/>
              <w:rPr>
                <w:b/>
                <w:i/>
                <w:sz w:val="22"/>
                <w:szCs w:val="22"/>
              </w:rPr>
            </w:pPr>
            <w:r w:rsidRPr="00381F48">
              <w:rPr>
                <w:b/>
                <w:i/>
                <w:sz w:val="22"/>
                <w:szCs w:val="22"/>
              </w:rPr>
              <w:t>х</w:t>
            </w:r>
          </w:p>
        </w:tc>
        <w:tc>
          <w:tcPr>
            <w:tcW w:w="1418" w:type="dxa"/>
            <w:tcBorders>
              <w:top w:val="nil"/>
              <w:bottom w:val="double" w:sz="4" w:space="0" w:color="auto"/>
            </w:tcBorders>
            <w:shd w:val="clear" w:color="auto" w:fill="auto"/>
            <w:vAlign w:val="bottom"/>
          </w:tcPr>
          <w:p w:rsidR="00CA3294" w:rsidRPr="00381F48" w:rsidRDefault="00CA3294" w:rsidP="00CA3294">
            <w:pPr>
              <w:tabs>
                <w:tab w:val="left" w:pos="1488"/>
              </w:tabs>
              <w:spacing w:before="476" w:after="470" w:line="409" w:lineRule="exact"/>
              <w:ind w:right="510"/>
              <w:contextualSpacing/>
              <w:jc w:val="right"/>
              <w:rPr>
                <w:b/>
                <w:i/>
                <w:sz w:val="22"/>
                <w:szCs w:val="22"/>
              </w:rPr>
            </w:pPr>
            <w:r w:rsidRPr="00381F48">
              <w:rPr>
                <w:b/>
                <w:i/>
                <w:sz w:val="22"/>
                <w:szCs w:val="22"/>
              </w:rPr>
              <w:t>х</w:t>
            </w:r>
          </w:p>
        </w:tc>
      </w:tr>
    </w:tbl>
    <w:p w:rsidR="001C63B5" w:rsidRPr="00D139CB" w:rsidRDefault="00B56DD0" w:rsidP="00030F25">
      <w:pPr>
        <w:spacing w:after="120" w:line="120" w:lineRule="auto"/>
        <w:ind w:left="142"/>
        <w:jc w:val="center"/>
        <w:rPr>
          <w:rFonts w:ascii="Arial" w:hAnsi="Arial" w:cs="Arial"/>
          <w:b/>
          <w:i/>
          <w:color w:val="000000" w:themeColor="text1"/>
        </w:rPr>
      </w:pPr>
      <w:r>
        <w:rPr>
          <w:rFonts w:ascii="Arial" w:hAnsi="Arial" w:cs="Arial"/>
          <w:bCs/>
          <w:i/>
          <w:iCs/>
          <w:noProof/>
        </w:rPr>
        <w:drawing>
          <wp:anchor distT="0" distB="0" distL="114300" distR="114300" simplePos="0" relativeHeight="251661312" behindDoc="0" locked="0" layoutInCell="1" allowOverlap="1" wp14:anchorId="4B0649E2" wp14:editId="4B4D3260">
            <wp:simplePos x="0" y="0"/>
            <wp:positionH relativeFrom="margin">
              <wp:posOffset>2095</wp:posOffset>
            </wp:positionH>
            <wp:positionV relativeFrom="paragraph">
              <wp:posOffset>4288</wp:posOffset>
            </wp:positionV>
            <wp:extent cx="5941505" cy="3162300"/>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BF473C" w:rsidRDefault="00BF473C"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391553" w:rsidP="00F21AFC">
            <w:pPr>
              <w:spacing w:before="60" w:after="60" w:line="220" w:lineRule="exact"/>
              <w:jc w:val="center"/>
              <w:rPr>
                <w:sz w:val="22"/>
                <w:szCs w:val="22"/>
              </w:rPr>
            </w:pPr>
            <w:r>
              <w:rPr>
                <w:sz w:val="22"/>
                <w:szCs w:val="22"/>
              </w:rPr>
              <w:t xml:space="preserve">Январь-апрель </w:t>
            </w:r>
            <w:r w:rsidRPr="008D48B2">
              <w:rPr>
                <w:sz w:val="22"/>
                <w:szCs w:val="22"/>
              </w:rPr>
              <w:t>20</w:t>
            </w:r>
            <w:r>
              <w:rPr>
                <w:sz w:val="22"/>
                <w:szCs w:val="22"/>
              </w:rPr>
              <w:t>24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391553"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391553" w:rsidRPr="00AB5147" w:rsidRDefault="00391553" w:rsidP="00391553">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391553" w:rsidRPr="00AB5147" w:rsidRDefault="00391553" w:rsidP="00391553">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391553" w:rsidRPr="00AB5147" w:rsidRDefault="00391553" w:rsidP="00391553">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Pr>
                <w:sz w:val="22"/>
                <w:szCs w:val="22"/>
              </w:rPr>
              <w:t>январю-апрелю</w:t>
            </w:r>
            <w:r>
              <w:rPr>
                <w:sz w:val="22"/>
                <w:szCs w:val="22"/>
              </w:rPr>
              <w:br/>
            </w:r>
            <w:r w:rsidRPr="00AB5147">
              <w:rPr>
                <w:sz w:val="22"/>
                <w:szCs w:val="22"/>
              </w:rP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720" w:type="pct"/>
            <w:tcBorders>
              <w:top w:val="single" w:sz="4" w:space="0" w:color="auto"/>
              <w:left w:val="single" w:sz="4" w:space="0" w:color="auto"/>
              <w:bottom w:val="single" w:sz="4" w:space="0" w:color="auto"/>
              <w:right w:val="single" w:sz="4" w:space="0" w:color="auto"/>
            </w:tcBorders>
          </w:tcPr>
          <w:p w:rsidR="00391553" w:rsidRPr="00AB5147" w:rsidRDefault="00391553" w:rsidP="00391553">
            <w:pPr>
              <w:spacing w:before="60" w:after="60" w:line="220" w:lineRule="exact"/>
              <w:jc w:val="center"/>
              <w:rPr>
                <w:sz w:val="22"/>
                <w:szCs w:val="22"/>
              </w:rPr>
            </w:pPr>
            <w:r>
              <w:rPr>
                <w:sz w:val="22"/>
                <w:szCs w:val="22"/>
              </w:rPr>
              <w:t>январь-апрель</w:t>
            </w:r>
            <w:r>
              <w:rPr>
                <w:sz w:val="22"/>
                <w:szCs w:val="22"/>
              </w:rPr>
              <w:br/>
            </w:r>
            <w:r w:rsidRPr="00AB5147">
              <w:rPr>
                <w:sz w:val="22"/>
                <w:szCs w:val="22"/>
              </w:rPr>
              <w:t>202</w:t>
            </w:r>
            <w:r>
              <w:rPr>
                <w:sz w:val="22"/>
                <w:szCs w:val="22"/>
              </w:rPr>
              <w:t>4</w:t>
            </w:r>
            <w:r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391553" w:rsidRPr="00AB5147" w:rsidRDefault="00391553" w:rsidP="00391553">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 xml:space="preserve">январь-апрель </w:t>
            </w:r>
            <w:r>
              <w:rPr>
                <w:sz w:val="22"/>
                <w:szCs w:val="22"/>
              </w:rPr>
              <w:br/>
            </w:r>
            <w:r w:rsidRPr="00AB5147">
              <w:rPr>
                <w:sz w:val="22"/>
                <w:szCs w:val="22"/>
              </w:rPr>
              <w:t>202</w:t>
            </w:r>
            <w:r>
              <w:rPr>
                <w:sz w:val="22"/>
                <w:szCs w:val="22"/>
              </w:rPr>
              <w:t>3</w:t>
            </w:r>
            <w:r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460977" w:rsidRDefault="00DA597F" w:rsidP="00DA1890">
            <w:pPr>
              <w:spacing w:before="60" w:after="40" w:line="240" w:lineRule="exact"/>
              <w:rPr>
                <w:b/>
                <w:spacing w:val="-2"/>
                <w:sz w:val="22"/>
                <w:szCs w:val="22"/>
              </w:rPr>
            </w:pPr>
            <w:r w:rsidRPr="00460977">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381F48" w:rsidRDefault="00381F48" w:rsidP="00381F48">
            <w:pPr>
              <w:spacing w:before="60" w:after="40" w:line="240" w:lineRule="exact"/>
              <w:ind w:right="255"/>
              <w:jc w:val="right"/>
              <w:rPr>
                <w:b/>
                <w:sz w:val="22"/>
                <w:szCs w:val="22"/>
              </w:rPr>
            </w:pPr>
            <w:r w:rsidRPr="00381F48">
              <w:rPr>
                <w:b/>
                <w:sz w:val="22"/>
                <w:szCs w:val="22"/>
                <w:lang w:val="en-US"/>
              </w:rPr>
              <w:t>2 234</w:t>
            </w:r>
            <w:r w:rsidRPr="00381F48">
              <w:rPr>
                <w:b/>
                <w:sz w:val="22"/>
                <w:szCs w:val="22"/>
              </w:rPr>
              <w:t>,</w:t>
            </w:r>
            <w:r w:rsidRPr="00381F48">
              <w:rPr>
                <w:b/>
                <w:sz w:val="22"/>
                <w:szCs w:val="22"/>
                <w:lang w:val="en-US"/>
              </w:rPr>
              <w:t>9</w:t>
            </w:r>
          </w:p>
        </w:tc>
        <w:tc>
          <w:tcPr>
            <w:tcW w:w="721" w:type="pct"/>
            <w:tcBorders>
              <w:top w:val="nil"/>
              <w:left w:val="single" w:sz="4" w:space="0" w:color="auto"/>
              <w:bottom w:val="nil"/>
              <w:right w:val="single" w:sz="4" w:space="0" w:color="auto"/>
            </w:tcBorders>
            <w:shd w:val="clear" w:color="auto" w:fill="auto"/>
            <w:vAlign w:val="bottom"/>
          </w:tcPr>
          <w:p w:rsidR="00DA597F" w:rsidRPr="00381F48" w:rsidRDefault="00381F48" w:rsidP="00DA1890">
            <w:pPr>
              <w:spacing w:before="60" w:after="40" w:line="240" w:lineRule="exact"/>
              <w:ind w:right="340"/>
              <w:jc w:val="right"/>
              <w:rPr>
                <w:b/>
                <w:sz w:val="22"/>
                <w:szCs w:val="22"/>
              </w:rPr>
            </w:pPr>
            <w:r w:rsidRPr="00381F48">
              <w:rPr>
                <w:b/>
                <w:sz w:val="22"/>
                <w:szCs w:val="22"/>
              </w:rPr>
              <w:t>108,1</w:t>
            </w:r>
          </w:p>
        </w:tc>
        <w:tc>
          <w:tcPr>
            <w:tcW w:w="720" w:type="pct"/>
            <w:tcBorders>
              <w:top w:val="nil"/>
              <w:left w:val="single" w:sz="4" w:space="0" w:color="auto"/>
              <w:bottom w:val="nil"/>
              <w:right w:val="single" w:sz="4" w:space="0" w:color="auto"/>
            </w:tcBorders>
            <w:shd w:val="clear" w:color="auto" w:fill="auto"/>
            <w:vAlign w:val="bottom"/>
          </w:tcPr>
          <w:p w:rsidR="00DA597F" w:rsidRPr="00381F48" w:rsidRDefault="00345963" w:rsidP="00DA1890">
            <w:pPr>
              <w:spacing w:before="60" w:after="40" w:line="240" w:lineRule="exact"/>
              <w:ind w:right="425"/>
              <w:jc w:val="right"/>
              <w:rPr>
                <w:b/>
                <w:sz w:val="22"/>
                <w:szCs w:val="22"/>
              </w:rPr>
            </w:pPr>
            <w:r w:rsidRPr="00381F48">
              <w:rPr>
                <w:b/>
                <w:sz w:val="22"/>
                <w:szCs w:val="22"/>
              </w:rPr>
              <w:t>100</w:t>
            </w:r>
          </w:p>
        </w:tc>
        <w:tc>
          <w:tcPr>
            <w:tcW w:w="721" w:type="pct"/>
            <w:tcBorders>
              <w:top w:val="nil"/>
              <w:left w:val="single" w:sz="4" w:space="0" w:color="auto"/>
              <w:bottom w:val="nil"/>
              <w:right w:val="single" w:sz="4" w:space="0" w:color="auto"/>
            </w:tcBorders>
            <w:vAlign w:val="bottom"/>
          </w:tcPr>
          <w:p w:rsidR="00DA597F" w:rsidRPr="0051586D" w:rsidRDefault="00321B01" w:rsidP="00DA1890">
            <w:pPr>
              <w:spacing w:before="60" w:after="40" w:line="240" w:lineRule="exact"/>
              <w:ind w:right="425"/>
              <w:jc w:val="right"/>
              <w:rPr>
                <w:b/>
                <w:sz w:val="22"/>
                <w:szCs w:val="22"/>
              </w:rPr>
            </w:pPr>
            <w:r w:rsidRPr="0051586D">
              <w:rPr>
                <w:b/>
                <w:sz w:val="22"/>
                <w:szCs w:val="22"/>
              </w:rPr>
              <w:t>100</w:t>
            </w:r>
          </w:p>
        </w:tc>
      </w:tr>
      <w:tr w:rsidR="00460977" w:rsidRPr="00460977" w:rsidTr="00362A67">
        <w:trPr>
          <w:trHeight w:val="80"/>
        </w:trPr>
        <w:tc>
          <w:tcPr>
            <w:tcW w:w="2118" w:type="pct"/>
            <w:tcBorders>
              <w:top w:val="nil"/>
              <w:left w:val="single" w:sz="4" w:space="0" w:color="auto"/>
              <w:bottom w:val="nil"/>
              <w:right w:val="single" w:sz="4" w:space="0" w:color="auto"/>
            </w:tcBorders>
            <w:vAlign w:val="bottom"/>
          </w:tcPr>
          <w:p w:rsidR="00DA597F" w:rsidRPr="00141A4A" w:rsidRDefault="00DA597F" w:rsidP="00DA1890">
            <w:pPr>
              <w:spacing w:before="60" w:after="40"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381F48" w:rsidRDefault="00DA597F" w:rsidP="00DA1890">
            <w:pPr>
              <w:spacing w:before="60" w:after="40" w:line="24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381F48" w:rsidRDefault="00DA597F" w:rsidP="00DA1890">
            <w:pPr>
              <w:spacing w:before="60" w:after="40" w:line="24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381F48" w:rsidRDefault="00DA597F" w:rsidP="00DA1890">
            <w:pPr>
              <w:spacing w:before="60" w:after="40" w:line="240" w:lineRule="exact"/>
              <w:ind w:right="425"/>
              <w:jc w:val="right"/>
              <w:rPr>
                <w:sz w:val="22"/>
                <w:szCs w:val="22"/>
              </w:rPr>
            </w:pPr>
          </w:p>
        </w:tc>
        <w:tc>
          <w:tcPr>
            <w:tcW w:w="721" w:type="pct"/>
            <w:tcBorders>
              <w:top w:val="nil"/>
              <w:left w:val="single" w:sz="4" w:space="0" w:color="auto"/>
              <w:bottom w:val="nil"/>
              <w:right w:val="single" w:sz="4" w:space="0" w:color="auto"/>
            </w:tcBorders>
            <w:vAlign w:val="bottom"/>
          </w:tcPr>
          <w:p w:rsidR="00DA597F" w:rsidRPr="0051586D" w:rsidRDefault="00DA597F" w:rsidP="00DA1890">
            <w:pPr>
              <w:spacing w:before="60" w:after="40" w:line="240" w:lineRule="exact"/>
              <w:ind w:right="425"/>
              <w:jc w:val="right"/>
              <w:rPr>
                <w:sz w:val="22"/>
                <w:szCs w:val="22"/>
              </w:rPr>
            </w:pP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DA1890">
            <w:pPr>
              <w:spacing w:before="60" w:after="40" w:line="240" w:lineRule="exact"/>
              <w:ind w:left="340"/>
              <w:rPr>
                <w:sz w:val="22"/>
                <w:szCs w:val="22"/>
              </w:rPr>
            </w:pPr>
            <w:r w:rsidRPr="00141A4A">
              <w:rPr>
                <w:sz w:val="22"/>
                <w:szCs w:val="22"/>
              </w:rPr>
              <w:t xml:space="preserve">государственная </w:t>
            </w:r>
          </w:p>
        </w:tc>
        <w:tc>
          <w:tcPr>
            <w:tcW w:w="720" w:type="pct"/>
            <w:tcBorders>
              <w:top w:val="nil"/>
              <w:left w:val="single" w:sz="4" w:space="0" w:color="auto"/>
              <w:right w:val="single" w:sz="4" w:space="0" w:color="auto"/>
            </w:tcBorders>
            <w:shd w:val="clear" w:color="auto" w:fill="auto"/>
            <w:vAlign w:val="bottom"/>
          </w:tcPr>
          <w:p w:rsidR="00271ABD" w:rsidRPr="00381F48" w:rsidRDefault="00381F48" w:rsidP="00381F48">
            <w:pPr>
              <w:spacing w:before="60" w:after="40" w:line="240" w:lineRule="exact"/>
              <w:ind w:right="255"/>
              <w:jc w:val="right"/>
              <w:rPr>
                <w:sz w:val="22"/>
                <w:szCs w:val="22"/>
              </w:rPr>
            </w:pPr>
            <w:r w:rsidRPr="00381F48">
              <w:rPr>
                <w:sz w:val="22"/>
                <w:szCs w:val="22"/>
              </w:rPr>
              <w:t>219,</w:t>
            </w:r>
            <w:r>
              <w:rPr>
                <w:sz w:val="22"/>
                <w:szCs w:val="22"/>
              </w:rPr>
              <w:t>5</w:t>
            </w:r>
          </w:p>
        </w:tc>
        <w:tc>
          <w:tcPr>
            <w:tcW w:w="721" w:type="pct"/>
            <w:tcBorders>
              <w:top w:val="nil"/>
              <w:left w:val="single" w:sz="4" w:space="0" w:color="auto"/>
              <w:right w:val="single" w:sz="4" w:space="0" w:color="auto"/>
            </w:tcBorders>
            <w:shd w:val="clear" w:color="auto" w:fill="auto"/>
            <w:vAlign w:val="bottom"/>
          </w:tcPr>
          <w:p w:rsidR="00271ABD" w:rsidRPr="00381F48" w:rsidRDefault="00381F48" w:rsidP="00DA1890">
            <w:pPr>
              <w:spacing w:before="60" w:after="40" w:line="240" w:lineRule="exact"/>
              <w:ind w:right="340"/>
              <w:jc w:val="right"/>
              <w:rPr>
                <w:sz w:val="22"/>
                <w:szCs w:val="22"/>
              </w:rPr>
            </w:pPr>
            <w:r w:rsidRPr="00381F48">
              <w:rPr>
                <w:sz w:val="22"/>
                <w:szCs w:val="22"/>
              </w:rPr>
              <w:t>113,4</w:t>
            </w:r>
          </w:p>
        </w:tc>
        <w:tc>
          <w:tcPr>
            <w:tcW w:w="720" w:type="pct"/>
            <w:tcBorders>
              <w:top w:val="nil"/>
              <w:left w:val="single" w:sz="4" w:space="0" w:color="auto"/>
              <w:right w:val="single" w:sz="4" w:space="0" w:color="auto"/>
            </w:tcBorders>
            <w:shd w:val="clear" w:color="auto" w:fill="auto"/>
            <w:vAlign w:val="bottom"/>
          </w:tcPr>
          <w:p w:rsidR="00271ABD" w:rsidRPr="00381F48" w:rsidRDefault="00381F48" w:rsidP="00DA1890">
            <w:pPr>
              <w:tabs>
                <w:tab w:val="left" w:pos="736"/>
              </w:tabs>
              <w:spacing w:before="60" w:after="40" w:line="240" w:lineRule="exact"/>
              <w:ind w:right="425"/>
              <w:jc w:val="right"/>
              <w:rPr>
                <w:sz w:val="22"/>
                <w:szCs w:val="22"/>
              </w:rPr>
            </w:pPr>
            <w:r w:rsidRPr="00381F48">
              <w:rPr>
                <w:sz w:val="22"/>
                <w:szCs w:val="22"/>
              </w:rPr>
              <w:t>9,8</w:t>
            </w:r>
          </w:p>
        </w:tc>
        <w:tc>
          <w:tcPr>
            <w:tcW w:w="721" w:type="pct"/>
            <w:tcBorders>
              <w:top w:val="nil"/>
              <w:left w:val="single" w:sz="4" w:space="0" w:color="auto"/>
              <w:right w:val="single" w:sz="4" w:space="0" w:color="auto"/>
            </w:tcBorders>
            <w:shd w:val="clear" w:color="auto" w:fill="auto"/>
            <w:vAlign w:val="bottom"/>
          </w:tcPr>
          <w:p w:rsidR="00271ABD" w:rsidRPr="0051586D" w:rsidRDefault="00271ABD" w:rsidP="00DA1890">
            <w:pPr>
              <w:tabs>
                <w:tab w:val="left" w:pos="736"/>
              </w:tabs>
              <w:spacing w:before="60" w:after="40" w:line="240" w:lineRule="exact"/>
              <w:ind w:right="425"/>
              <w:jc w:val="right"/>
              <w:rPr>
                <w:sz w:val="22"/>
                <w:szCs w:val="22"/>
              </w:rPr>
            </w:pPr>
            <w:r w:rsidRPr="0051586D">
              <w:rPr>
                <w:sz w:val="22"/>
                <w:szCs w:val="22"/>
              </w:rPr>
              <w:t>9,</w:t>
            </w:r>
            <w:r w:rsidR="0037744B">
              <w:rPr>
                <w:sz w:val="22"/>
                <w:szCs w:val="22"/>
              </w:rPr>
              <w:t>5</w:t>
            </w:r>
          </w:p>
        </w:tc>
      </w:tr>
      <w:tr w:rsidR="00271ABD" w:rsidRPr="00460977" w:rsidTr="00362A67">
        <w:tc>
          <w:tcPr>
            <w:tcW w:w="2118" w:type="pct"/>
            <w:tcBorders>
              <w:top w:val="nil"/>
              <w:left w:val="single" w:sz="4" w:space="0" w:color="auto"/>
              <w:right w:val="single" w:sz="4" w:space="0" w:color="auto"/>
            </w:tcBorders>
            <w:vAlign w:val="bottom"/>
          </w:tcPr>
          <w:p w:rsidR="00271ABD" w:rsidRPr="00141A4A" w:rsidRDefault="00271ABD" w:rsidP="00DA1890">
            <w:pPr>
              <w:spacing w:before="60" w:after="40" w:line="240" w:lineRule="exact"/>
              <w:ind w:left="595" w:hanging="28"/>
              <w:rPr>
                <w:sz w:val="22"/>
                <w:szCs w:val="22"/>
              </w:rPr>
            </w:pPr>
            <w:r w:rsidRPr="00141A4A">
              <w:rPr>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271ABD" w:rsidRPr="00381F48" w:rsidRDefault="00381F48" w:rsidP="00381F48">
            <w:pPr>
              <w:spacing w:before="60" w:after="40" w:line="240" w:lineRule="exact"/>
              <w:ind w:right="255"/>
              <w:jc w:val="right"/>
              <w:rPr>
                <w:sz w:val="22"/>
                <w:szCs w:val="22"/>
              </w:rPr>
            </w:pPr>
            <w:r w:rsidRPr="00381F48">
              <w:rPr>
                <w:sz w:val="22"/>
                <w:szCs w:val="22"/>
              </w:rPr>
              <w:t>215,</w:t>
            </w:r>
            <w:r>
              <w:rPr>
                <w:sz w:val="22"/>
                <w:szCs w:val="22"/>
              </w:rPr>
              <w:t>1</w:t>
            </w:r>
          </w:p>
        </w:tc>
        <w:tc>
          <w:tcPr>
            <w:tcW w:w="721" w:type="pct"/>
            <w:tcBorders>
              <w:top w:val="nil"/>
              <w:left w:val="single" w:sz="4" w:space="0" w:color="auto"/>
              <w:right w:val="single" w:sz="4" w:space="0" w:color="auto"/>
            </w:tcBorders>
            <w:shd w:val="clear" w:color="auto" w:fill="auto"/>
            <w:vAlign w:val="bottom"/>
          </w:tcPr>
          <w:p w:rsidR="00271ABD" w:rsidRPr="00381F48" w:rsidRDefault="00381F48" w:rsidP="00DA1890">
            <w:pPr>
              <w:spacing w:before="60" w:after="40" w:line="240" w:lineRule="exact"/>
              <w:ind w:right="340"/>
              <w:jc w:val="right"/>
              <w:rPr>
                <w:sz w:val="22"/>
                <w:szCs w:val="22"/>
              </w:rPr>
            </w:pPr>
            <w:r w:rsidRPr="00381F48">
              <w:rPr>
                <w:sz w:val="22"/>
                <w:szCs w:val="22"/>
              </w:rPr>
              <w:t>113,5</w:t>
            </w:r>
          </w:p>
        </w:tc>
        <w:tc>
          <w:tcPr>
            <w:tcW w:w="720" w:type="pct"/>
            <w:tcBorders>
              <w:top w:val="nil"/>
              <w:left w:val="single" w:sz="4" w:space="0" w:color="auto"/>
              <w:right w:val="single" w:sz="4" w:space="0" w:color="auto"/>
            </w:tcBorders>
            <w:shd w:val="clear" w:color="auto" w:fill="auto"/>
            <w:vAlign w:val="bottom"/>
          </w:tcPr>
          <w:p w:rsidR="00271ABD" w:rsidRPr="00381F48" w:rsidRDefault="00D52099" w:rsidP="00DA1890">
            <w:pPr>
              <w:spacing w:before="60" w:after="40" w:line="240" w:lineRule="exact"/>
              <w:ind w:right="425"/>
              <w:jc w:val="right"/>
              <w:rPr>
                <w:sz w:val="22"/>
                <w:szCs w:val="22"/>
              </w:rPr>
            </w:pPr>
            <w:r w:rsidRPr="00381F48">
              <w:rPr>
                <w:sz w:val="22"/>
                <w:szCs w:val="22"/>
              </w:rPr>
              <w:t>9,</w:t>
            </w:r>
            <w:r w:rsidR="009D62DD" w:rsidRPr="00381F48">
              <w:rPr>
                <w:sz w:val="22"/>
                <w:szCs w:val="22"/>
              </w:rPr>
              <w:t>6</w:t>
            </w:r>
          </w:p>
        </w:tc>
        <w:tc>
          <w:tcPr>
            <w:tcW w:w="721" w:type="pct"/>
            <w:tcBorders>
              <w:top w:val="nil"/>
              <w:left w:val="single" w:sz="4" w:space="0" w:color="auto"/>
              <w:right w:val="single" w:sz="4" w:space="0" w:color="auto"/>
            </w:tcBorders>
            <w:shd w:val="clear" w:color="auto" w:fill="auto"/>
            <w:vAlign w:val="bottom"/>
          </w:tcPr>
          <w:p w:rsidR="00271ABD" w:rsidRPr="0051586D" w:rsidRDefault="00895C91" w:rsidP="0037744B">
            <w:pPr>
              <w:spacing w:before="60" w:after="40" w:line="240" w:lineRule="exact"/>
              <w:ind w:right="425"/>
              <w:jc w:val="right"/>
              <w:rPr>
                <w:sz w:val="22"/>
                <w:szCs w:val="22"/>
              </w:rPr>
            </w:pPr>
            <w:r>
              <w:rPr>
                <w:sz w:val="22"/>
                <w:szCs w:val="22"/>
              </w:rPr>
              <w:t>9,</w:t>
            </w:r>
            <w:r w:rsidR="0037744B">
              <w:rPr>
                <w:sz w:val="22"/>
                <w:szCs w:val="22"/>
              </w:rPr>
              <w:t>3</w:t>
            </w:r>
          </w:p>
        </w:tc>
      </w:tr>
      <w:tr w:rsidR="00271ABD" w:rsidRPr="00460977" w:rsidTr="00362A67">
        <w:tc>
          <w:tcPr>
            <w:tcW w:w="2118" w:type="pct"/>
            <w:tcBorders>
              <w:left w:val="single" w:sz="4" w:space="0" w:color="auto"/>
              <w:bottom w:val="nil"/>
              <w:right w:val="single" w:sz="4" w:space="0" w:color="auto"/>
            </w:tcBorders>
            <w:vAlign w:val="bottom"/>
          </w:tcPr>
          <w:p w:rsidR="00271ABD" w:rsidRPr="00141A4A" w:rsidRDefault="00271ABD" w:rsidP="00DA1890">
            <w:pPr>
              <w:spacing w:before="60" w:after="40" w:line="240" w:lineRule="exact"/>
              <w:ind w:left="595" w:hanging="28"/>
              <w:rPr>
                <w:sz w:val="22"/>
                <w:szCs w:val="22"/>
              </w:rPr>
            </w:pPr>
            <w:r w:rsidRPr="00141A4A">
              <w:rPr>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271ABD" w:rsidRPr="00381F48" w:rsidRDefault="00381F48" w:rsidP="00DA1890">
            <w:pPr>
              <w:spacing w:before="60" w:after="40" w:line="240" w:lineRule="exact"/>
              <w:ind w:right="255"/>
              <w:jc w:val="right"/>
              <w:rPr>
                <w:sz w:val="22"/>
                <w:szCs w:val="22"/>
              </w:rPr>
            </w:pPr>
            <w:r w:rsidRPr="00381F48">
              <w:rPr>
                <w:sz w:val="22"/>
                <w:szCs w:val="22"/>
              </w:rPr>
              <w:t>4,4</w:t>
            </w:r>
          </w:p>
        </w:tc>
        <w:tc>
          <w:tcPr>
            <w:tcW w:w="721" w:type="pct"/>
            <w:tcBorders>
              <w:left w:val="single" w:sz="4" w:space="0" w:color="auto"/>
              <w:bottom w:val="nil"/>
              <w:right w:val="single" w:sz="4" w:space="0" w:color="auto"/>
            </w:tcBorders>
            <w:shd w:val="clear" w:color="auto" w:fill="auto"/>
            <w:vAlign w:val="bottom"/>
          </w:tcPr>
          <w:p w:rsidR="00271ABD" w:rsidRPr="00381F48" w:rsidRDefault="00381F48" w:rsidP="00DA1890">
            <w:pPr>
              <w:spacing w:before="60" w:after="40" w:line="240" w:lineRule="exact"/>
              <w:ind w:right="340"/>
              <w:jc w:val="right"/>
              <w:rPr>
                <w:sz w:val="22"/>
                <w:szCs w:val="22"/>
              </w:rPr>
            </w:pPr>
            <w:r w:rsidRPr="00381F48">
              <w:rPr>
                <w:sz w:val="22"/>
                <w:szCs w:val="22"/>
              </w:rPr>
              <w:t>109,4</w:t>
            </w:r>
          </w:p>
        </w:tc>
        <w:tc>
          <w:tcPr>
            <w:tcW w:w="720" w:type="pct"/>
            <w:tcBorders>
              <w:left w:val="single" w:sz="4" w:space="0" w:color="auto"/>
              <w:bottom w:val="nil"/>
              <w:right w:val="single" w:sz="4" w:space="0" w:color="auto"/>
            </w:tcBorders>
            <w:shd w:val="clear" w:color="auto" w:fill="auto"/>
            <w:vAlign w:val="bottom"/>
          </w:tcPr>
          <w:p w:rsidR="00271ABD" w:rsidRPr="00381F48" w:rsidRDefault="00271ABD" w:rsidP="00DA1890">
            <w:pPr>
              <w:spacing w:before="60" w:after="40" w:line="240" w:lineRule="exact"/>
              <w:ind w:right="425"/>
              <w:jc w:val="right"/>
              <w:rPr>
                <w:sz w:val="22"/>
                <w:szCs w:val="22"/>
              </w:rPr>
            </w:pPr>
            <w:r w:rsidRPr="00381F48">
              <w:rPr>
                <w:sz w:val="22"/>
                <w:szCs w:val="22"/>
              </w:rPr>
              <w:t>0,2</w:t>
            </w:r>
          </w:p>
        </w:tc>
        <w:tc>
          <w:tcPr>
            <w:tcW w:w="721" w:type="pct"/>
            <w:tcBorders>
              <w:left w:val="single" w:sz="4" w:space="0" w:color="auto"/>
              <w:bottom w:val="nil"/>
              <w:right w:val="single" w:sz="4" w:space="0" w:color="auto"/>
            </w:tcBorders>
            <w:shd w:val="clear" w:color="auto" w:fill="auto"/>
            <w:vAlign w:val="bottom"/>
          </w:tcPr>
          <w:p w:rsidR="00271ABD" w:rsidRPr="0051586D" w:rsidRDefault="00271ABD" w:rsidP="00DA1890">
            <w:pPr>
              <w:spacing w:before="60" w:after="40" w:line="240" w:lineRule="exact"/>
              <w:ind w:right="425"/>
              <w:jc w:val="right"/>
              <w:rPr>
                <w:sz w:val="22"/>
                <w:szCs w:val="22"/>
              </w:rPr>
            </w:pPr>
            <w:r w:rsidRPr="0051586D">
              <w:rPr>
                <w:sz w:val="22"/>
                <w:szCs w:val="22"/>
              </w:rPr>
              <w:t>0,2</w:t>
            </w: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DA1890">
            <w:pPr>
              <w:spacing w:before="60" w:after="40" w:line="240" w:lineRule="exact"/>
              <w:ind w:left="340"/>
              <w:rPr>
                <w:sz w:val="22"/>
                <w:szCs w:val="22"/>
              </w:rPr>
            </w:pPr>
            <w:r w:rsidRPr="00141A4A">
              <w:rPr>
                <w:sz w:val="22"/>
                <w:szCs w:val="22"/>
              </w:rPr>
              <w:t xml:space="preserve">частная </w:t>
            </w:r>
          </w:p>
        </w:tc>
        <w:tc>
          <w:tcPr>
            <w:tcW w:w="720" w:type="pct"/>
            <w:tcBorders>
              <w:top w:val="nil"/>
              <w:left w:val="single" w:sz="4" w:space="0" w:color="auto"/>
              <w:right w:val="single" w:sz="4" w:space="0" w:color="auto"/>
            </w:tcBorders>
            <w:shd w:val="clear" w:color="auto" w:fill="auto"/>
            <w:vAlign w:val="bottom"/>
          </w:tcPr>
          <w:p w:rsidR="00271ABD" w:rsidRPr="00381F48" w:rsidRDefault="00381F48" w:rsidP="00381F48">
            <w:pPr>
              <w:spacing w:before="60" w:after="40" w:line="240" w:lineRule="exact"/>
              <w:ind w:right="255"/>
              <w:jc w:val="right"/>
              <w:rPr>
                <w:sz w:val="22"/>
                <w:szCs w:val="22"/>
              </w:rPr>
            </w:pPr>
            <w:r w:rsidRPr="00381F48">
              <w:rPr>
                <w:sz w:val="22"/>
                <w:szCs w:val="22"/>
              </w:rPr>
              <w:t>1</w:t>
            </w:r>
            <w:r w:rsidRPr="00381F48">
              <w:rPr>
                <w:b/>
                <w:sz w:val="22"/>
                <w:szCs w:val="22"/>
                <w:lang w:val="en-US"/>
              </w:rPr>
              <w:t> </w:t>
            </w:r>
            <w:r w:rsidRPr="00381F48">
              <w:rPr>
                <w:sz w:val="22"/>
                <w:szCs w:val="22"/>
              </w:rPr>
              <w:t>503,8</w:t>
            </w:r>
          </w:p>
        </w:tc>
        <w:tc>
          <w:tcPr>
            <w:tcW w:w="721" w:type="pct"/>
            <w:tcBorders>
              <w:top w:val="nil"/>
              <w:left w:val="single" w:sz="4" w:space="0" w:color="auto"/>
              <w:right w:val="single" w:sz="4" w:space="0" w:color="auto"/>
            </w:tcBorders>
            <w:shd w:val="clear" w:color="auto" w:fill="auto"/>
            <w:vAlign w:val="bottom"/>
          </w:tcPr>
          <w:p w:rsidR="00271ABD" w:rsidRPr="00381F48" w:rsidRDefault="00381F48" w:rsidP="00DA1890">
            <w:pPr>
              <w:spacing w:before="60" w:after="40" w:line="240" w:lineRule="exact"/>
              <w:ind w:right="340"/>
              <w:jc w:val="right"/>
              <w:rPr>
                <w:sz w:val="22"/>
                <w:szCs w:val="22"/>
              </w:rPr>
            </w:pPr>
            <w:r w:rsidRPr="00381F48">
              <w:rPr>
                <w:sz w:val="22"/>
                <w:szCs w:val="22"/>
              </w:rPr>
              <w:t>108,2</w:t>
            </w:r>
          </w:p>
        </w:tc>
        <w:tc>
          <w:tcPr>
            <w:tcW w:w="720" w:type="pct"/>
            <w:tcBorders>
              <w:top w:val="nil"/>
              <w:left w:val="single" w:sz="4" w:space="0" w:color="auto"/>
              <w:right w:val="single" w:sz="4" w:space="0" w:color="auto"/>
            </w:tcBorders>
            <w:shd w:val="clear" w:color="auto" w:fill="auto"/>
            <w:vAlign w:val="bottom"/>
          </w:tcPr>
          <w:p w:rsidR="00271ABD" w:rsidRPr="00381F48" w:rsidRDefault="00271ABD" w:rsidP="00DA1890">
            <w:pPr>
              <w:spacing w:before="60" w:after="40" w:line="240" w:lineRule="exact"/>
              <w:ind w:right="425"/>
              <w:jc w:val="right"/>
              <w:rPr>
                <w:sz w:val="22"/>
                <w:szCs w:val="22"/>
              </w:rPr>
            </w:pPr>
            <w:r w:rsidRPr="00381F48">
              <w:rPr>
                <w:sz w:val="22"/>
                <w:szCs w:val="22"/>
              </w:rPr>
              <w:t>67,</w:t>
            </w:r>
            <w:r w:rsidR="00D52099" w:rsidRPr="00381F48">
              <w:rPr>
                <w:sz w:val="22"/>
                <w:szCs w:val="22"/>
              </w:rPr>
              <w:t>3</w:t>
            </w:r>
          </w:p>
        </w:tc>
        <w:tc>
          <w:tcPr>
            <w:tcW w:w="721" w:type="pct"/>
            <w:tcBorders>
              <w:top w:val="nil"/>
              <w:left w:val="single" w:sz="4" w:space="0" w:color="auto"/>
              <w:right w:val="single" w:sz="4" w:space="0" w:color="auto"/>
            </w:tcBorders>
            <w:shd w:val="clear" w:color="auto" w:fill="auto"/>
            <w:vAlign w:val="bottom"/>
          </w:tcPr>
          <w:p w:rsidR="00271ABD" w:rsidRPr="0051586D" w:rsidRDefault="00271ABD" w:rsidP="0037744B">
            <w:pPr>
              <w:spacing w:before="60" w:after="40" w:line="240" w:lineRule="exact"/>
              <w:ind w:right="425"/>
              <w:jc w:val="right"/>
              <w:rPr>
                <w:sz w:val="22"/>
                <w:szCs w:val="22"/>
              </w:rPr>
            </w:pPr>
            <w:r w:rsidRPr="0051586D">
              <w:rPr>
                <w:sz w:val="22"/>
                <w:szCs w:val="22"/>
              </w:rPr>
              <w:t>6</w:t>
            </w:r>
            <w:r w:rsidR="0037744B">
              <w:rPr>
                <w:sz w:val="22"/>
                <w:szCs w:val="22"/>
              </w:rPr>
              <w:t>7,7</w:t>
            </w:r>
          </w:p>
        </w:tc>
      </w:tr>
      <w:tr w:rsidR="00381F48" w:rsidRPr="00381F48" w:rsidTr="00362A67">
        <w:trPr>
          <w:trHeight w:val="152"/>
        </w:trPr>
        <w:tc>
          <w:tcPr>
            <w:tcW w:w="2118" w:type="pct"/>
            <w:tcBorders>
              <w:left w:val="single" w:sz="4" w:space="0" w:color="auto"/>
              <w:bottom w:val="nil"/>
              <w:right w:val="single" w:sz="4" w:space="0" w:color="auto"/>
            </w:tcBorders>
            <w:vAlign w:val="bottom"/>
          </w:tcPr>
          <w:p w:rsidR="00271ABD" w:rsidRPr="00381F48" w:rsidRDefault="00271ABD" w:rsidP="00DA1890">
            <w:pPr>
              <w:spacing w:before="60" w:after="40" w:line="240" w:lineRule="exact"/>
              <w:ind w:left="567" w:right="-57"/>
              <w:rPr>
                <w:sz w:val="22"/>
                <w:szCs w:val="22"/>
              </w:rPr>
            </w:pPr>
            <w:r w:rsidRPr="00381F48">
              <w:rPr>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271ABD" w:rsidRPr="00381F48" w:rsidRDefault="00381F48" w:rsidP="00DA1890">
            <w:pPr>
              <w:spacing w:before="60" w:after="40" w:line="240" w:lineRule="exact"/>
              <w:ind w:right="255"/>
              <w:jc w:val="right"/>
              <w:rPr>
                <w:sz w:val="22"/>
                <w:szCs w:val="22"/>
              </w:rPr>
            </w:pPr>
            <w:r w:rsidRPr="00381F48">
              <w:rPr>
                <w:sz w:val="22"/>
                <w:szCs w:val="22"/>
              </w:rPr>
              <w:t>64,6</w:t>
            </w:r>
          </w:p>
        </w:tc>
        <w:tc>
          <w:tcPr>
            <w:tcW w:w="721" w:type="pct"/>
            <w:tcBorders>
              <w:left w:val="single" w:sz="4" w:space="0" w:color="auto"/>
              <w:bottom w:val="nil"/>
              <w:right w:val="single" w:sz="4" w:space="0" w:color="auto"/>
            </w:tcBorders>
            <w:shd w:val="clear" w:color="auto" w:fill="auto"/>
            <w:vAlign w:val="bottom"/>
          </w:tcPr>
          <w:p w:rsidR="00271ABD" w:rsidRPr="00381F48" w:rsidRDefault="00381F48" w:rsidP="00DA1890">
            <w:pPr>
              <w:spacing w:before="60" w:after="40" w:line="240" w:lineRule="exact"/>
              <w:ind w:right="340"/>
              <w:jc w:val="right"/>
              <w:rPr>
                <w:sz w:val="22"/>
                <w:szCs w:val="22"/>
              </w:rPr>
            </w:pPr>
            <w:r w:rsidRPr="00381F48">
              <w:rPr>
                <w:sz w:val="22"/>
                <w:szCs w:val="22"/>
              </w:rPr>
              <w:t>10</w:t>
            </w:r>
            <w:r w:rsidR="007543A3">
              <w:rPr>
                <w:sz w:val="22"/>
                <w:szCs w:val="22"/>
              </w:rPr>
              <w:t>0</w:t>
            </w:r>
            <w:r w:rsidRPr="00381F48">
              <w:rPr>
                <w:sz w:val="22"/>
                <w:szCs w:val="22"/>
              </w:rPr>
              <w:t>,8</w:t>
            </w:r>
          </w:p>
        </w:tc>
        <w:tc>
          <w:tcPr>
            <w:tcW w:w="720" w:type="pct"/>
            <w:tcBorders>
              <w:left w:val="single" w:sz="4" w:space="0" w:color="auto"/>
              <w:bottom w:val="nil"/>
              <w:right w:val="single" w:sz="4" w:space="0" w:color="auto"/>
            </w:tcBorders>
            <w:shd w:val="clear" w:color="auto" w:fill="auto"/>
            <w:vAlign w:val="bottom"/>
          </w:tcPr>
          <w:p w:rsidR="00271ABD" w:rsidRPr="00381F48" w:rsidRDefault="00ED06E2" w:rsidP="00DA1890">
            <w:pPr>
              <w:spacing w:before="60" w:after="40" w:line="240" w:lineRule="exact"/>
              <w:ind w:right="425"/>
              <w:jc w:val="right"/>
              <w:rPr>
                <w:sz w:val="22"/>
                <w:szCs w:val="22"/>
              </w:rPr>
            </w:pPr>
            <w:r w:rsidRPr="00381F48">
              <w:rPr>
                <w:sz w:val="22"/>
                <w:szCs w:val="22"/>
              </w:rPr>
              <w:t>2,</w:t>
            </w:r>
            <w:r w:rsidR="00285E45" w:rsidRPr="00381F48">
              <w:rPr>
                <w:sz w:val="22"/>
                <w:szCs w:val="22"/>
              </w:rPr>
              <w:t>9</w:t>
            </w:r>
          </w:p>
        </w:tc>
        <w:tc>
          <w:tcPr>
            <w:tcW w:w="721" w:type="pct"/>
            <w:tcBorders>
              <w:left w:val="single" w:sz="4" w:space="0" w:color="auto"/>
              <w:bottom w:val="nil"/>
              <w:right w:val="single" w:sz="4" w:space="0" w:color="auto"/>
            </w:tcBorders>
            <w:shd w:val="clear" w:color="auto" w:fill="auto"/>
            <w:vAlign w:val="bottom"/>
          </w:tcPr>
          <w:p w:rsidR="00271ABD" w:rsidRPr="00381F48" w:rsidRDefault="00271ABD" w:rsidP="0037744B">
            <w:pPr>
              <w:spacing w:before="60" w:after="40" w:line="240" w:lineRule="exact"/>
              <w:ind w:right="425"/>
              <w:jc w:val="right"/>
              <w:rPr>
                <w:sz w:val="22"/>
                <w:szCs w:val="22"/>
              </w:rPr>
            </w:pPr>
            <w:r w:rsidRPr="00381F48">
              <w:rPr>
                <w:sz w:val="22"/>
                <w:szCs w:val="22"/>
              </w:rPr>
              <w:t>3,</w:t>
            </w:r>
            <w:r w:rsidR="0037744B" w:rsidRPr="00381F48">
              <w:rPr>
                <w:sz w:val="22"/>
                <w:szCs w:val="22"/>
              </w:rPr>
              <w:t>1</w:t>
            </w:r>
          </w:p>
        </w:tc>
      </w:tr>
      <w:tr w:rsidR="00271ABD" w:rsidRPr="00381F48" w:rsidTr="00362A67">
        <w:tc>
          <w:tcPr>
            <w:tcW w:w="2118" w:type="pct"/>
            <w:tcBorders>
              <w:top w:val="nil"/>
              <w:left w:val="single" w:sz="4" w:space="0" w:color="auto"/>
              <w:bottom w:val="double" w:sz="4" w:space="0" w:color="auto"/>
              <w:right w:val="single" w:sz="4" w:space="0" w:color="auto"/>
            </w:tcBorders>
            <w:vAlign w:val="bottom"/>
          </w:tcPr>
          <w:p w:rsidR="00271ABD" w:rsidRPr="00381F48" w:rsidRDefault="00271ABD" w:rsidP="00DA1890">
            <w:pPr>
              <w:spacing w:before="60" w:after="40" w:line="240" w:lineRule="exact"/>
              <w:ind w:left="340" w:right="-57"/>
              <w:rPr>
                <w:sz w:val="22"/>
                <w:szCs w:val="22"/>
              </w:rPr>
            </w:pPr>
            <w:r w:rsidRPr="00381F48">
              <w:rPr>
                <w:sz w:val="22"/>
                <w:szCs w:val="22"/>
              </w:rPr>
              <w:t xml:space="preserve">иностранная </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381F48" w:rsidRDefault="00381F48" w:rsidP="00DA1890">
            <w:pPr>
              <w:spacing w:before="60" w:after="40" w:line="240" w:lineRule="exact"/>
              <w:ind w:right="255"/>
              <w:jc w:val="right"/>
              <w:rPr>
                <w:sz w:val="22"/>
                <w:szCs w:val="22"/>
              </w:rPr>
            </w:pPr>
            <w:r w:rsidRPr="00381F48">
              <w:rPr>
                <w:sz w:val="22"/>
                <w:szCs w:val="22"/>
              </w:rPr>
              <w:t>511,6</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381F48" w:rsidRDefault="00381F48" w:rsidP="00DA1890">
            <w:pPr>
              <w:spacing w:before="60" w:after="40" w:line="240" w:lineRule="exact"/>
              <w:ind w:right="340"/>
              <w:jc w:val="right"/>
              <w:rPr>
                <w:sz w:val="22"/>
                <w:szCs w:val="22"/>
              </w:rPr>
            </w:pPr>
            <w:r w:rsidRPr="00381F48">
              <w:rPr>
                <w:sz w:val="22"/>
                <w:szCs w:val="22"/>
              </w:rPr>
              <w:t>105,5</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381F48" w:rsidRDefault="00271ABD" w:rsidP="00DA1890">
            <w:pPr>
              <w:spacing w:before="60" w:after="40" w:line="240" w:lineRule="exact"/>
              <w:ind w:right="425"/>
              <w:jc w:val="right"/>
              <w:rPr>
                <w:sz w:val="22"/>
                <w:szCs w:val="22"/>
              </w:rPr>
            </w:pPr>
            <w:r w:rsidRPr="00381F48">
              <w:rPr>
                <w:sz w:val="22"/>
                <w:szCs w:val="22"/>
              </w:rPr>
              <w:t>22,</w:t>
            </w:r>
            <w:r w:rsidR="000C31C6" w:rsidRPr="00381F48">
              <w:rPr>
                <w:sz w:val="22"/>
                <w:szCs w:val="22"/>
              </w:rPr>
              <w:t>9</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381F48" w:rsidRDefault="00271ABD" w:rsidP="0037744B">
            <w:pPr>
              <w:spacing w:before="60" w:after="40" w:line="240" w:lineRule="exact"/>
              <w:ind w:right="425"/>
              <w:jc w:val="right"/>
              <w:rPr>
                <w:sz w:val="22"/>
                <w:szCs w:val="22"/>
              </w:rPr>
            </w:pPr>
            <w:r w:rsidRPr="00381F48">
              <w:rPr>
                <w:sz w:val="22"/>
                <w:szCs w:val="22"/>
              </w:rPr>
              <w:t>22,</w:t>
            </w:r>
            <w:r w:rsidR="0037744B" w:rsidRPr="00381F48">
              <w:rPr>
                <w:sz w:val="22"/>
                <w:szCs w:val="22"/>
              </w:rPr>
              <w:t>8</w:t>
            </w:r>
          </w:p>
        </w:tc>
      </w:tr>
    </w:tbl>
    <w:p w:rsidR="003F6408" w:rsidRPr="00381F48" w:rsidRDefault="003F6408" w:rsidP="00FC6C86">
      <w:pPr>
        <w:ind w:firstLine="709"/>
        <w:jc w:val="both"/>
      </w:pPr>
    </w:p>
    <w:p w:rsidR="00773D5F" w:rsidRPr="00381F48" w:rsidRDefault="003F6408" w:rsidP="00773D5F">
      <w:pPr>
        <w:ind w:firstLine="709"/>
        <w:jc w:val="both"/>
        <w:rPr>
          <w:sz w:val="26"/>
          <w:szCs w:val="26"/>
        </w:rPr>
      </w:pPr>
      <w:r w:rsidRPr="00EB5A94">
        <w:rPr>
          <w:sz w:val="26"/>
          <w:szCs w:val="26"/>
        </w:rPr>
        <w:t>В розничном товарообороте удельный вес пищевых продуктов, напитков</w:t>
      </w:r>
      <w:r w:rsidRPr="00EB5A94">
        <w:rPr>
          <w:sz w:val="26"/>
          <w:szCs w:val="26"/>
        </w:rPr>
        <w:br/>
        <w:t>и табачных изделий (продовольственные товары) в</w:t>
      </w:r>
      <w:r w:rsidR="00F06CFC" w:rsidRPr="00EB5A94">
        <w:rPr>
          <w:sz w:val="26"/>
          <w:szCs w:val="26"/>
        </w:rPr>
        <w:t xml:space="preserve"> </w:t>
      </w:r>
      <w:r w:rsidR="00773D5F">
        <w:rPr>
          <w:sz w:val="26"/>
          <w:szCs w:val="26"/>
        </w:rPr>
        <w:t>январе-апреле</w:t>
      </w:r>
      <w:r w:rsidR="00271ABD" w:rsidRPr="00EB5A94">
        <w:rPr>
          <w:sz w:val="26"/>
          <w:szCs w:val="26"/>
        </w:rPr>
        <w:t xml:space="preserve"> 2024 г. </w:t>
      </w:r>
      <w:r w:rsidRPr="00381F48">
        <w:rPr>
          <w:sz w:val="26"/>
          <w:szCs w:val="26"/>
        </w:rPr>
        <w:t xml:space="preserve">составил </w:t>
      </w:r>
      <w:r w:rsidR="00141F82" w:rsidRPr="00381F48">
        <w:rPr>
          <w:sz w:val="26"/>
          <w:szCs w:val="26"/>
        </w:rPr>
        <w:t>56,7</w:t>
      </w:r>
      <w:r w:rsidR="0015731B" w:rsidRPr="00381F48">
        <w:rPr>
          <w:sz w:val="26"/>
          <w:szCs w:val="26"/>
        </w:rPr>
        <w:t>%</w:t>
      </w:r>
      <w:r w:rsidR="00DB3189" w:rsidRPr="00381F48">
        <w:rPr>
          <w:sz w:val="26"/>
          <w:szCs w:val="26"/>
        </w:rPr>
        <w:t>,</w:t>
      </w:r>
      <w:r w:rsidRPr="00381F48">
        <w:rPr>
          <w:sz w:val="26"/>
          <w:szCs w:val="26"/>
        </w:rPr>
        <w:t xml:space="preserve"> непродовольственных товаров – </w:t>
      </w:r>
      <w:r w:rsidR="00141F82" w:rsidRPr="00381F48">
        <w:rPr>
          <w:sz w:val="26"/>
          <w:szCs w:val="26"/>
        </w:rPr>
        <w:t>43,3</w:t>
      </w:r>
      <w:r w:rsidR="00533EBB" w:rsidRPr="00381F48">
        <w:rPr>
          <w:sz w:val="26"/>
          <w:szCs w:val="26"/>
        </w:rPr>
        <w:t>%</w:t>
      </w:r>
      <w:r w:rsidR="007543A3">
        <w:rPr>
          <w:sz w:val="26"/>
          <w:szCs w:val="26"/>
        </w:rPr>
        <w:t>,</w:t>
      </w:r>
      <w:r w:rsidR="00C3544D">
        <w:rPr>
          <w:sz w:val="26"/>
          <w:szCs w:val="26"/>
        </w:rPr>
        <w:t xml:space="preserve"> </w:t>
      </w:r>
      <w:r w:rsidR="007543A3">
        <w:rPr>
          <w:sz w:val="26"/>
          <w:szCs w:val="26"/>
        </w:rPr>
        <w:t>как и в январе-апреле 2023 г.</w:t>
      </w:r>
    </w:p>
    <w:p w:rsidR="003F6408" w:rsidRPr="00381F48" w:rsidRDefault="003F6408" w:rsidP="00841575">
      <w:pPr>
        <w:ind w:firstLine="709"/>
        <w:jc w:val="both"/>
        <w:rPr>
          <w:sz w:val="26"/>
          <w:szCs w:val="26"/>
        </w:rPr>
      </w:pPr>
      <w:r w:rsidRPr="00EB5A94">
        <w:rPr>
          <w:sz w:val="26"/>
          <w:szCs w:val="26"/>
        </w:rPr>
        <w:t>В</w:t>
      </w:r>
      <w:r w:rsidR="00C84160" w:rsidRPr="00EB5A94">
        <w:rPr>
          <w:sz w:val="26"/>
          <w:szCs w:val="26"/>
        </w:rPr>
        <w:t xml:space="preserve"> </w:t>
      </w:r>
      <w:r w:rsidR="00773D5F">
        <w:rPr>
          <w:sz w:val="26"/>
          <w:szCs w:val="26"/>
        </w:rPr>
        <w:t>январе-апреле</w:t>
      </w:r>
      <w:r w:rsidR="000411F8" w:rsidRPr="00EB5A94">
        <w:rPr>
          <w:sz w:val="26"/>
          <w:szCs w:val="26"/>
        </w:rPr>
        <w:t xml:space="preserve"> 2024 г. </w:t>
      </w:r>
      <w:r w:rsidRPr="00EB5A94">
        <w:rPr>
          <w:sz w:val="26"/>
          <w:szCs w:val="26"/>
        </w:rPr>
        <w:t>населению продано продовольственных товаров</w:t>
      </w:r>
      <w:r w:rsidR="005B6303" w:rsidRPr="00EB5A94">
        <w:rPr>
          <w:sz w:val="26"/>
          <w:szCs w:val="26"/>
        </w:rPr>
        <w:t xml:space="preserve"> </w:t>
      </w:r>
      <w:r w:rsidR="005B6303" w:rsidRPr="00EB5A94">
        <w:rPr>
          <w:sz w:val="26"/>
          <w:szCs w:val="26"/>
        </w:rPr>
        <w:br/>
      </w:r>
      <w:r w:rsidRPr="00EB5A94">
        <w:rPr>
          <w:sz w:val="26"/>
          <w:szCs w:val="26"/>
        </w:rPr>
        <w:t xml:space="preserve">на </w:t>
      </w:r>
      <w:r w:rsidR="00381F48">
        <w:rPr>
          <w:sz w:val="26"/>
          <w:szCs w:val="26"/>
        </w:rPr>
        <w:t>1 266,1</w:t>
      </w:r>
      <w:r w:rsidR="00223BFB" w:rsidRPr="00773D5F">
        <w:rPr>
          <w:color w:val="FF0000"/>
          <w:sz w:val="26"/>
          <w:szCs w:val="26"/>
        </w:rPr>
        <w:t xml:space="preserve"> </w:t>
      </w:r>
      <w:r w:rsidRPr="00EB5A94">
        <w:rPr>
          <w:sz w:val="26"/>
          <w:szCs w:val="26"/>
        </w:rPr>
        <w:t xml:space="preserve">млн. рублей (в сопоставимых ценах </w:t>
      </w:r>
      <w:r w:rsidR="00381F48">
        <w:rPr>
          <w:sz w:val="26"/>
          <w:szCs w:val="26"/>
        </w:rPr>
        <w:t>105,6</w:t>
      </w:r>
      <w:r w:rsidRPr="00EB5A94">
        <w:rPr>
          <w:sz w:val="26"/>
          <w:szCs w:val="26"/>
        </w:rPr>
        <w:t>% к уровню</w:t>
      </w:r>
      <w:r w:rsidR="00C84160" w:rsidRPr="00EB5A94">
        <w:rPr>
          <w:sz w:val="26"/>
          <w:szCs w:val="26"/>
        </w:rPr>
        <w:t xml:space="preserve"> </w:t>
      </w:r>
      <w:r w:rsidR="00773D5F">
        <w:rPr>
          <w:sz w:val="26"/>
          <w:szCs w:val="26"/>
        </w:rPr>
        <w:t>января-апреля</w:t>
      </w:r>
      <w:r w:rsidR="000411F8" w:rsidRPr="00EB5A94">
        <w:rPr>
          <w:sz w:val="26"/>
          <w:szCs w:val="26"/>
        </w:rPr>
        <w:t xml:space="preserve"> 2023 г.</w:t>
      </w:r>
      <w:r w:rsidRPr="00EB5A94">
        <w:rPr>
          <w:sz w:val="26"/>
          <w:szCs w:val="26"/>
        </w:rPr>
        <w:t xml:space="preserve">), </w:t>
      </w:r>
      <w:r w:rsidRPr="00381F48">
        <w:rPr>
          <w:sz w:val="26"/>
          <w:szCs w:val="26"/>
        </w:rPr>
        <w:t xml:space="preserve">непродовольственных товаров – на </w:t>
      </w:r>
      <w:r w:rsidR="00381F48" w:rsidRPr="00381F48">
        <w:rPr>
          <w:sz w:val="26"/>
          <w:szCs w:val="26"/>
        </w:rPr>
        <w:t>968,</w:t>
      </w:r>
      <w:r w:rsidR="00381F48">
        <w:rPr>
          <w:sz w:val="26"/>
          <w:szCs w:val="26"/>
        </w:rPr>
        <w:t>8</w:t>
      </w:r>
      <w:r w:rsidR="00223BFB" w:rsidRPr="00381F48">
        <w:rPr>
          <w:sz w:val="26"/>
          <w:szCs w:val="26"/>
        </w:rPr>
        <w:t xml:space="preserve"> </w:t>
      </w:r>
      <w:r w:rsidRPr="00381F48">
        <w:rPr>
          <w:sz w:val="26"/>
          <w:szCs w:val="26"/>
        </w:rPr>
        <w:t xml:space="preserve">млн. рублей </w:t>
      </w:r>
      <w:r w:rsidR="00F85296" w:rsidRPr="00381F48">
        <w:rPr>
          <w:sz w:val="26"/>
          <w:szCs w:val="26"/>
        </w:rPr>
        <w:t>(</w:t>
      </w:r>
      <w:r w:rsidR="00D9484F" w:rsidRPr="00381F48">
        <w:rPr>
          <w:sz w:val="26"/>
          <w:szCs w:val="26"/>
        </w:rPr>
        <w:t>1</w:t>
      </w:r>
      <w:r w:rsidR="005460C5" w:rsidRPr="00381F48">
        <w:rPr>
          <w:sz w:val="26"/>
          <w:szCs w:val="26"/>
        </w:rPr>
        <w:t>11</w:t>
      </w:r>
      <w:r w:rsidR="00B64BE7" w:rsidRPr="00381F48">
        <w:rPr>
          <w:sz w:val="26"/>
          <w:szCs w:val="26"/>
        </w:rPr>
        <w:t>,</w:t>
      </w:r>
      <w:r w:rsidR="00381F48" w:rsidRPr="00381F48">
        <w:rPr>
          <w:sz w:val="26"/>
          <w:szCs w:val="26"/>
        </w:rPr>
        <w:t>4</w:t>
      </w:r>
      <w:r w:rsidRPr="00381F48">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A229CE" w:rsidRPr="00C24571" w:rsidTr="001719ED">
        <w:tc>
          <w:tcPr>
            <w:tcW w:w="1091" w:type="pct"/>
            <w:tcBorders>
              <w:top w:val="nil"/>
              <w:bottom w:val="nil"/>
            </w:tcBorders>
          </w:tcPr>
          <w:p w:rsidR="00A229CE" w:rsidRPr="009D000B" w:rsidRDefault="00A229CE" w:rsidP="00233E47">
            <w:pPr>
              <w:spacing w:before="140" w:after="160" w:line="220" w:lineRule="exact"/>
              <w:ind w:left="454"/>
              <w:rPr>
                <w:b/>
                <w:sz w:val="22"/>
                <w:szCs w:val="22"/>
              </w:rPr>
            </w:pPr>
            <w:r w:rsidRPr="009D000B">
              <w:rPr>
                <w:b/>
                <w:sz w:val="22"/>
                <w:szCs w:val="22"/>
              </w:rPr>
              <w:t>2023 г.</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p>
        </w:tc>
      </w:tr>
      <w:tr w:rsidR="00A229CE" w:rsidRPr="00082A5E" w:rsidTr="001719ED">
        <w:tc>
          <w:tcPr>
            <w:tcW w:w="1091" w:type="pct"/>
            <w:tcBorders>
              <w:top w:val="nil"/>
              <w:bottom w:val="nil"/>
            </w:tcBorders>
          </w:tcPr>
          <w:p w:rsidR="00A229CE" w:rsidRPr="009D000B" w:rsidRDefault="00A229CE" w:rsidP="00233E47">
            <w:pPr>
              <w:spacing w:before="140" w:after="160" w:line="220" w:lineRule="exact"/>
              <w:ind w:left="227"/>
              <w:rPr>
                <w:sz w:val="22"/>
                <w:szCs w:val="22"/>
              </w:rPr>
            </w:pPr>
            <w:r w:rsidRPr="009D000B">
              <w:rPr>
                <w:sz w:val="22"/>
                <w:szCs w:val="22"/>
              </w:rPr>
              <w:t>Январь</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101,5</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83,9</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95,3</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82,7</w:t>
            </w:r>
          </w:p>
        </w:tc>
      </w:tr>
      <w:tr w:rsidR="00A229CE" w:rsidRPr="00082A5E" w:rsidTr="001719ED">
        <w:tc>
          <w:tcPr>
            <w:tcW w:w="1091" w:type="pct"/>
            <w:tcBorders>
              <w:top w:val="nil"/>
              <w:bottom w:val="nil"/>
            </w:tcBorders>
          </w:tcPr>
          <w:p w:rsidR="00A229CE" w:rsidRPr="009D000B" w:rsidRDefault="00A229CE" w:rsidP="00233E47">
            <w:pPr>
              <w:spacing w:before="140" w:after="160" w:line="220" w:lineRule="exact"/>
              <w:ind w:left="227"/>
              <w:rPr>
                <w:sz w:val="22"/>
                <w:szCs w:val="22"/>
              </w:rPr>
            </w:pPr>
            <w:r w:rsidRPr="009D000B">
              <w:rPr>
                <w:sz w:val="22"/>
                <w:szCs w:val="22"/>
              </w:rPr>
              <w:t>Февраль</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101,8</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94,3</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93,2</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94,9</w:t>
            </w:r>
          </w:p>
        </w:tc>
      </w:tr>
      <w:tr w:rsidR="00A229CE" w:rsidRPr="00082A5E" w:rsidTr="00233E47">
        <w:tc>
          <w:tcPr>
            <w:tcW w:w="1091" w:type="pct"/>
            <w:tcBorders>
              <w:top w:val="nil"/>
              <w:bottom w:val="nil"/>
            </w:tcBorders>
          </w:tcPr>
          <w:p w:rsidR="00A229CE" w:rsidRPr="009D000B" w:rsidRDefault="00A229CE" w:rsidP="00233E47">
            <w:pPr>
              <w:spacing w:before="140" w:after="160" w:line="220" w:lineRule="exact"/>
              <w:ind w:left="227"/>
              <w:rPr>
                <w:sz w:val="22"/>
                <w:szCs w:val="22"/>
              </w:rPr>
            </w:pPr>
            <w:r w:rsidRPr="009D000B">
              <w:rPr>
                <w:sz w:val="22"/>
                <w:szCs w:val="22"/>
              </w:rPr>
              <w:t>Март</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103,5</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114,0</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89,5</w:t>
            </w:r>
          </w:p>
        </w:tc>
        <w:tc>
          <w:tcPr>
            <w:tcW w:w="977" w:type="pct"/>
            <w:tcBorders>
              <w:top w:val="nil"/>
              <w:bottom w:val="nil"/>
            </w:tcBorders>
            <w:vAlign w:val="bottom"/>
          </w:tcPr>
          <w:p w:rsidR="00A229CE" w:rsidRPr="009D000B" w:rsidRDefault="00A229CE" w:rsidP="00233E47">
            <w:pPr>
              <w:spacing w:before="140" w:after="160" w:line="220" w:lineRule="exact"/>
              <w:ind w:right="510"/>
              <w:jc w:val="right"/>
              <w:rPr>
                <w:sz w:val="22"/>
                <w:szCs w:val="22"/>
              </w:rPr>
            </w:pPr>
            <w:r w:rsidRPr="009D000B">
              <w:rPr>
                <w:sz w:val="22"/>
                <w:szCs w:val="22"/>
              </w:rPr>
              <w:t>117,6</w:t>
            </w:r>
          </w:p>
        </w:tc>
      </w:tr>
      <w:tr w:rsidR="00FF3AA3" w:rsidRPr="00FF3AA3" w:rsidTr="00233E47">
        <w:tc>
          <w:tcPr>
            <w:tcW w:w="1091" w:type="pct"/>
            <w:tcBorders>
              <w:top w:val="nil"/>
              <w:bottom w:val="single" w:sz="4" w:space="0" w:color="auto"/>
            </w:tcBorders>
          </w:tcPr>
          <w:p w:rsidR="00A229CE" w:rsidRPr="009D000B" w:rsidRDefault="00A229CE" w:rsidP="00233E47">
            <w:pPr>
              <w:spacing w:before="140" w:after="160" w:line="220" w:lineRule="exact"/>
              <w:rPr>
                <w:b/>
                <w:sz w:val="22"/>
                <w:szCs w:val="22"/>
              </w:rPr>
            </w:pPr>
            <w:r w:rsidRPr="009D000B">
              <w:rPr>
                <w:b/>
                <w:sz w:val="22"/>
                <w:szCs w:val="22"/>
                <w:lang w:val="en-US"/>
              </w:rPr>
              <w:t xml:space="preserve">I </w:t>
            </w:r>
            <w:r w:rsidRPr="009D000B">
              <w:rPr>
                <w:b/>
                <w:sz w:val="22"/>
                <w:szCs w:val="22"/>
              </w:rPr>
              <w:t>квартал</w:t>
            </w:r>
          </w:p>
        </w:tc>
        <w:tc>
          <w:tcPr>
            <w:tcW w:w="977" w:type="pct"/>
            <w:tcBorders>
              <w:top w:val="nil"/>
              <w:bottom w:val="single" w:sz="4" w:space="0" w:color="auto"/>
            </w:tcBorders>
            <w:vAlign w:val="bottom"/>
          </w:tcPr>
          <w:p w:rsidR="00A229CE" w:rsidRPr="009D000B" w:rsidRDefault="00A229CE" w:rsidP="00233E47">
            <w:pPr>
              <w:spacing w:before="140" w:after="160" w:line="220" w:lineRule="exact"/>
              <w:ind w:right="510"/>
              <w:jc w:val="right"/>
              <w:rPr>
                <w:b/>
                <w:sz w:val="22"/>
                <w:szCs w:val="22"/>
              </w:rPr>
            </w:pPr>
            <w:r w:rsidRPr="009D000B">
              <w:rPr>
                <w:b/>
                <w:sz w:val="22"/>
                <w:szCs w:val="22"/>
              </w:rPr>
              <w:t>102,3</w:t>
            </w:r>
          </w:p>
        </w:tc>
        <w:tc>
          <w:tcPr>
            <w:tcW w:w="977" w:type="pct"/>
            <w:tcBorders>
              <w:top w:val="nil"/>
              <w:bottom w:val="single" w:sz="4" w:space="0" w:color="auto"/>
            </w:tcBorders>
            <w:vAlign w:val="bottom"/>
          </w:tcPr>
          <w:p w:rsidR="00A229CE" w:rsidRPr="009D000B" w:rsidRDefault="00E90F28" w:rsidP="00233E47">
            <w:pPr>
              <w:spacing w:before="140" w:after="160" w:line="220" w:lineRule="exact"/>
              <w:ind w:right="510"/>
              <w:jc w:val="right"/>
              <w:rPr>
                <w:b/>
                <w:sz w:val="22"/>
                <w:szCs w:val="22"/>
              </w:rPr>
            </w:pPr>
            <w:r w:rsidRPr="009D000B">
              <w:rPr>
                <w:b/>
                <w:sz w:val="22"/>
                <w:szCs w:val="22"/>
              </w:rPr>
              <w:t>93,3</w:t>
            </w:r>
          </w:p>
        </w:tc>
        <w:tc>
          <w:tcPr>
            <w:tcW w:w="977" w:type="pct"/>
            <w:tcBorders>
              <w:top w:val="nil"/>
              <w:bottom w:val="single" w:sz="4" w:space="0" w:color="auto"/>
            </w:tcBorders>
            <w:vAlign w:val="bottom"/>
          </w:tcPr>
          <w:p w:rsidR="00A229CE" w:rsidRPr="009D000B" w:rsidRDefault="00A229CE" w:rsidP="00233E47">
            <w:pPr>
              <w:spacing w:before="140" w:after="160" w:line="220" w:lineRule="exact"/>
              <w:ind w:right="510"/>
              <w:jc w:val="right"/>
              <w:rPr>
                <w:b/>
                <w:sz w:val="22"/>
                <w:szCs w:val="22"/>
              </w:rPr>
            </w:pPr>
            <w:r w:rsidRPr="009D000B">
              <w:rPr>
                <w:b/>
                <w:sz w:val="22"/>
                <w:szCs w:val="22"/>
              </w:rPr>
              <w:t>92,4</w:t>
            </w:r>
          </w:p>
        </w:tc>
        <w:tc>
          <w:tcPr>
            <w:tcW w:w="977" w:type="pct"/>
            <w:tcBorders>
              <w:top w:val="nil"/>
              <w:bottom w:val="single" w:sz="4" w:space="0" w:color="auto"/>
            </w:tcBorders>
            <w:vAlign w:val="bottom"/>
          </w:tcPr>
          <w:p w:rsidR="00A229CE" w:rsidRPr="009D000B" w:rsidRDefault="00E90F28" w:rsidP="00233E47">
            <w:pPr>
              <w:spacing w:before="140" w:after="160" w:line="220" w:lineRule="exact"/>
              <w:ind w:right="510"/>
              <w:jc w:val="right"/>
              <w:rPr>
                <w:b/>
                <w:sz w:val="22"/>
                <w:szCs w:val="22"/>
              </w:rPr>
            </w:pPr>
            <w:r w:rsidRPr="009D000B">
              <w:rPr>
                <w:b/>
                <w:sz w:val="22"/>
                <w:szCs w:val="22"/>
              </w:rPr>
              <w:t>90,2</w:t>
            </w:r>
          </w:p>
        </w:tc>
      </w:tr>
      <w:tr w:rsidR="00A229CE" w:rsidRPr="00082A5E" w:rsidTr="00233E47">
        <w:tc>
          <w:tcPr>
            <w:tcW w:w="1091" w:type="pct"/>
            <w:tcBorders>
              <w:top w:val="single" w:sz="4" w:space="0" w:color="auto"/>
              <w:bottom w:val="nil"/>
            </w:tcBorders>
          </w:tcPr>
          <w:p w:rsidR="00A229CE" w:rsidRPr="009D000B" w:rsidRDefault="00A229CE" w:rsidP="00C14486">
            <w:pPr>
              <w:spacing w:before="150" w:after="160" w:line="220" w:lineRule="exact"/>
              <w:ind w:left="227"/>
              <w:rPr>
                <w:sz w:val="22"/>
                <w:szCs w:val="22"/>
              </w:rPr>
            </w:pPr>
            <w:r w:rsidRPr="009D000B">
              <w:rPr>
                <w:sz w:val="22"/>
                <w:szCs w:val="22"/>
              </w:rPr>
              <w:lastRenderedPageBreak/>
              <w:t>Апрель</w:t>
            </w:r>
          </w:p>
        </w:tc>
        <w:tc>
          <w:tcPr>
            <w:tcW w:w="977" w:type="pct"/>
            <w:tcBorders>
              <w:top w:val="single" w:sz="4" w:space="0" w:color="auto"/>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107,5</w:t>
            </w:r>
          </w:p>
        </w:tc>
        <w:tc>
          <w:tcPr>
            <w:tcW w:w="977" w:type="pct"/>
            <w:tcBorders>
              <w:top w:val="single" w:sz="4" w:space="0" w:color="auto"/>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102,9</w:t>
            </w:r>
          </w:p>
        </w:tc>
        <w:tc>
          <w:tcPr>
            <w:tcW w:w="977" w:type="pct"/>
            <w:tcBorders>
              <w:top w:val="single" w:sz="4" w:space="0" w:color="auto"/>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109,8</w:t>
            </w:r>
          </w:p>
        </w:tc>
        <w:tc>
          <w:tcPr>
            <w:tcW w:w="977" w:type="pct"/>
            <w:tcBorders>
              <w:top w:val="single" w:sz="4" w:space="0" w:color="auto"/>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101,0</w:t>
            </w:r>
          </w:p>
        </w:tc>
      </w:tr>
      <w:tr w:rsidR="00234640" w:rsidRPr="00082A5E" w:rsidTr="00233E47">
        <w:tc>
          <w:tcPr>
            <w:tcW w:w="1091" w:type="pct"/>
            <w:tcBorders>
              <w:top w:val="nil"/>
              <w:bottom w:val="nil"/>
            </w:tcBorders>
          </w:tcPr>
          <w:p w:rsidR="00234640" w:rsidRPr="00783E49" w:rsidRDefault="00234640" w:rsidP="00C14486">
            <w:pPr>
              <w:spacing w:before="150" w:after="160" w:line="220" w:lineRule="exact"/>
              <w:rPr>
                <w:i/>
                <w:sz w:val="22"/>
                <w:szCs w:val="22"/>
              </w:rPr>
            </w:pPr>
            <w:r w:rsidRPr="00783E49">
              <w:rPr>
                <w:i/>
                <w:sz w:val="22"/>
                <w:szCs w:val="22"/>
              </w:rPr>
              <w:t>Январь-</w:t>
            </w:r>
            <w:r>
              <w:rPr>
                <w:i/>
                <w:sz w:val="22"/>
                <w:szCs w:val="22"/>
              </w:rPr>
              <w:t>апрель</w:t>
            </w:r>
          </w:p>
        </w:tc>
        <w:tc>
          <w:tcPr>
            <w:tcW w:w="977" w:type="pct"/>
            <w:tcBorders>
              <w:top w:val="nil"/>
              <w:bottom w:val="nil"/>
            </w:tcBorders>
            <w:vAlign w:val="bottom"/>
          </w:tcPr>
          <w:p w:rsidR="00234640" w:rsidRPr="00783E49" w:rsidRDefault="00234640" w:rsidP="00C14486">
            <w:pPr>
              <w:spacing w:before="150" w:after="160" w:line="220" w:lineRule="exact"/>
              <w:ind w:right="510"/>
              <w:jc w:val="right"/>
              <w:rPr>
                <w:i/>
                <w:sz w:val="22"/>
                <w:szCs w:val="22"/>
              </w:rPr>
            </w:pPr>
            <w:r w:rsidRPr="00783E49">
              <w:rPr>
                <w:i/>
                <w:sz w:val="22"/>
                <w:szCs w:val="22"/>
              </w:rPr>
              <w:t>10</w:t>
            </w:r>
            <w:r>
              <w:rPr>
                <w:i/>
                <w:sz w:val="22"/>
                <w:szCs w:val="22"/>
              </w:rPr>
              <w:t>3,7</w:t>
            </w:r>
          </w:p>
        </w:tc>
        <w:tc>
          <w:tcPr>
            <w:tcW w:w="977" w:type="pct"/>
            <w:tcBorders>
              <w:top w:val="nil"/>
              <w:bottom w:val="nil"/>
            </w:tcBorders>
            <w:vAlign w:val="bottom"/>
          </w:tcPr>
          <w:p w:rsidR="00234640" w:rsidRPr="00783E49" w:rsidRDefault="00234640" w:rsidP="00C14486">
            <w:pPr>
              <w:spacing w:before="150" w:after="160" w:line="220" w:lineRule="exact"/>
              <w:ind w:right="510"/>
              <w:jc w:val="right"/>
              <w:rPr>
                <w:i/>
                <w:sz w:val="22"/>
                <w:szCs w:val="22"/>
              </w:rPr>
            </w:pPr>
            <w:r w:rsidRPr="00783E49">
              <w:rPr>
                <w:i/>
                <w:sz w:val="22"/>
                <w:szCs w:val="22"/>
              </w:rPr>
              <w:t>х</w:t>
            </w:r>
          </w:p>
        </w:tc>
        <w:tc>
          <w:tcPr>
            <w:tcW w:w="977" w:type="pct"/>
            <w:tcBorders>
              <w:top w:val="nil"/>
              <w:bottom w:val="nil"/>
            </w:tcBorders>
            <w:vAlign w:val="bottom"/>
          </w:tcPr>
          <w:p w:rsidR="00234640" w:rsidRPr="00783E49" w:rsidRDefault="00234640" w:rsidP="00C14486">
            <w:pPr>
              <w:spacing w:before="150" w:after="160" w:line="220" w:lineRule="exact"/>
              <w:ind w:right="510"/>
              <w:jc w:val="right"/>
              <w:rPr>
                <w:i/>
                <w:sz w:val="22"/>
                <w:szCs w:val="22"/>
              </w:rPr>
            </w:pPr>
            <w:r>
              <w:rPr>
                <w:i/>
                <w:sz w:val="22"/>
                <w:szCs w:val="22"/>
              </w:rPr>
              <w:t>96,8</w:t>
            </w:r>
          </w:p>
        </w:tc>
        <w:tc>
          <w:tcPr>
            <w:tcW w:w="977" w:type="pct"/>
            <w:tcBorders>
              <w:top w:val="nil"/>
              <w:bottom w:val="nil"/>
            </w:tcBorders>
            <w:vAlign w:val="bottom"/>
          </w:tcPr>
          <w:p w:rsidR="00234640" w:rsidRPr="00783E49" w:rsidRDefault="00234640" w:rsidP="00C14486">
            <w:pPr>
              <w:spacing w:before="150" w:after="160" w:line="220" w:lineRule="exact"/>
              <w:ind w:right="510"/>
              <w:jc w:val="right"/>
              <w:rPr>
                <w:i/>
                <w:sz w:val="22"/>
                <w:szCs w:val="22"/>
              </w:rPr>
            </w:pPr>
            <w:r w:rsidRPr="00783E49">
              <w:rPr>
                <w:i/>
                <w:sz w:val="22"/>
                <w:szCs w:val="22"/>
              </w:rPr>
              <w:t>х</w:t>
            </w:r>
          </w:p>
        </w:tc>
      </w:tr>
      <w:tr w:rsidR="00A229CE" w:rsidRPr="00082A5E" w:rsidTr="00233E47">
        <w:tc>
          <w:tcPr>
            <w:tcW w:w="1091" w:type="pct"/>
            <w:tcBorders>
              <w:top w:val="nil"/>
              <w:bottom w:val="nil"/>
            </w:tcBorders>
          </w:tcPr>
          <w:p w:rsidR="00A229CE" w:rsidRPr="009D000B" w:rsidRDefault="00A229CE" w:rsidP="00C14486">
            <w:pPr>
              <w:spacing w:before="150" w:after="160" w:line="220" w:lineRule="exact"/>
              <w:ind w:left="227"/>
              <w:rPr>
                <w:sz w:val="22"/>
                <w:szCs w:val="22"/>
              </w:rPr>
            </w:pPr>
            <w:r w:rsidRPr="009D000B">
              <w:rPr>
                <w:sz w:val="22"/>
                <w:szCs w:val="22"/>
              </w:rPr>
              <w:t>Май</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107,8</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101,8</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114,3</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104,2</w:t>
            </w:r>
          </w:p>
        </w:tc>
      </w:tr>
      <w:tr w:rsidR="00A229CE" w:rsidRPr="00082A5E" w:rsidTr="00234640">
        <w:tc>
          <w:tcPr>
            <w:tcW w:w="1091" w:type="pct"/>
            <w:tcBorders>
              <w:top w:val="nil"/>
              <w:bottom w:val="nil"/>
            </w:tcBorders>
          </w:tcPr>
          <w:p w:rsidR="00A229CE" w:rsidRPr="009D000B" w:rsidRDefault="00A229CE" w:rsidP="00C14486">
            <w:pPr>
              <w:spacing w:before="150" w:after="160" w:line="220" w:lineRule="exact"/>
              <w:ind w:left="227"/>
              <w:rPr>
                <w:sz w:val="22"/>
                <w:szCs w:val="22"/>
              </w:rPr>
            </w:pPr>
            <w:r w:rsidRPr="009D000B">
              <w:rPr>
                <w:sz w:val="22"/>
                <w:szCs w:val="22"/>
              </w:rPr>
              <w:t>Июнь</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105,9</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100,6</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106,5</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sz w:val="22"/>
                <w:szCs w:val="22"/>
              </w:rPr>
            </w:pPr>
            <w:r w:rsidRPr="009D000B">
              <w:rPr>
                <w:sz w:val="22"/>
                <w:szCs w:val="22"/>
              </w:rPr>
              <w:t>99,8</w:t>
            </w:r>
          </w:p>
        </w:tc>
      </w:tr>
      <w:tr w:rsidR="00A229CE" w:rsidRPr="00082A5E" w:rsidTr="00234640">
        <w:tc>
          <w:tcPr>
            <w:tcW w:w="1091" w:type="pct"/>
            <w:tcBorders>
              <w:top w:val="nil"/>
              <w:bottom w:val="nil"/>
            </w:tcBorders>
          </w:tcPr>
          <w:p w:rsidR="00A229CE" w:rsidRPr="009D000B" w:rsidRDefault="00A229CE" w:rsidP="00C14486">
            <w:pPr>
              <w:spacing w:before="150" w:after="160" w:line="220" w:lineRule="exact"/>
              <w:rPr>
                <w:b/>
                <w:sz w:val="22"/>
                <w:szCs w:val="22"/>
              </w:rPr>
            </w:pPr>
            <w:r w:rsidRPr="009D000B">
              <w:rPr>
                <w:b/>
                <w:sz w:val="22"/>
                <w:szCs w:val="22"/>
              </w:rPr>
              <w:t>II квартал</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b/>
                <w:sz w:val="22"/>
                <w:szCs w:val="22"/>
              </w:rPr>
            </w:pPr>
            <w:r w:rsidRPr="009D000B">
              <w:rPr>
                <w:b/>
                <w:sz w:val="22"/>
                <w:szCs w:val="22"/>
              </w:rPr>
              <w:t>107,1</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b/>
                <w:sz w:val="22"/>
                <w:szCs w:val="22"/>
              </w:rPr>
            </w:pPr>
            <w:r w:rsidRPr="009D000B">
              <w:rPr>
                <w:b/>
                <w:sz w:val="22"/>
                <w:szCs w:val="22"/>
              </w:rPr>
              <w:t>111,5</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b/>
                <w:sz w:val="22"/>
                <w:szCs w:val="22"/>
              </w:rPr>
            </w:pPr>
            <w:r w:rsidRPr="009D000B">
              <w:rPr>
                <w:b/>
                <w:sz w:val="22"/>
                <w:szCs w:val="22"/>
              </w:rPr>
              <w:t>110,1</w:t>
            </w:r>
          </w:p>
        </w:tc>
        <w:tc>
          <w:tcPr>
            <w:tcW w:w="977" w:type="pct"/>
            <w:tcBorders>
              <w:top w:val="nil"/>
              <w:bottom w:val="nil"/>
            </w:tcBorders>
            <w:vAlign w:val="bottom"/>
          </w:tcPr>
          <w:p w:rsidR="00A229CE" w:rsidRPr="009D000B" w:rsidRDefault="00A229CE" w:rsidP="00C14486">
            <w:pPr>
              <w:spacing w:before="150" w:after="160" w:line="220" w:lineRule="exact"/>
              <w:ind w:right="510"/>
              <w:jc w:val="right"/>
              <w:rPr>
                <w:b/>
                <w:sz w:val="22"/>
                <w:szCs w:val="22"/>
              </w:rPr>
            </w:pPr>
            <w:r w:rsidRPr="009D000B">
              <w:rPr>
                <w:b/>
                <w:sz w:val="22"/>
                <w:szCs w:val="22"/>
              </w:rPr>
              <w:t>113,4</w:t>
            </w:r>
          </w:p>
        </w:tc>
      </w:tr>
      <w:tr w:rsidR="00A229CE" w:rsidRPr="00082A5E" w:rsidTr="00234640">
        <w:tc>
          <w:tcPr>
            <w:tcW w:w="1091" w:type="pct"/>
            <w:tcBorders>
              <w:top w:val="nil"/>
              <w:bottom w:val="nil"/>
            </w:tcBorders>
          </w:tcPr>
          <w:p w:rsidR="00A229CE" w:rsidRPr="00D41D4F" w:rsidRDefault="00A229CE" w:rsidP="00C14486">
            <w:pPr>
              <w:spacing w:before="150" w:after="160" w:line="220" w:lineRule="exact"/>
              <w:rPr>
                <w:i/>
                <w:sz w:val="22"/>
                <w:szCs w:val="22"/>
              </w:rPr>
            </w:pPr>
            <w:r w:rsidRPr="00D41D4F">
              <w:rPr>
                <w:i/>
                <w:sz w:val="22"/>
                <w:szCs w:val="22"/>
              </w:rPr>
              <w:t>I полугодие</w:t>
            </w:r>
          </w:p>
        </w:tc>
        <w:tc>
          <w:tcPr>
            <w:tcW w:w="977" w:type="pct"/>
            <w:tcBorders>
              <w:top w:val="nil"/>
              <w:bottom w:val="nil"/>
            </w:tcBorders>
            <w:vAlign w:val="bottom"/>
          </w:tcPr>
          <w:p w:rsidR="00A229CE" w:rsidRPr="00D41D4F" w:rsidRDefault="00A229CE" w:rsidP="00C14486">
            <w:pPr>
              <w:spacing w:before="150" w:after="160" w:line="220" w:lineRule="exact"/>
              <w:ind w:right="510"/>
              <w:jc w:val="right"/>
              <w:rPr>
                <w:i/>
                <w:sz w:val="22"/>
                <w:szCs w:val="22"/>
              </w:rPr>
            </w:pPr>
            <w:r w:rsidRPr="00D41D4F">
              <w:rPr>
                <w:i/>
                <w:sz w:val="22"/>
                <w:szCs w:val="22"/>
              </w:rPr>
              <w:t>104,9</w:t>
            </w:r>
          </w:p>
        </w:tc>
        <w:tc>
          <w:tcPr>
            <w:tcW w:w="977" w:type="pct"/>
            <w:tcBorders>
              <w:top w:val="nil"/>
              <w:bottom w:val="nil"/>
            </w:tcBorders>
            <w:vAlign w:val="bottom"/>
          </w:tcPr>
          <w:p w:rsidR="00A229CE" w:rsidRPr="00D41D4F" w:rsidRDefault="00A229CE" w:rsidP="00C14486">
            <w:pPr>
              <w:spacing w:before="150" w:after="160" w:line="220" w:lineRule="exact"/>
              <w:ind w:right="510"/>
              <w:jc w:val="right"/>
              <w:rPr>
                <w:i/>
                <w:sz w:val="22"/>
                <w:szCs w:val="22"/>
              </w:rPr>
            </w:pPr>
            <w:r w:rsidRPr="00D41D4F">
              <w:rPr>
                <w:i/>
                <w:sz w:val="22"/>
                <w:szCs w:val="22"/>
              </w:rPr>
              <w:t>х</w:t>
            </w:r>
          </w:p>
        </w:tc>
        <w:tc>
          <w:tcPr>
            <w:tcW w:w="977" w:type="pct"/>
            <w:tcBorders>
              <w:top w:val="nil"/>
              <w:bottom w:val="nil"/>
            </w:tcBorders>
            <w:vAlign w:val="bottom"/>
          </w:tcPr>
          <w:p w:rsidR="00A229CE" w:rsidRPr="00D41D4F" w:rsidRDefault="00A229CE" w:rsidP="00C14486">
            <w:pPr>
              <w:spacing w:before="150" w:after="160" w:line="220" w:lineRule="exact"/>
              <w:ind w:right="510"/>
              <w:jc w:val="right"/>
              <w:rPr>
                <w:i/>
                <w:sz w:val="22"/>
                <w:szCs w:val="22"/>
              </w:rPr>
            </w:pPr>
            <w:r w:rsidRPr="00D41D4F">
              <w:rPr>
                <w:i/>
                <w:sz w:val="22"/>
                <w:szCs w:val="22"/>
              </w:rPr>
              <w:t>101,4</w:t>
            </w:r>
          </w:p>
        </w:tc>
        <w:tc>
          <w:tcPr>
            <w:tcW w:w="977" w:type="pct"/>
            <w:tcBorders>
              <w:top w:val="nil"/>
              <w:bottom w:val="nil"/>
            </w:tcBorders>
            <w:vAlign w:val="bottom"/>
          </w:tcPr>
          <w:p w:rsidR="00A229CE" w:rsidRPr="00D41D4F" w:rsidRDefault="00A229CE" w:rsidP="00C14486">
            <w:pPr>
              <w:spacing w:before="150" w:after="160" w:line="220" w:lineRule="exact"/>
              <w:ind w:right="510"/>
              <w:jc w:val="right"/>
              <w:rPr>
                <w:i/>
                <w:sz w:val="22"/>
                <w:szCs w:val="22"/>
              </w:rPr>
            </w:pPr>
            <w:r w:rsidRPr="00D41D4F">
              <w:rPr>
                <w:i/>
                <w:sz w:val="22"/>
                <w:szCs w:val="22"/>
              </w:rPr>
              <w:t>х</w:t>
            </w:r>
          </w:p>
        </w:tc>
      </w:tr>
      <w:tr w:rsidR="00A229CE" w:rsidRPr="00082A5E" w:rsidTr="00B5754C">
        <w:tc>
          <w:tcPr>
            <w:tcW w:w="1091" w:type="pct"/>
            <w:tcBorders>
              <w:top w:val="nil"/>
              <w:bottom w:val="nil"/>
            </w:tcBorders>
          </w:tcPr>
          <w:p w:rsidR="00A229CE" w:rsidRPr="00D41D4F" w:rsidRDefault="00A229CE" w:rsidP="00C14486">
            <w:pPr>
              <w:spacing w:before="150" w:after="160" w:line="220" w:lineRule="exact"/>
              <w:ind w:left="227"/>
              <w:rPr>
                <w:sz w:val="22"/>
                <w:szCs w:val="22"/>
              </w:rPr>
            </w:pPr>
            <w:r w:rsidRPr="00D41D4F">
              <w:rPr>
                <w:sz w:val="22"/>
                <w:szCs w:val="22"/>
              </w:rPr>
              <w:t>Июль</w:t>
            </w:r>
          </w:p>
        </w:tc>
        <w:tc>
          <w:tcPr>
            <w:tcW w:w="977" w:type="pct"/>
            <w:tcBorders>
              <w:top w:val="nil"/>
              <w:bottom w:val="nil"/>
            </w:tcBorders>
            <w:vAlign w:val="bottom"/>
          </w:tcPr>
          <w:p w:rsidR="00A229CE" w:rsidRPr="00792557" w:rsidRDefault="00A229CE" w:rsidP="00C14486">
            <w:pPr>
              <w:spacing w:before="150" w:after="160" w:line="220" w:lineRule="exact"/>
              <w:ind w:right="510"/>
              <w:jc w:val="right"/>
              <w:rPr>
                <w:sz w:val="22"/>
                <w:szCs w:val="22"/>
                <w:lang w:val="en-US"/>
              </w:rPr>
            </w:pPr>
            <w:r w:rsidRPr="00792557">
              <w:rPr>
                <w:sz w:val="22"/>
                <w:szCs w:val="22"/>
                <w:lang w:val="en-US"/>
              </w:rPr>
              <w:t>103</w:t>
            </w:r>
            <w:r>
              <w:rPr>
                <w:sz w:val="22"/>
                <w:szCs w:val="22"/>
              </w:rPr>
              <w:t>,</w:t>
            </w:r>
            <w:r w:rsidRPr="00792557">
              <w:rPr>
                <w:sz w:val="22"/>
                <w:szCs w:val="22"/>
                <w:lang w:val="en-US"/>
              </w:rPr>
              <w:t>3</w:t>
            </w:r>
          </w:p>
        </w:tc>
        <w:tc>
          <w:tcPr>
            <w:tcW w:w="977" w:type="pct"/>
            <w:tcBorders>
              <w:top w:val="nil"/>
              <w:bottom w:val="nil"/>
            </w:tcBorders>
            <w:vAlign w:val="bottom"/>
          </w:tcPr>
          <w:p w:rsidR="00A229CE" w:rsidRPr="00792557" w:rsidRDefault="00A229CE" w:rsidP="00C14486">
            <w:pPr>
              <w:spacing w:before="150" w:after="160" w:line="220" w:lineRule="exact"/>
              <w:ind w:right="510"/>
              <w:jc w:val="right"/>
              <w:rPr>
                <w:sz w:val="22"/>
                <w:szCs w:val="22"/>
                <w:lang w:val="en-US"/>
              </w:rPr>
            </w:pPr>
            <w:r w:rsidRPr="00792557">
              <w:rPr>
                <w:sz w:val="22"/>
                <w:szCs w:val="22"/>
                <w:lang w:val="en-US"/>
              </w:rPr>
              <w:t>106</w:t>
            </w:r>
            <w:r>
              <w:rPr>
                <w:sz w:val="22"/>
                <w:szCs w:val="22"/>
              </w:rPr>
              <w:t>,</w:t>
            </w:r>
            <w:r w:rsidRPr="00792557">
              <w:rPr>
                <w:sz w:val="22"/>
                <w:szCs w:val="22"/>
                <w:lang w:val="en-US"/>
              </w:rPr>
              <w:t>0</w:t>
            </w:r>
          </w:p>
        </w:tc>
        <w:tc>
          <w:tcPr>
            <w:tcW w:w="977" w:type="pct"/>
            <w:tcBorders>
              <w:top w:val="nil"/>
              <w:bottom w:val="nil"/>
            </w:tcBorders>
            <w:vAlign w:val="bottom"/>
          </w:tcPr>
          <w:p w:rsidR="00A229CE" w:rsidRPr="00792557" w:rsidRDefault="00A229CE" w:rsidP="00C14486">
            <w:pPr>
              <w:spacing w:before="150" w:after="160" w:line="220" w:lineRule="exact"/>
              <w:ind w:right="510"/>
              <w:jc w:val="right"/>
              <w:rPr>
                <w:sz w:val="22"/>
                <w:szCs w:val="22"/>
                <w:lang w:val="en-US"/>
              </w:rPr>
            </w:pPr>
            <w:r w:rsidRPr="00792557">
              <w:rPr>
                <w:sz w:val="22"/>
                <w:szCs w:val="22"/>
                <w:lang w:val="en-US"/>
              </w:rPr>
              <w:t>108</w:t>
            </w:r>
            <w:r>
              <w:rPr>
                <w:sz w:val="22"/>
                <w:szCs w:val="22"/>
              </w:rPr>
              <w:t>,</w:t>
            </w:r>
            <w:r w:rsidRPr="00792557">
              <w:rPr>
                <w:sz w:val="22"/>
                <w:szCs w:val="22"/>
                <w:lang w:val="en-US"/>
              </w:rPr>
              <w:t>9</w:t>
            </w:r>
          </w:p>
        </w:tc>
        <w:tc>
          <w:tcPr>
            <w:tcW w:w="977" w:type="pct"/>
            <w:tcBorders>
              <w:top w:val="nil"/>
              <w:bottom w:val="nil"/>
            </w:tcBorders>
            <w:vAlign w:val="bottom"/>
          </w:tcPr>
          <w:p w:rsidR="00A229CE" w:rsidRPr="00792557" w:rsidRDefault="00A229CE" w:rsidP="00C14486">
            <w:pPr>
              <w:spacing w:before="150" w:after="160" w:line="220" w:lineRule="exact"/>
              <w:ind w:right="510"/>
              <w:jc w:val="right"/>
              <w:rPr>
                <w:sz w:val="22"/>
                <w:szCs w:val="22"/>
                <w:lang w:val="en-US"/>
              </w:rPr>
            </w:pPr>
            <w:r w:rsidRPr="00792557">
              <w:rPr>
                <w:sz w:val="22"/>
                <w:szCs w:val="22"/>
                <w:lang w:val="en-US"/>
              </w:rPr>
              <w:t>102</w:t>
            </w:r>
            <w:r>
              <w:rPr>
                <w:sz w:val="22"/>
                <w:szCs w:val="22"/>
              </w:rPr>
              <w:t>,</w:t>
            </w:r>
            <w:r w:rsidRPr="00792557">
              <w:rPr>
                <w:sz w:val="22"/>
                <w:szCs w:val="22"/>
                <w:lang w:val="en-US"/>
              </w:rPr>
              <w:t>7</w:t>
            </w:r>
          </w:p>
        </w:tc>
      </w:tr>
      <w:tr w:rsidR="00A229CE" w:rsidRPr="00082A5E" w:rsidTr="00B5754C">
        <w:tc>
          <w:tcPr>
            <w:tcW w:w="1091" w:type="pct"/>
            <w:tcBorders>
              <w:top w:val="nil"/>
              <w:bottom w:val="nil"/>
            </w:tcBorders>
          </w:tcPr>
          <w:p w:rsidR="00A229CE" w:rsidRPr="00CB2D5E" w:rsidRDefault="00A229CE" w:rsidP="00C14486">
            <w:pPr>
              <w:spacing w:before="150" w:after="160" w:line="220" w:lineRule="exact"/>
              <w:ind w:left="227"/>
              <w:rPr>
                <w:sz w:val="22"/>
                <w:szCs w:val="22"/>
              </w:rPr>
            </w:pPr>
            <w:r w:rsidRPr="00CB2D5E">
              <w:rPr>
                <w:sz w:val="22"/>
                <w:szCs w:val="22"/>
              </w:rPr>
              <w:t>Август</w:t>
            </w:r>
          </w:p>
        </w:tc>
        <w:tc>
          <w:tcPr>
            <w:tcW w:w="977" w:type="pct"/>
            <w:tcBorders>
              <w:top w:val="nil"/>
              <w:bottom w:val="nil"/>
            </w:tcBorders>
            <w:vAlign w:val="bottom"/>
          </w:tcPr>
          <w:p w:rsidR="00A229CE" w:rsidRPr="00CB2D5E" w:rsidRDefault="00A229CE" w:rsidP="00C14486">
            <w:pPr>
              <w:spacing w:before="150" w:after="160" w:line="220" w:lineRule="exact"/>
              <w:ind w:right="510"/>
              <w:jc w:val="right"/>
              <w:rPr>
                <w:sz w:val="22"/>
                <w:szCs w:val="22"/>
              </w:rPr>
            </w:pPr>
            <w:r w:rsidRPr="00CB2D5E">
              <w:rPr>
                <w:sz w:val="22"/>
                <w:szCs w:val="22"/>
              </w:rPr>
              <w:t>106,6</w:t>
            </w:r>
          </w:p>
        </w:tc>
        <w:tc>
          <w:tcPr>
            <w:tcW w:w="977" w:type="pct"/>
            <w:tcBorders>
              <w:top w:val="nil"/>
              <w:bottom w:val="nil"/>
            </w:tcBorders>
            <w:vAlign w:val="bottom"/>
          </w:tcPr>
          <w:p w:rsidR="00A229CE" w:rsidRPr="00CB2D5E" w:rsidRDefault="00A229CE" w:rsidP="00C14486">
            <w:pPr>
              <w:spacing w:before="150" w:after="160" w:line="220" w:lineRule="exact"/>
              <w:ind w:right="510"/>
              <w:jc w:val="right"/>
              <w:rPr>
                <w:sz w:val="22"/>
                <w:szCs w:val="22"/>
              </w:rPr>
            </w:pPr>
            <w:r w:rsidRPr="00CB2D5E">
              <w:rPr>
                <w:sz w:val="22"/>
                <w:szCs w:val="22"/>
              </w:rPr>
              <w:t>99,7</w:t>
            </w:r>
          </w:p>
        </w:tc>
        <w:tc>
          <w:tcPr>
            <w:tcW w:w="977" w:type="pct"/>
            <w:tcBorders>
              <w:top w:val="nil"/>
              <w:bottom w:val="nil"/>
            </w:tcBorders>
            <w:vAlign w:val="bottom"/>
          </w:tcPr>
          <w:p w:rsidR="00A229CE" w:rsidRPr="00CB2D5E" w:rsidRDefault="00A229CE" w:rsidP="00C14486">
            <w:pPr>
              <w:spacing w:before="150" w:after="160" w:line="220" w:lineRule="exact"/>
              <w:ind w:right="510"/>
              <w:jc w:val="right"/>
              <w:rPr>
                <w:sz w:val="22"/>
                <w:szCs w:val="22"/>
              </w:rPr>
            </w:pPr>
            <w:r w:rsidRPr="00CB2D5E">
              <w:rPr>
                <w:sz w:val="22"/>
                <w:szCs w:val="22"/>
              </w:rPr>
              <w:t>110,5</w:t>
            </w:r>
          </w:p>
        </w:tc>
        <w:tc>
          <w:tcPr>
            <w:tcW w:w="977" w:type="pct"/>
            <w:tcBorders>
              <w:top w:val="nil"/>
              <w:bottom w:val="nil"/>
            </w:tcBorders>
            <w:vAlign w:val="bottom"/>
          </w:tcPr>
          <w:p w:rsidR="00A229CE" w:rsidRPr="00CB2D5E" w:rsidRDefault="00A229CE" w:rsidP="00C14486">
            <w:pPr>
              <w:spacing w:before="150" w:after="160" w:line="220" w:lineRule="exact"/>
              <w:ind w:right="510"/>
              <w:jc w:val="right"/>
              <w:rPr>
                <w:sz w:val="22"/>
                <w:szCs w:val="22"/>
              </w:rPr>
            </w:pPr>
            <w:r w:rsidRPr="00CB2D5E">
              <w:rPr>
                <w:sz w:val="22"/>
                <w:szCs w:val="22"/>
              </w:rPr>
              <w:t>108,2</w:t>
            </w:r>
          </w:p>
        </w:tc>
      </w:tr>
      <w:tr w:rsidR="00A229CE" w:rsidRPr="00082A5E" w:rsidTr="00B5754C">
        <w:tc>
          <w:tcPr>
            <w:tcW w:w="1091" w:type="pct"/>
            <w:tcBorders>
              <w:top w:val="nil"/>
              <w:bottom w:val="nil"/>
            </w:tcBorders>
          </w:tcPr>
          <w:p w:rsidR="00A229CE" w:rsidRPr="00D41D4F" w:rsidRDefault="00A229CE" w:rsidP="00C14486">
            <w:pPr>
              <w:spacing w:before="150" w:after="160" w:line="220" w:lineRule="exact"/>
              <w:ind w:left="227"/>
              <w:rPr>
                <w:sz w:val="22"/>
                <w:szCs w:val="22"/>
              </w:rPr>
            </w:pPr>
            <w:r w:rsidRPr="00D41D4F">
              <w:rPr>
                <w:sz w:val="22"/>
                <w:szCs w:val="22"/>
              </w:rPr>
              <w:t>Сентябрь</w:t>
            </w:r>
          </w:p>
        </w:tc>
        <w:tc>
          <w:tcPr>
            <w:tcW w:w="977" w:type="pct"/>
            <w:tcBorders>
              <w:top w:val="nil"/>
              <w:bottom w:val="nil"/>
            </w:tcBorders>
            <w:vAlign w:val="bottom"/>
          </w:tcPr>
          <w:p w:rsidR="00A229CE" w:rsidRPr="00FF68BB" w:rsidRDefault="00A229CE" w:rsidP="00C14486">
            <w:pPr>
              <w:spacing w:before="150" w:after="160" w:line="220" w:lineRule="exact"/>
              <w:ind w:right="510"/>
              <w:jc w:val="right"/>
              <w:rPr>
                <w:sz w:val="22"/>
                <w:szCs w:val="22"/>
              </w:rPr>
            </w:pPr>
            <w:r w:rsidRPr="00FF68BB">
              <w:rPr>
                <w:sz w:val="22"/>
                <w:szCs w:val="22"/>
              </w:rPr>
              <w:t>109,1</w:t>
            </w:r>
          </w:p>
        </w:tc>
        <w:tc>
          <w:tcPr>
            <w:tcW w:w="977" w:type="pct"/>
            <w:tcBorders>
              <w:top w:val="nil"/>
              <w:bottom w:val="nil"/>
            </w:tcBorders>
            <w:vAlign w:val="bottom"/>
          </w:tcPr>
          <w:p w:rsidR="00A229CE" w:rsidRPr="00FF68BB" w:rsidRDefault="00A229CE" w:rsidP="00C14486">
            <w:pPr>
              <w:spacing w:before="150" w:after="160" w:line="220" w:lineRule="exact"/>
              <w:ind w:right="510"/>
              <w:jc w:val="right"/>
              <w:rPr>
                <w:sz w:val="22"/>
                <w:szCs w:val="22"/>
              </w:rPr>
            </w:pPr>
            <w:r w:rsidRPr="00FF68BB">
              <w:rPr>
                <w:sz w:val="22"/>
                <w:szCs w:val="22"/>
              </w:rPr>
              <w:t>93,2</w:t>
            </w:r>
          </w:p>
        </w:tc>
        <w:tc>
          <w:tcPr>
            <w:tcW w:w="977" w:type="pct"/>
            <w:tcBorders>
              <w:top w:val="nil"/>
              <w:bottom w:val="nil"/>
            </w:tcBorders>
            <w:vAlign w:val="bottom"/>
          </w:tcPr>
          <w:p w:rsidR="00A229CE" w:rsidRPr="00FF4873" w:rsidRDefault="00A229CE" w:rsidP="00C14486">
            <w:pPr>
              <w:spacing w:before="150" w:after="160" w:line="220" w:lineRule="exact"/>
              <w:ind w:right="510"/>
              <w:jc w:val="right"/>
              <w:rPr>
                <w:sz w:val="22"/>
                <w:szCs w:val="22"/>
              </w:rPr>
            </w:pPr>
            <w:r w:rsidRPr="00FF4873">
              <w:rPr>
                <w:sz w:val="22"/>
                <w:szCs w:val="22"/>
              </w:rPr>
              <w:t>111,3</w:t>
            </w:r>
          </w:p>
        </w:tc>
        <w:tc>
          <w:tcPr>
            <w:tcW w:w="977" w:type="pct"/>
            <w:tcBorders>
              <w:top w:val="nil"/>
              <w:bottom w:val="nil"/>
            </w:tcBorders>
            <w:vAlign w:val="bottom"/>
          </w:tcPr>
          <w:p w:rsidR="00A229CE" w:rsidRPr="00FF4873" w:rsidRDefault="00A229CE" w:rsidP="00C14486">
            <w:pPr>
              <w:spacing w:before="150" w:after="160" w:line="220" w:lineRule="exact"/>
              <w:ind w:right="510"/>
              <w:jc w:val="right"/>
              <w:rPr>
                <w:sz w:val="22"/>
                <w:szCs w:val="22"/>
              </w:rPr>
            </w:pPr>
            <w:r w:rsidRPr="00FF4873">
              <w:rPr>
                <w:sz w:val="22"/>
                <w:szCs w:val="22"/>
              </w:rPr>
              <w:t>93,0</w:t>
            </w:r>
          </w:p>
        </w:tc>
      </w:tr>
      <w:tr w:rsidR="00A229CE" w:rsidRPr="00082A5E" w:rsidTr="00B5754C">
        <w:tc>
          <w:tcPr>
            <w:tcW w:w="1091" w:type="pct"/>
            <w:tcBorders>
              <w:top w:val="nil"/>
              <w:bottom w:val="nil"/>
            </w:tcBorders>
          </w:tcPr>
          <w:p w:rsidR="00A229CE" w:rsidRPr="00D41D4F" w:rsidRDefault="00A229CE" w:rsidP="00C14486">
            <w:pPr>
              <w:spacing w:before="150" w:after="160" w:line="220" w:lineRule="exact"/>
              <w:rPr>
                <w:b/>
                <w:sz w:val="22"/>
                <w:szCs w:val="22"/>
              </w:rPr>
            </w:pPr>
            <w:r w:rsidRPr="00D41D4F">
              <w:rPr>
                <w:b/>
                <w:sz w:val="22"/>
                <w:szCs w:val="22"/>
              </w:rPr>
              <w:t>III квартал</w:t>
            </w:r>
          </w:p>
        </w:tc>
        <w:tc>
          <w:tcPr>
            <w:tcW w:w="977" w:type="pct"/>
            <w:tcBorders>
              <w:top w:val="nil"/>
              <w:bottom w:val="nil"/>
            </w:tcBorders>
            <w:vAlign w:val="bottom"/>
          </w:tcPr>
          <w:p w:rsidR="00A229CE" w:rsidRPr="00FF4873" w:rsidRDefault="00A229CE" w:rsidP="00C14486">
            <w:pPr>
              <w:spacing w:before="150" w:after="160" w:line="220" w:lineRule="exact"/>
              <w:ind w:right="510"/>
              <w:jc w:val="right"/>
              <w:rPr>
                <w:b/>
                <w:sz w:val="22"/>
                <w:szCs w:val="22"/>
              </w:rPr>
            </w:pPr>
            <w:r w:rsidRPr="00FF4873">
              <w:rPr>
                <w:b/>
                <w:sz w:val="22"/>
                <w:szCs w:val="22"/>
              </w:rPr>
              <w:t>106,2</w:t>
            </w:r>
          </w:p>
        </w:tc>
        <w:tc>
          <w:tcPr>
            <w:tcW w:w="977" w:type="pct"/>
            <w:tcBorders>
              <w:top w:val="nil"/>
              <w:bottom w:val="nil"/>
            </w:tcBorders>
            <w:vAlign w:val="bottom"/>
          </w:tcPr>
          <w:p w:rsidR="00A229CE" w:rsidRPr="00FF4873" w:rsidRDefault="00A229CE" w:rsidP="00C14486">
            <w:pPr>
              <w:spacing w:before="150" w:after="160" w:line="220" w:lineRule="exact"/>
              <w:ind w:right="510"/>
              <w:jc w:val="right"/>
              <w:rPr>
                <w:b/>
                <w:sz w:val="22"/>
                <w:szCs w:val="22"/>
              </w:rPr>
            </w:pPr>
            <w:r w:rsidRPr="00FF4873">
              <w:rPr>
                <w:b/>
                <w:sz w:val="22"/>
                <w:szCs w:val="22"/>
              </w:rPr>
              <w:t>104,3</w:t>
            </w:r>
          </w:p>
        </w:tc>
        <w:tc>
          <w:tcPr>
            <w:tcW w:w="977" w:type="pct"/>
            <w:tcBorders>
              <w:top w:val="nil"/>
              <w:bottom w:val="nil"/>
            </w:tcBorders>
            <w:vAlign w:val="bottom"/>
          </w:tcPr>
          <w:p w:rsidR="00A229CE" w:rsidRPr="00FF4873" w:rsidRDefault="00A229CE" w:rsidP="00C14486">
            <w:pPr>
              <w:spacing w:before="150" w:after="160" w:line="220" w:lineRule="exact"/>
              <w:ind w:right="510"/>
              <w:jc w:val="right"/>
              <w:rPr>
                <w:b/>
                <w:sz w:val="22"/>
                <w:szCs w:val="22"/>
              </w:rPr>
            </w:pPr>
            <w:r w:rsidRPr="00FF4873">
              <w:rPr>
                <w:b/>
                <w:sz w:val="22"/>
                <w:szCs w:val="22"/>
              </w:rPr>
              <w:t>110,2</w:t>
            </w:r>
          </w:p>
        </w:tc>
        <w:tc>
          <w:tcPr>
            <w:tcW w:w="977" w:type="pct"/>
            <w:tcBorders>
              <w:top w:val="nil"/>
              <w:bottom w:val="nil"/>
            </w:tcBorders>
            <w:vAlign w:val="bottom"/>
          </w:tcPr>
          <w:p w:rsidR="00A229CE" w:rsidRPr="00FF4873" w:rsidRDefault="00A229CE" w:rsidP="00C14486">
            <w:pPr>
              <w:spacing w:before="150" w:after="160" w:line="220" w:lineRule="exact"/>
              <w:ind w:right="510"/>
              <w:jc w:val="right"/>
              <w:rPr>
                <w:b/>
                <w:sz w:val="22"/>
                <w:szCs w:val="22"/>
              </w:rPr>
            </w:pPr>
            <w:r w:rsidRPr="00FF4873">
              <w:rPr>
                <w:b/>
                <w:sz w:val="22"/>
                <w:szCs w:val="22"/>
              </w:rPr>
              <w:t>107,0</w:t>
            </w:r>
          </w:p>
        </w:tc>
      </w:tr>
      <w:tr w:rsidR="00A229CE" w:rsidRPr="00082A5E" w:rsidTr="00783E49">
        <w:tc>
          <w:tcPr>
            <w:tcW w:w="1091" w:type="pct"/>
            <w:tcBorders>
              <w:top w:val="nil"/>
              <w:bottom w:val="nil"/>
            </w:tcBorders>
          </w:tcPr>
          <w:p w:rsidR="00A229CE" w:rsidRPr="00783E49" w:rsidRDefault="00A229CE" w:rsidP="00C14486">
            <w:pPr>
              <w:spacing w:before="150" w:after="160" w:line="220" w:lineRule="exact"/>
              <w:rPr>
                <w:i/>
                <w:sz w:val="22"/>
                <w:szCs w:val="22"/>
              </w:rPr>
            </w:pPr>
            <w:r w:rsidRPr="00783E49">
              <w:rPr>
                <w:i/>
                <w:sz w:val="22"/>
                <w:szCs w:val="22"/>
              </w:rPr>
              <w:t>Январь-сентябрь</w:t>
            </w:r>
          </w:p>
        </w:tc>
        <w:tc>
          <w:tcPr>
            <w:tcW w:w="977" w:type="pct"/>
            <w:tcBorders>
              <w:top w:val="nil"/>
              <w:bottom w:val="nil"/>
            </w:tcBorders>
            <w:vAlign w:val="bottom"/>
          </w:tcPr>
          <w:p w:rsidR="00A229CE" w:rsidRPr="00783E49" w:rsidRDefault="00A229CE" w:rsidP="00C14486">
            <w:pPr>
              <w:spacing w:before="150" w:after="160" w:line="220" w:lineRule="exact"/>
              <w:ind w:right="510"/>
              <w:jc w:val="right"/>
              <w:rPr>
                <w:i/>
                <w:sz w:val="22"/>
                <w:szCs w:val="22"/>
              </w:rPr>
            </w:pPr>
            <w:r w:rsidRPr="00783E49">
              <w:rPr>
                <w:i/>
                <w:sz w:val="22"/>
                <w:szCs w:val="22"/>
              </w:rPr>
              <w:t>105,4</w:t>
            </w:r>
          </w:p>
        </w:tc>
        <w:tc>
          <w:tcPr>
            <w:tcW w:w="977" w:type="pct"/>
            <w:tcBorders>
              <w:top w:val="nil"/>
              <w:bottom w:val="nil"/>
            </w:tcBorders>
            <w:vAlign w:val="bottom"/>
          </w:tcPr>
          <w:p w:rsidR="00A229CE" w:rsidRPr="00783E49" w:rsidRDefault="00A229CE" w:rsidP="00C14486">
            <w:pPr>
              <w:spacing w:before="150" w:after="160" w:line="220" w:lineRule="exact"/>
              <w:ind w:right="510"/>
              <w:jc w:val="right"/>
              <w:rPr>
                <w:i/>
                <w:sz w:val="22"/>
                <w:szCs w:val="22"/>
              </w:rPr>
            </w:pPr>
            <w:r w:rsidRPr="00783E49">
              <w:rPr>
                <w:i/>
                <w:sz w:val="22"/>
                <w:szCs w:val="22"/>
              </w:rPr>
              <w:t>х</w:t>
            </w:r>
          </w:p>
        </w:tc>
        <w:tc>
          <w:tcPr>
            <w:tcW w:w="977" w:type="pct"/>
            <w:tcBorders>
              <w:top w:val="nil"/>
              <w:bottom w:val="nil"/>
            </w:tcBorders>
            <w:vAlign w:val="bottom"/>
          </w:tcPr>
          <w:p w:rsidR="00A229CE" w:rsidRPr="00783E49" w:rsidRDefault="00A229CE" w:rsidP="00C14486">
            <w:pPr>
              <w:spacing w:before="150" w:after="160" w:line="220" w:lineRule="exact"/>
              <w:ind w:right="510"/>
              <w:jc w:val="right"/>
              <w:rPr>
                <w:i/>
                <w:sz w:val="22"/>
                <w:szCs w:val="22"/>
              </w:rPr>
            </w:pPr>
            <w:r w:rsidRPr="00783E49">
              <w:rPr>
                <w:i/>
                <w:sz w:val="22"/>
                <w:szCs w:val="22"/>
              </w:rPr>
              <w:t>104,6</w:t>
            </w:r>
          </w:p>
        </w:tc>
        <w:tc>
          <w:tcPr>
            <w:tcW w:w="977" w:type="pct"/>
            <w:tcBorders>
              <w:top w:val="nil"/>
              <w:bottom w:val="nil"/>
            </w:tcBorders>
            <w:vAlign w:val="bottom"/>
          </w:tcPr>
          <w:p w:rsidR="00A229CE" w:rsidRPr="00783E49" w:rsidRDefault="00A229CE" w:rsidP="00C14486">
            <w:pPr>
              <w:spacing w:before="150" w:after="160" w:line="220" w:lineRule="exact"/>
              <w:ind w:right="510"/>
              <w:jc w:val="right"/>
              <w:rPr>
                <w:i/>
                <w:sz w:val="22"/>
                <w:szCs w:val="22"/>
              </w:rPr>
            </w:pPr>
            <w:r w:rsidRPr="00783E49">
              <w:rPr>
                <w:i/>
                <w:sz w:val="22"/>
                <w:szCs w:val="22"/>
              </w:rPr>
              <w:t>х</w:t>
            </w:r>
          </w:p>
        </w:tc>
      </w:tr>
      <w:tr w:rsidR="00A229CE" w:rsidRPr="00082A5E" w:rsidTr="00783E49">
        <w:tc>
          <w:tcPr>
            <w:tcW w:w="1091" w:type="pct"/>
            <w:tcBorders>
              <w:top w:val="nil"/>
              <w:bottom w:val="nil"/>
            </w:tcBorders>
          </w:tcPr>
          <w:p w:rsidR="00A229CE" w:rsidRPr="00460977" w:rsidRDefault="00A229CE" w:rsidP="00C14486">
            <w:pPr>
              <w:spacing w:before="150" w:after="160" w:line="220" w:lineRule="exact"/>
              <w:ind w:left="227"/>
              <w:rPr>
                <w:sz w:val="22"/>
                <w:szCs w:val="22"/>
              </w:rPr>
            </w:pPr>
            <w:r w:rsidRPr="00460977">
              <w:rPr>
                <w:sz w:val="22"/>
                <w:szCs w:val="22"/>
              </w:rPr>
              <w:t>Октябрь</w:t>
            </w:r>
          </w:p>
        </w:tc>
        <w:tc>
          <w:tcPr>
            <w:tcW w:w="977" w:type="pct"/>
            <w:tcBorders>
              <w:top w:val="nil"/>
              <w:bottom w:val="nil"/>
            </w:tcBorders>
            <w:vAlign w:val="bottom"/>
          </w:tcPr>
          <w:p w:rsidR="00A229CE" w:rsidRPr="00460977" w:rsidRDefault="00A229CE" w:rsidP="00C14486">
            <w:pPr>
              <w:spacing w:before="150" w:after="160" w:line="220" w:lineRule="exact"/>
              <w:ind w:right="510"/>
              <w:jc w:val="right"/>
              <w:rPr>
                <w:sz w:val="22"/>
                <w:szCs w:val="22"/>
              </w:rPr>
            </w:pPr>
            <w:r w:rsidRPr="00460977">
              <w:rPr>
                <w:sz w:val="22"/>
                <w:szCs w:val="22"/>
              </w:rPr>
              <w:t>104,4</w:t>
            </w:r>
          </w:p>
        </w:tc>
        <w:tc>
          <w:tcPr>
            <w:tcW w:w="977" w:type="pct"/>
            <w:tcBorders>
              <w:top w:val="nil"/>
              <w:bottom w:val="nil"/>
            </w:tcBorders>
            <w:vAlign w:val="bottom"/>
          </w:tcPr>
          <w:p w:rsidR="00A229CE" w:rsidRPr="00460977" w:rsidRDefault="00A229CE" w:rsidP="00C14486">
            <w:pPr>
              <w:spacing w:before="150" w:after="160" w:line="220" w:lineRule="exact"/>
              <w:ind w:right="510"/>
              <w:jc w:val="right"/>
              <w:rPr>
                <w:sz w:val="22"/>
                <w:szCs w:val="22"/>
              </w:rPr>
            </w:pPr>
            <w:r w:rsidRPr="00460977">
              <w:rPr>
                <w:sz w:val="22"/>
                <w:szCs w:val="22"/>
              </w:rPr>
              <w:t>97,8</w:t>
            </w:r>
          </w:p>
        </w:tc>
        <w:tc>
          <w:tcPr>
            <w:tcW w:w="977" w:type="pct"/>
            <w:tcBorders>
              <w:top w:val="nil"/>
              <w:bottom w:val="nil"/>
            </w:tcBorders>
            <w:vAlign w:val="bottom"/>
          </w:tcPr>
          <w:p w:rsidR="00A229CE" w:rsidRPr="00460977" w:rsidRDefault="00A229CE" w:rsidP="00C14486">
            <w:pPr>
              <w:spacing w:before="150" w:after="160" w:line="220" w:lineRule="exact"/>
              <w:ind w:right="510"/>
              <w:jc w:val="right"/>
              <w:rPr>
                <w:sz w:val="22"/>
                <w:szCs w:val="22"/>
              </w:rPr>
            </w:pPr>
            <w:r w:rsidRPr="00460977">
              <w:rPr>
                <w:sz w:val="22"/>
                <w:szCs w:val="22"/>
              </w:rPr>
              <w:t>115,0</w:t>
            </w:r>
          </w:p>
        </w:tc>
        <w:tc>
          <w:tcPr>
            <w:tcW w:w="977" w:type="pct"/>
            <w:tcBorders>
              <w:top w:val="nil"/>
              <w:bottom w:val="nil"/>
            </w:tcBorders>
            <w:vAlign w:val="bottom"/>
          </w:tcPr>
          <w:p w:rsidR="00A229CE" w:rsidRPr="00460977" w:rsidRDefault="00A229CE" w:rsidP="00C14486">
            <w:pPr>
              <w:spacing w:before="150" w:after="160" w:line="220" w:lineRule="exact"/>
              <w:ind w:right="510"/>
              <w:jc w:val="right"/>
              <w:rPr>
                <w:sz w:val="22"/>
                <w:szCs w:val="22"/>
              </w:rPr>
            </w:pPr>
            <w:r w:rsidRPr="00460977">
              <w:rPr>
                <w:sz w:val="22"/>
                <w:szCs w:val="22"/>
              </w:rPr>
              <w:t>103,0</w:t>
            </w:r>
          </w:p>
        </w:tc>
      </w:tr>
      <w:tr w:rsidR="00A229CE" w:rsidRPr="00082A5E" w:rsidTr="00783E49">
        <w:tc>
          <w:tcPr>
            <w:tcW w:w="1091" w:type="pct"/>
            <w:tcBorders>
              <w:top w:val="nil"/>
              <w:bottom w:val="nil"/>
            </w:tcBorders>
          </w:tcPr>
          <w:p w:rsidR="00A229CE" w:rsidRPr="00460977" w:rsidRDefault="00A229CE" w:rsidP="00C14486">
            <w:pPr>
              <w:spacing w:before="150" w:after="160" w:line="220" w:lineRule="exact"/>
              <w:ind w:left="227"/>
              <w:rPr>
                <w:sz w:val="22"/>
                <w:szCs w:val="22"/>
              </w:rPr>
            </w:pPr>
            <w:r w:rsidRPr="00460977">
              <w:rPr>
                <w:sz w:val="22"/>
                <w:szCs w:val="22"/>
              </w:rPr>
              <w:t>Ноябрь</w:t>
            </w:r>
          </w:p>
        </w:tc>
        <w:tc>
          <w:tcPr>
            <w:tcW w:w="977" w:type="pct"/>
            <w:tcBorders>
              <w:top w:val="nil"/>
              <w:bottom w:val="nil"/>
            </w:tcBorders>
            <w:vAlign w:val="bottom"/>
          </w:tcPr>
          <w:p w:rsidR="00A229CE" w:rsidRPr="00460977" w:rsidRDefault="00460977" w:rsidP="00C14486">
            <w:pPr>
              <w:spacing w:before="150" w:after="160" w:line="220" w:lineRule="exact"/>
              <w:ind w:right="510"/>
              <w:jc w:val="right"/>
              <w:rPr>
                <w:sz w:val="22"/>
                <w:szCs w:val="22"/>
              </w:rPr>
            </w:pPr>
            <w:r w:rsidRPr="00460977">
              <w:rPr>
                <w:sz w:val="22"/>
                <w:szCs w:val="22"/>
              </w:rPr>
              <w:t>104,7</w:t>
            </w:r>
          </w:p>
        </w:tc>
        <w:tc>
          <w:tcPr>
            <w:tcW w:w="977" w:type="pct"/>
            <w:tcBorders>
              <w:top w:val="nil"/>
              <w:bottom w:val="nil"/>
            </w:tcBorders>
            <w:vAlign w:val="bottom"/>
          </w:tcPr>
          <w:p w:rsidR="00A229CE" w:rsidRPr="00460977" w:rsidRDefault="00460977" w:rsidP="00C14486">
            <w:pPr>
              <w:spacing w:before="150" w:after="160" w:line="220" w:lineRule="exact"/>
              <w:ind w:right="510"/>
              <w:jc w:val="right"/>
              <w:rPr>
                <w:sz w:val="22"/>
                <w:szCs w:val="22"/>
              </w:rPr>
            </w:pPr>
            <w:r w:rsidRPr="00460977">
              <w:rPr>
                <w:sz w:val="22"/>
                <w:szCs w:val="22"/>
              </w:rPr>
              <w:t>96,3</w:t>
            </w:r>
          </w:p>
        </w:tc>
        <w:tc>
          <w:tcPr>
            <w:tcW w:w="977" w:type="pct"/>
            <w:tcBorders>
              <w:top w:val="nil"/>
              <w:bottom w:val="nil"/>
            </w:tcBorders>
            <w:vAlign w:val="bottom"/>
          </w:tcPr>
          <w:p w:rsidR="00A229CE" w:rsidRPr="00460977" w:rsidRDefault="00460977" w:rsidP="00C14486">
            <w:pPr>
              <w:spacing w:before="150" w:after="160" w:line="220" w:lineRule="exact"/>
              <w:ind w:right="510"/>
              <w:jc w:val="right"/>
              <w:rPr>
                <w:sz w:val="22"/>
                <w:szCs w:val="22"/>
              </w:rPr>
            </w:pPr>
            <w:r w:rsidRPr="00460977">
              <w:rPr>
                <w:sz w:val="22"/>
                <w:szCs w:val="22"/>
              </w:rPr>
              <w:t>111,4</w:t>
            </w:r>
          </w:p>
        </w:tc>
        <w:tc>
          <w:tcPr>
            <w:tcW w:w="977" w:type="pct"/>
            <w:tcBorders>
              <w:top w:val="nil"/>
              <w:bottom w:val="nil"/>
            </w:tcBorders>
            <w:vAlign w:val="bottom"/>
          </w:tcPr>
          <w:p w:rsidR="00A229CE" w:rsidRPr="00460977" w:rsidRDefault="00460977" w:rsidP="00C14486">
            <w:pPr>
              <w:spacing w:before="150" w:after="160" w:line="220" w:lineRule="exact"/>
              <w:ind w:right="510"/>
              <w:jc w:val="right"/>
              <w:rPr>
                <w:sz w:val="22"/>
                <w:szCs w:val="22"/>
              </w:rPr>
            </w:pPr>
            <w:r w:rsidRPr="00460977">
              <w:rPr>
                <w:sz w:val="22"/>
                <w:szCs w:val="22"/>
              </w:rPr>
              <w:t>97,2</w:t>
            </w:r>
          </w:p>
        </w:tc>
      </w:tr>
      <w:tr w:rsidR="005B6303" w:rsidRPr="00082A5E" w:rsidTr="00783E49">
        <w:tc>
          <w:tcPr>
            <w:tcW w:w="1091" w:type="pct"/>
            <w:tcBorders>
              <w:top w:val="nil"/>
              <w:bottom w:val="nil"/>
            </w:tcBorders>
          </w:tcPr>
          <w:p w:rsidR="005B6303" w:rsidRPr="00460977" w:rsidRDefault="005B6303" w:rsidP="00C14486">
            <w:pPr>
              <w:spacing w:before="150" w:after="160" w:line="220" w:lineRule="exact"/>
              <w:ind w:left="227"/>
              <w:rPr>
                <w:sz w:val="22"/>
                <w:szCs w:val="22"/>
              </w:rPr>
            </w:pPr>
            <w:r>
              <w:rPr>
                <w:sz w:val="22"/>
                <w:szCs w:val="22"/>
              </w:rPr>
              <w:t>Декабрь</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sz w:val="22"/>
                <w:szCs w:val="22"/>
              </w:rPr>
            </w:pPr>
            <w:r w:rsidRPr="00F06924">
              <w:rPr>
                <w:sz w:val="22"/>
                <w:szCs w:val="22"/>
              </w:rPr>
              <w:t>105,</w:t>
            </w:r>
            <w:r w:rsidR="005E46FB">
              <w:rPr>
                <w:sz w:val="22"/>
                <w:szCs w:val="22"/>
              </w:rPr>
              <w:t>0</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sz w:val="22"/>
                <w:szCs w:val="22"/>
              </w:rPr>
            </w:pPr>
            <w:r w:rsidRPr="00F06924">
              <w:rPr>
                <w:sz w:val="22"/>
                <w:szCs w:val="22"/>
              </w:rPr>
              <w:t>120,2</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sz w:val="22"/>
                <w:szCs w:val="22"/>
              </w:rPr>
            </w:pPr>
            <w:r w:rsidRPr="00F06924">
              <w:rPr>
                <w:sz w:val="22"/>
                <w:szCs w:val="22"/>
              </w:rPr>
              <w:t>108,8</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sz w:val="22"/>
                <w:szCs w:val="22"/>
              </w:rPr>
            </w:pPr>
            <w:r w:rsidRPr="00F06924">
              <w:rPr>
                <w:sz w:val="22"/>
                <w:szCs w:val="22"/>
              </w:rPr>
              <w:t>112,0</w:t>
            </w:r>
          </w:p>
        </w:tc>
      </w:tr>
      <w:tr w:rsidR="005B6303" w:rsidRPr="00082A5E" w:rsidTr="00783E49">
        <w:tc>
          <w:tcPr>
            <w:tcW w:w="1091" w:type="pct"/>
            <w:tcBorders>
              <w:top w:val="nil"/>
              <w:bottom w:val="nil"/>
            </w:tcBorders>
          </w:tcPr>
          <w:p w:rsidR="005B6303" w:rsidRPr="00D41D4F" w:rsidRDefault="005B6303" w:rsidP="00C14486">
            <w:pPr>
              <w:spacing w:before="150" w:after="160" w:line="220" w:lineRule="exact"/>
              <w:rPr>
                <w:b/>
                <w:sz w:val="22"/>
                <w:szCs w:val="22"/>
              </w:rPr>
            </w:pPr>
            <w:r w:rsidRPr="00D41D4F">
              <w:rPr>
                <w:b/>
                <w:sz w:val="22"/>
                <w:szCs w:val="22"/>
              </w:rPr>
              <w:t>IV квартал</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b/>
                <w:sz w:val="22"/>
                <w:szCs w:val="22"/>
              </w:rPr>
            </w:pPr>
            <w:r w:rsidRPr="00F06924">
              <w:rPr>
                <w:b/>
                <w:sz w:val="22"/>
                <w:szCs w:val="22"/>
              </w:rPr>
              <w:t>104,7</w:t>
            </w:r>
          </w:p>
        </w:tc>
        <w:tc>
          <w:tcPr>
            <w:tcW w:w="977" w:type="pct"/>
            <w:tcBorders>
              <w:top w:val="nil"/>
              <w:bottom w:val="nil"/>
            </w:tcBorders>
            <w:vAlign w:val="bottom"/>
          </w:tcPr>
          <w:p w:rsidR="005B6303" w:rsidRPr="00F06924" w:rsidRDefault="005B6303" w:rsidP="00C14486">
            <w:pPr>
              <w:spacing w:before="150" w:after="160" w:line="220" w:lineRule="exact"/>
              <w:ind w:right="510"/>
              <w:jc w:val="right"/>
              <w:rPr>
                <w:b/>
                <w:sz w:val="22"/>
                <w:szCs w:val="22"/>
              </w:rPr>
            </w:pPr>
            <w:r w:rsidRPr="00F06924">
              <w:rPr>
                <w:b/>
                <w:sz w:val="22"/>
                <w:szCs w:val="22"/>
              </w:rPr>
              <w:t>97,</w:t>
            </w:r>
            <w:r w:rsidR="00F06924" w:rsidRPr="00F06924">
              <w:rPr>
                <w:b/>
                <w:sz w:val="22"/>
                <w:szCs w:val="22"/>
              </w:rPr>
              <w:t>0</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b/>
                <w:sz w:val="22"/>
                <w:szCs w:val="22"/>
              </w:rPr>
            </w:pPr>
            <w:r w:rsidRPr="00F06924">
              <w:rPr>
                <w:b/>
                <w:sz w:val="22"/>
                <w:szCs w:val="22"/>
              </w:rPr>
              <w:t>111,6</w:t>
            </w:r>
          </w:p>
        </w:tc>
        <w:tc>
          <w:tcPr>
            <w:tcW w:w="977" w:type="pct"/>
            <w:tcBorders>
              <w:top w:val="nil"/>
              <w:bottom w:val="nil"/>
            </w:tcBorders>
            <w:vAlign w:val="bottom"/>
          </w:tcPr>
          <w:p w:rsidR="005B6303" w:rsidRPr="00F06924" w:rsidRDefault="00F06924" w:rsidP="00C14486">
            <w:pPr>
              <w:spacing w:before="150" w:after="160" w:line="220" w:lineRule="exact"/>
              <w:ind w:right="510"/>
              <w:jc w:val="right"/>
              <w:rPr>
                <w:b/>
                <w:sz w:val="22"/>
                <w:szCs w:val="22"/>
              </w:rPr>
            </w:pPr>
            <w:r w:rsidRPr="00F06924">
              <w:rPr>
                <w:b/>
                <w:sz w:val="22"/>
                <w:szCs w:val="22"/>
              </w:rPr>
              <w:t>102,8</w:t>
            </w:r>
          </w:p>
        </w:tc>
      </w:tr>
      <w:tr w:rsidR="005B6303" w:rsidRPr="00082A5E" w:rsidTr="00271ABD">
        <w:tc>
          <w:tcPr>
            <w:tcW w:w="1091" w:type="pct"/>
            <w:tcBorders>
              <w:top w:val="nil"/>
              <w:bottom w:val="nil"/>
            </w:tcBorders>
          </w:tcPr>
          <w:p w:rsidR="005B6303" w:rsidRPr="00271ABD" w:rsidRDefault="005B6303" w:rsidP="00C14486">
            <w:pPr>
              <w:spacing w:before="150" w:after="160" w:line="220" w:lineRule="exact"/>
              <w:rPr>
                <w:b/>
                <w:sz w:val="22"/>
                <w:szCs w:val="22"/>
              </w:rPr>
            </w:pPr>
            <w:r w:rsidRPr="00271ABD">
              <w:rPr>
                <w:b/>
                <w:sz w:val="22"/>
                <w:szCs w:val="22"/>
              </w:rPr>
              <w:t>Январь-декабрь</w:t>
            </w:r>
          </w:p>
        </w:tc>
        <w:tc>
          <w:tcPr>
            <w:tcW w:w="977" w:type="pct"/>
            <w:tcBorders>
              <w:top w:val="nil"/>
              <w:bottom w:val="nil"/>
            </w:tcBorders>
            <w:vAlign w:val="bottom"/>
          </w:tcPr>
          <w:p w:rsidR="005B6303" w:rsidRPr="00271ABD" w:rsidRDefault="005B6303" w:rsidP="00C14486">
            <w:pPr>
              <w:spacing w:before="150" w:after="160" w:line="220" w:lineRule="exact"/>
              <w:ind w:right="510"/>
              <w:jc w:val="right"/>
              <w:rPr>
                <w:b/>
                <w:sz w:val="22"/>
                <w:szCs w:val="22"/>
              </w:rPr>
            </w:pPr>
            <w:r w:rsidRPr="00271ABD">
              <w:rPr>
                <w:b/>
                <w:sz w:val="22"/>
                <w:szCs w:val="22"/>
              </w:rPr>
              <w:t>105,2</w:t>
            </w:r>
          </w:p>
        </w:tc>
        <w:tc>
          <w:tcPr>
            <w:tcW w:w="977" w:type="pct"/>
            <w:tcBorders>
              <w:top w:val="nil"/>
              <w:bottom w:val="nil"/>
            </w:tcBorders>
            <w:vAlign w:val="bottom"/>
          </w:tcPr>
          <w:p w:rsidR="005B6303" w:rsidRPr="00271ABD" w:rsidRDefault="005B6303" w:rsidP="00C14486">
            <w:pPr>
              <w:spacing w:before="150" w:after="160" w:line="220" w:lineRule="exact"/>
              <w:ind w:right="510"/>
              <w:jc w:val="right"/>
              <w:rPr>
                <w:b/>
                <w:sz w:val="22"/>
                <w:szCs w:val="22"/>
              </w:rPr>
            </w:pPr>
            <w:r w:rsidRPr="00271ABD">
              <w:rPr>
                <w:b/>
                <w:sz w:val="22"/>
                <w:szCs w:val="22"/>
              </w:rPr>
              <w:t>х</w:t>
            </w:r>
          </w:p>
        </w:tc>
        <w:tc>
          <w:tcPr>
            <w:tcW w:w="977" w:type="pct"/>
            <w:tcBorders>
              <w:top w:val="nil"/>
              <w:bottom w:val="nil"/>
            </w:tcBorders>
            <w:vAlign w:val="bottom"/>
          </w:tcPr>
          <w:p w:rsidR="005B6303" w:rsidRPr="00271ABD" w:rsidRDefault="005B6303" w:rsidP="00C14486">
            <w:pPr>
              <w:spacing w:before="150" w:after="160" w:line="220" w:lineRule="exact"/>
              <w:ind w:right="510"/>
              <w:jc w:val="right"/>
              <w:rPr>
                <w:b/>
                <w:sz w:val="22"/>
                <w:szCs w:val="22"/>
              </w:rPr>
            </w:pPr>
            <w:r w:rsidRPr="00271ABD">
              <w:rPr>
                <w:b/>
                <w:sz w:val="22"/>
                <w:szCs w:val="22"/>
              </w:rPr>
              <w:t>106,</w:t>
            </w:r>
            <w:r w:rsidR="007D1E9E" w:rsidRPr="00271ABD">
              <w:rPr>
                <w:b/>
                <w:sz w:val="22"/>
                <w:szCs w:val="22"/>
              </w:rPr>
              <w:t>4</w:t>
            </w:r>
          </w:p>
        </w:tc>
        <w:tc>
          <w:tcPr>
            <w:tcW w:w="977" w:type="pct"/>
            <w:tcBorders>
              <w:top w:val="nil"/>
              <w:bottom w:val="nil"/>
            </w:tcBorders>
            <w:vAlign w:val="bottom"/>
          </w:tcPr>
          <w:p w:rsidR="005B6303" w:rsidRPr="00271ABD" w:rsidRDefault="005B6303" w:rsidP="00C14486">
            <w:pPr>
              <w:spacing w:before="150" w:after="160" w:line="220" w:lineRule="exact"/>
              <w:ind w:right="510"/>
              <w:jc w:val="right"/>
              <w:rPr>
                <w:b/>
                <w:sz w:val="22"/>
                <w:szCs w:val="22"/>
              </w:rPr>
            </w:pPr>
            <w:r w:rsidRPr="00271ABD">
              <w:rPr>
                <w:b/>
                <w:sz w:val="22"/>
                <w:szCs w:val="22"/>
              </w:rPr>
              <w:t>х</w:t>
            </w:r>
          </w:p>
        </w:tc>
      </w:tr>
      <w:tr w:rsidR="00271ABD" w:rsidRPr="00082A5E" w:rsidTr="00271ABD">
        <w:tc>
          <w:tcPr>
            <w:tcW w:w="1091" w:type="pct"/>
            <w:tcBorders>
              <w:top w:val="nil"/>
              <w:bottom w:val="nil"/>
            </w:tcBorders>
          </w:tcPr>
          <w:p w:rsidR="00271ABD" w:rsidRPr="00D41D4F" w:rsidRDefault="00271ABD" w:rsidP="00C14486">
            <w:pPr>
              <w:spacing w:before="150" w:after="160" w:line="220"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77" w:type="pct"/>
            <w:tcBorders>
              <w:top w:val="nil"/>
              <w:bottom w:val="nil"/>
            </w:tcBorders>
            <w:vAlign w:val="bottom"/>
          </w:tcPr>
          <w:p w:rsidR="00271ABD" w:rsidRPr="00D41D4F" w:rsidRDefault="00271ABD" w:rsidP="00C14486">
            <w:pPr>
              <w:spacing w:before="150" w:after="160" w:line="220" w:lineRule="exact"/>
              <w:ind w:right="510"/>
              <w:jc w:val="right"/>
              <w:rPr>
                <w:sz w:val="22"/>
                <w:szCs w:val="22"/>
              </w:rPr>
            </w:pPr>
          </w:p>
        </w:tc>
        <w:tc>
          <w:tcPr>
            <w:tcW w:w="977" w:type="pct"/>
            <w:tcBorders>
              <w:top w:val="nil"/>
              <w:bottom w:val="nil"/>
            </w:tcBorders>
            <w:vAlign w:val="bottom"/>
          </w:tcPr>
          <w:p w:rsidR="00271ABD" w:rsidRPr="00D41D4F" w:rsidRDefault="00271ABD" w:rsidP="00C14486">
            <w:pPr>
              <w:spacing w:before="150" w:after="160" w:line="220" w:lineRule="exact"/>
              <w:ind w:right="510"/>
              <w:jc w:val="right"/>
              <w:rPr>
                <w:sz w:val="22"/>
                <w:szCs w:val="22"/>
              </w:rPr>
            </w:pPr>
          </w:p>
        </w:tc>
        <w:tc>
          <w:tcPr>
            <w:tcW w:w="977" w:type="pct"/>
            <w:tcBorders>
              <w:top w:val="nil"/>
              <w:bottom w:val="nil"/>
            </w:tcBorders>
            <w:vAlign w:val="bottom"/>
          </w:tcPr>
          <w:p w:rsidR="00271ABD" w:rsidRPr="00D41D4F" w:rsidRDefault="00271ABD" w:rsidP="00C14486">
            <w:pPr>
              <w:spacing w:before="150" w:after="160" w:line="220" w:lineRule="exact"/>
              <w:ind w:right="510"/>
              <w:jc w:val="right"/>
              <w:rPr>
                <w:sz w:val="22"/>
                <w:szCs w:val="22"/>
              </w:rPr>
            </w:pPr>
          </w:p>
        </w:tc>
        <w:tc>
          <w:tcPr>
            <w:tcW w:w="977" w:type="pct"/>
            <w:tcBorders>
              <w:top w:val="nil"/>
              <w:bottom w:val="nil"/>
            </w:tcBorders>
            <w:vAlign w:val="bottom"/>
          </w:tcPr>
          <w:p w:rsidR="00271ABD" w:rsidRPr="00D41D4F" w:rsidRDefault="00271ABD" w:rsidP="00C14486">
            <w:pPr>
              <w:spacing w:before="150" w:after="160" w:line="220" w:lineRule="exact"/>
              <w:ind w:right="510"/>
              <w:jc w:val="right"/>
              <w:rPr>
                <w:sz w:val="22"/>
                <w:szCs w:val="22"/>
              </w:rPr>
            </w:pPr>
          </w:p>
        </w:tc>
      </w:tr>
      <w:tr w:rsidR="00271ABD" w:rsidRPr="00082A5E" w:rsidTr="00D26524">
        <w:tc>
          <w:tcPr>
            <w:tcW w:w="1091" w:type="pct"/>
            <w:tcBorders>
              <w:top w:val="nil"/>
              <w:bottom w:val="nil"/>
            </w:tcBorders>
          </w:tcPr>
          <w:p w:rsidR="00271ABD" w:rsidRPr="00D26524" w:rsidRDefault="00271ABD" w:rsidP="00C14486">
            <w:pPr>
              <w:spacing w:before="150" w:after="160" w:line="220" w:lineRule="exact"/>
              <w:ind w:left="227"/>
              <w:rPr>
                <w:sz w:val="22"/>
                <w:szCs w:val="22"/>
              </w:rPr>
            </w:pPr>
            <w:r w:rsidRPr="00D26524">
              <w:rPr>
                <w:sz w:val="22"/>
                <w:szCs w:val="22"/>
              </w:rPr>
              <w:t>Январь</w:t>
            </w:r>
          </w:p>
        </w:tc>
        <w:tc>
          <w:tcPr>
            <w:tcW w:w="977" w:type="pct"/>
            <w:tcBorders>
              <w:top w:val="nil"/>
              <w:bottom w:val="nil"/>
            </w:tcBorders>
            <w:vAlign w:val="bottom"/>
          </w:tcPr>
          <w:p w:rsidR="00271ABD" w:rsidRPr="00D26524" w:rsidRDefault="002A2096" w:rsidP="00C14486">
            <w:pPr>
              <w:spacing w:before="150" w:after="160" w:line="220" w:lineRule="exact"/>
              <w:ind w:right="510"/>
              <w:jc w:val="right"/>
              <w:rPr>
                <w:sz w:val="22"/>
                <w:szCs w:val="22"/>
              </w:rPr>
            </w:pPr>
            <w:r w:rsidRPr="00D26524">
              <w:rPr>
                <w:sz w:val="22"/>
                <w:szCs w:val="22"/>
              </w:rPr>
              <w:t>103,8</w:t>
            </w:r>
          </w:p>
        </w:tc>
        <w:tc>
          <w:tcPr>
            <w:tcW w:w="977" w:type="pct"/>
            <w:tcBorders>
              <w:top w:val="nil"/>
              <w:bottom w:val="nil"/>
            </w:tcBorders>
            <w:vAlign w:val="bottom"/>
          </w:tcPr>
          <w:p w:rsidR="00271ABD" w:rsidRPr="00D26524" w:rsidRDefault="002A2096" w:rsidP="00C14486">
            <w:pPr>
              <w:spacing w:before="150" w:after="160" w:line="220" w:lineRule="exact"/>
              <w:ind w:right="510"/>
              <w:jc w:val="right"/>
              <w:rPr>
                <w:sz w:val="22"/>
                <w:szCs w:val="22"/>
              </w:rPr>
            </w:pPr>
            <w:r w:rsidRPr="00D26524">
              <w:rPr>
                <w:sz w:val="22"/>
                <w:szCs w:val="22"/>
              </w:rPr>
              <w:t>82,4</w:t>
            </w:r>
          </w:p>
        </w:tc>
        <w:tc>
          <w:tcPr>
            <w:tcW w:w="977" w:type="pct"/>
            <w:tcBorders>
              <w:top w:val="nil"/>
              <w:bottom w:val="nil"/>
            </w:tcBorders>
            <w:vAlign w:val="bottom"/>
          </w:tcPr>
          <w:p w:rsidR="00271ABD" w:rsidRPr="00D26524" w:rsidRDefault="002A2096" w:rsidP="00C14486">
            <w:pPr>
              <w:spacing w:before="150" w:after="160" w:line="220" w:lineRule="exact"/>
              <w:ind w:right="510"/>
              <w:jc w:val="right"/>
              <w:rPr>
                <w:sz w:val="22"/>
                <w:szCs w:val="22"/>
              </w:rPr>
            </w:pPr>
            <w:r w:rsidRPr="00D26524">
              <w:rPr>
                <w:sz w:val="22"/>
                <w:szCs w:val="22"/>
              </w:rPr>
              <w:t>108,3</w:t>
            </w:r>
          </w:p>
        </w:tc>
        <w:tc>
          <w:tcPr>
            <w:tcW w:w="977" w:type="pct"/>
            <w:tcBorders>
              <w:top w:val="nil"/>
              <w:bottom w:val="nil"/>
            </w:tcBorders>
            <w:vAlign w:val="bottom"/>
          </w:tcPr>
          <w:p w:rsidR="00271ABD" w:rsidRPr="00D26524" w:rsidRDefault="002A2096" w:rsidP="00C14486">
            <w:pPr>
              <w:spacing w:before="150" w:after="160" w:line="220" w:lineRule="exact"/>
              <w:ind w:right="510"/>
              <w:jc w:val="right"/>
              <w:rPr>
                <w:sz w:val="22"/>
                <w:szCs w:val="22"/>
              </w:rPr>
            </w:pPr>
            <w:r w:rsidRPr="00D26524">
              <w:rPr>
                <w:sz w:val="22"/>
                <w:szCs w:val="22"/>
              </w:rPr>
              <w:t>80,5</w:t>
            </w:r>
          </w:p>
        </w:tc>
      </w:tr>
      <w:tr w:rsidR="00B4616D" w:rsidRPr="00082A5E" w:rsidTr="00D26524">
        <w:tc>
          <w:tcPr>
            <w:tcW w:w="1091" w:type="pct"/>
            <w:tcBorders>
              <w:top w:val="nil"/>
              <w:bottom w:val="nil"/>
            </w:tcBorders>
          </w:tcPr>
          <w:p w:rsidR="00B4616D" w:rsidRPr="00D41D4F" w:rsidRDefault="00B4616D" w:rsidP="00C14486">
            <w:pPr>
              <w:spacing w:before="150" w:after="160" w:line="220" w:lineRule="exact"/>
              <w:ind w:left="227"/>
              <w:rPr>
                <w:sz w:val="22"/>
                <w:szCs w:val="22"/>
              </w:rPr>
            </w:pPr>
            <w:r w:rsidRPr="00D41D4F">
              <w:rPr>
                <w:sz w:val="22"/>
                <w:szCs w:val="22"/>
              </w:rPr>
              <w:t>Февраль</w:t>
            </w:r>
          </w:p>
        </w:tc>
        <w:tc>
          <w:tcPr>
            <w:tcW w:w="977" w:type="pct"/>
            <w:tcBorders>
              <w:top w:val="nil"/>
              <w:bottom w:val="nil"/>
            </w:tcBorders>
            <w:vAlign w:val="bottom"/>
          </w:tcPr>
          <w:p w:rsidR="00B4616D" w:rsidRPr="00454BCC" w:rsidRDefault="00454BCC" w:rsidP="00C14486">
            <w:pPr>
              <w:spacing w:before="150" w:after="160" w:line="220" w:lineRule="exact"/>
              <w:ind w:right="510"/>
              <w:jc w:val="right"/>
              <w:rPr>
                <w:sz w:val="22"/>
                <w:szCs w:val="22"/>
              </w:rPr>
            </w:pPr>
            <w:r w:rsidRPr="00454BCC">
              <w:rPr>
                <w:sz w:val="22"/>
                <w:szCs w:val="22"/>
              </w:rPr>
              <w:t>110,2</w:t>
            </w:r>
          </w:p>
        </w:tc>
        <w:tc>
          <w:tcPr>
            <w:tcW w:w="977" w:type="pct"/>
            <w:tcBorders>
              <w:top w:val="nil"/>
              <w:bottom w:val="nil"/>
            </w:tcBorders>
            <w:vAlign w:val="bottom"/>
          </w:tcPr>
          <w:p w:rsidR="00B4616D" w:rsidRPr="00454BCC" w:rsidRDefault="00454BCC" w:rsidP="00C14486">
            <w:pPr>
              <w:spacing w:before="150" w:after="160" w:line="220" w:lineRule="exact"/>
              <w:ind w:right="510"/>
              <w:jc w:val="right"/>
              <w:rPr>
                <w:sz w:val="22"/>
                <w:szCs w:val="22"/>
              </w:rPr>
            </w:pPr>
            <w:r w:rsidRPr="00454BCC">
              <w:rPr>
                <w:sz w:val="22"/>
                <w:szCs w:val="22"/>
              </w:rPr>
              <w:t>99,5</w:t>
            </w:r>
          </w:p>
        </w:tc>
        <w:tc>
          <w:tcPr>
            <w:tcW w:w="977" w:type="pct"/>
            <w:tcBorders>
              <w:top w:val="nil"/>
              <w:bottom w:val="nil"/>
            </w:tcBorders>
            <w:vAlign w:val="bottom"/>
          </w:tcPr>
          <w:p w:rsidR="00B4616D" w:rsidRPr="00454BCC" w:rsidRDefault="00454BCC" w:rsidP="00C14486">
            <w:pPr>
              <w:spacing w:before="150" w:after="160" w:line="220" w:lineRule="exact"/>
              <w:ind w:right="510"/>
              <w:jc w:val="right"/>
              <w:rPr>
                <w:sz w:val="22"/>
                <w:szCs w:val="22"/>
              </w:rPr>
            </w:pPr>
            <w:r w:rsidRPr="00454BCC">
              <w:rPr>
                <w:sz w:val="22"/>
                <w:szCs w:val="22"/>
              </w:rPr>
              <w:t>114,4</w:t>
            </w:r>
          </w:p>
        </w:tc>
        <w:tc>
          <w:tcPr>
            <w:tcW w:w="977" w:type="pct"/>
            <w:tcBorders>
              <w:top w:val="nil"/>
              <w:bottom w:val="nil"/>
            </w:tcBorders>
            <w:vAlign w:val="bottom"/>
          </w:tcPr>
          <w:p w:rsidR="00B4616D" w:rsidRPr="00454BCC" w:rsidRDefault="00454BCC" w:rsidP="00C14486">
            <w:pPr>
              <w:spacing w:before="150" w:after="160" w:line="220" w:lineRule="exact"/>
              <w:ind w:right="510"/>
              <w:jc w:val="right"/>
              <w:rPr>
                <w:sz w:val="22"/>
                <w:szCs w:val="22"/>
              </w:rPr>
            </w:pPr>
            <w:r w:rsidRPr="00454BCC">
              <w:rPr>
                <w:sz w:val="22"/>
                <w:szCs w:val="22"/>
              </w:rPr>
              <w:t>98,5</w:t>
            </w:r>
          </w:p>
        </w:tc>
      </w:tr>
      <w:tr w:rsidR="009A6C79" w:rsidRPr="00082A5E" w:rsidTr="00D26524">
        <w:tc>
          <w:tcPr>
            <w:tcW w:w="1091" w:type="pct"/>
            <w:tcBorders>
              <w:top w:val="nil"/>
              <w:bottom w:val="nil"/>
            </w:tcBorders>
          </w:tcPr>
          <w:p w:rsidR="009A6C79" w:rsidRPr="00D41D4F" w:rsidRDefault="009A6C79" w:rsidP="00C14486">
            <w:pPr>
              <w:spacing w:before="150" w:after="160" w:line="220" w:lineRule="exact"/>
              <w:ind w:left="227"/>
              <w:rPr>
                <w:sz w:val="22"/>
                <w:szCs w:val="22"/>
              </w:rPr>
            </w:pPr>
            <w:r w:rsidRPr="00D41D4F">
              <w:rPr>
                <w:sz w:val="22"/>
                <w:szCs w:val="22"/>
              </w:rPr>
              <w:t>Март</w:t>
            </w:r>
          </w:p>
        </w:tc>
        <w:tc>
          <w:tcPr>
            <w:tcW w:w="977" w:type="pct"/>
            <w:tcBorders>
              <w:top w:val="nil"/>
              <w:bottom w:val="nil"/>
            </w:tcBorders>
            <w:vAlign w:val="bottom"/>
          </w:tcPr>
          <w:p w:rsidR="009A6C79" w:rsidRPr="00566438" w:rsidRDefault="00566438" w:rsidP="00C14486">
            <w:pPr>
              <w:spacing w:before="150" w:after="160" w:line="220" w:lineRule="exact"/>
              <w:ind w:right="510"/>
              <w:jc w:val="right"/>
              <w:rPr>
                <w:sz w:val="22"/>
                <w:szCs w:val="22"/>
              </w:rPr>
            </w:pPr>
            <w:r w:rsidRPr="00566438">
              <w:rPr>
                <w:sz w:val="22"/>
                <w:szCs w:val="22"/>
              </w:rPr>
              <w:t>108,1</w:t>
            </w:r>
          </w:p>
        </w:tc>
        <w:tc>
          <w:tcPr>
            <w:tcW w:w="977" w:type="pct"/>
            <w:tcBorders>
              <w:top w:val="nil"/>
              <w:bottom w:val="nil"/>
            </w:tcBorders>
            <w:vAlign w:val="bottom"/>
          </w:tcPr>
          <w:p w:rsidR="009A6C79" w:rsidRPr="00566438" w:rsidRDefault="00566438" w:rsidP="00C14486">
            <w:pPr>
              <w:spacing w:before="150" w:after="160" w:line="220" w:lineRule="exact"/>
              <w:ind w:right="510"/>
              <w:jc w:val="right"/>
              <w:rPr>
                <w:sz w:val="22"/>
                <w:szCs w:val="22"/>
              </w:rPr>
            </w:pPr>
            <w:r w:rsidRPr="00566438">
              <w:rPr>
                <w:sz w:val="22"/>
                <w:szCs w:val="22"/>
              </w:rPr>
              <w:t>112,3</w:t>
            </w:r>
          </w:p>
        </w:tc>
        <w:tc>
          <w:tcPr>
            <w:tcW w:w="977" w:type="pct"/>
            <w:tcBorders>
              <w:top w:val="nil"/>
              <w:bottom w:val="nil"/>
            </w:tcBorders>
            <w:vAlign w:val="bottom"/>
          </w:tcPr>
          <w:p w:rsidR="009A6C79" w:rsidRPr="00566438" w:rsidRDefault="00566438" w:rsidP="00C14486">
            <w:pPr>
              <w:spacing w:before="150" w:after="160" w:line="220" w:lineRule="exact"/>
              <w:ind w:right="510"/>
              <w:jc w:val="right"/>
              <w:rPr>
                <w:sz w:val="22"/>
                <w:szCs w:val="22"/>
              </w:rPr>
            </w:pPr>
            <w:r w:rsidRPr="00566438">
              <w:rPr>
                <w:sz w:val="22"/>
                <w:szCs w:val="22"/>
              </w:rPr>
              <w:t>112,8</w:t>
            </w:r>
          </w:p>
        </w:tc>
        <w:tc>
          <w:tcPr>
            <w:tcW w:w="977" w:type="pct"/>
            <w:tcBorders>
              <w:top w:val="nil"/>
              <w:bottom w:val="nil"/>
            </w:tcBorders>
            <w:vAlign w:val="bottom"/>
          </w:tcPr>
          <w:p w:rsidR="009A6C79" w:rsidRPr="00566438" w:rsidRDefault="00566438" w:rsidP="00C14486">
            <w:pPr>
              <w:spacing w:before="150" w:after="160" w:line="220" w:lineRule="exact"/>
              <w:ind w:right="510"/>
              <w:jc w:val="right"/>
              <w:rPr>
                <w:sz w:val="22"/>
                <w:szCs w:val="22"/>
              </w:rPr>
            </w:pPr>
            <w:r w:rsidRPr="00566438">
              <w:rPr>
                <w:sz w:val="22"/>
                <w:szCs w:val="22"/>
              </w:rPr>
              <w:t>118,5</w:t>
            </w:r>
          </w:p>
        </w:tc>
      </w:tr>
      <w:tr w:rsidR="009A6C79" w:rsidRPr="00082A5E" w:rsidTr="00234640">
        <w:tc>
          <w:tcPr>
            <w:tcW w:w="1091" w:type="pct"/>
            <w:tcBorders>
              <w:top w:val="nil"/>
              <w:bottom w:val="nil"/>
            </w:tcBorders>
          </w:tcPr>
          <w:p w:rsidR="009A6C79" w:rsidRPr="00234640" w:rsidRDefault="009A6C79" w:rsidP="00C14486">
            <w:pPr>
              <w:spacing w:before="150" w:after="160" w:line="220" w:lineRule="exact"/>
              <w:rPr>
                <w:b/>
                <w:sz w:val="22"/>
                <w:szCs w:val="22"/>
              </w:rPr>
            </w:pPr>
            <w:r w:rsidRPr="00234640">
              <w:rPr>
                <w:b/>
                <w:sz w:val="22"/>
                <w:szCs w:val="22"/>
                <w:lang w:val="en-US"/>
              </w:rPr>
              <w:t xml:space="preserve">I </w:t>
            </w:r>
            <w:r w:rsidRPr="00234640">
              <w:rPr>
                <w:b/>
                <w:sz w:val="22"/>
                <w:szCs w:val="22"/>
              </w:rPr>
              <w:t>квартал</w:t>
            </w:r>
          </w:p>
        </w:tc>
        <w:tc>
          <w:tcPr>
            <w:tcW w:w="977" w:type="pct"/>
            <w:tcBorders>
              <w:top w:val="nil"/>
              <w:bottom w:val="nil"/>
            </w:tcBorders>
            <w:vAlign w:val="bottom"/>
          </w:tcPr>
          <w:p w:rsidR="009A6C79" w:rsidRPr="00234640" w:rsidRDefault="00D541A1" w:rsidP="00C14486">
            <w:pPr>
              <w:spacing w:before="150" w:after="160" w:line="220" w:lineRule="exact"/>
              <w:ind w:right="510"/>
              <w:jc w:val="right"/>
              <w:rPr>
                <w:b/>
                <w:sz w:val="22"/>
                <w:szCs w:val="22"/>
              </w:rPr>
            </w:pPr>
            <w:r w:rsidRPr="00234640">
              <w:rPr>
                <w:b/>
                <w:sz w:val="22"/>
                <w:szCs w:val="22"/>
              </w:rPr>
              <w:t>107,3</w:t>
            </w:r>
          </w:p>
        </w:tc>
        <w:tc>
          <w:tcPr>
            <w:tcW w:w="977" w:type="pct"/>
            <w:tcBorders>
              <w:top w:val="nil"/>
              <w:bottom w:val="nil"/>
            </w:tcBorders>
            <w:vAlign w:val="bottom"/>
          </w:tcPr>
          <w:p w:rsidR="009A6C79" w:rsidRPr="00234640" w:rsidRDefault="00D541A1" w:rsidP="00C14486">
            <w:pPr>
              <w:spacing w:before="150" w:after="160" w:line="220" w:lineRule="exact"/>
              <w:ind w:right="510"/>
              <w:jc w:val="right"/>
              <w:rPr>
                <w:b/>
                <w:sz w:val="22"/>
                <w:szCs w:val="22"/>
              </w:rPr>
            </w:pPr>
            <w:r w:rsidRPr="00234640">
              <w:rPr>
                <w:b/>
                <w:sz w:val="22"/>
                <w:szCs w:val="22"/>
              </w:rPr>
              <w:t>95,1</w:t>
            </w:r>
          </w:p>
        </w:tc>
        <w:tc>
          <w:tcPr>
            <w:tcW w:w="977" w:type="pct"/>
            <w:tcBorders>
              <w:top w:val="nil"/>
              <w:bottom w:val="nil"/>
            </w:tcBorders>
            <w:vAlign w:val="bottom"/>
          </w:tcPr>
          <w:p w:rsidR="009A6C79" w:rsidRPr="00234640" w:rsidRDefault="00D541A1" w:rsidP="00C14486">
            <w:pPr>
              <w:spacing w:before="150" w:after="160" w:line="220" w:lineRule="exact"/>
              <w:ind w:right="510"/>
              <w:jc w:val="right"/>
              <w:rPr>
                <w:b/>
                <w:sz w:val="22"/>
                <w:szCs w:val="22"/>
              </w:rPr>
            </w:pPr>
            <w:r w:rsidRPr="00234640">
              <w:rPr>
                <w:b/>
                <w:sz w:val="22"/>
                <w:szCs w:val="22"/>
              </w:rPr>
              <w:t>111,8</w:t>
            </w:r>
          </w:p>
        </w:tc>
        <w:tc>
          <w:tcPr>
            <w:tcW w:w="977" w:type="pct"/>
            <w:tcBorders>
              <w:top w:val="nil"/>
              <w:bottom w:val="nil"/>
            </w:tcBorders>
            <w:vAlign w:val="bottom"/>
          </w:tcPr>
          <w:p w:rsidR="009A6C79" w:rsidRPr="00234640" w:rsidRDefault="00D541A1" w:rsidP="00C14486">
            <w:pPr>
              <w:spacing w:before="150" w:after="160" w:line="220" w:lineRule="exact"/>
              <w:ind w:right="510"/>
              <w:jc w:val="right"/>
              <w:rPr>
                <w:b/>
                <w:sz w:val="22"/>
                <w:szCs w:val="22"/>
              </w:rPr>
            </w:pPr>
            <w:r w:rsidRPr="00234640">
              <w:rPr>
                <w:b/>
                <w:sz w:val="22"/>
                <w:szCs w:val="22"/>
              </w:rPr>
              <w:t>90,2</w:t>
            </w:r>
          </w:p>
        </w:tc>
      </w:tr>
      <w:tr w:rsidR="00234640" w:rsidRPr="00082A5E" w:rsidTr="00234640">
        <w:tc>
          <w:tcPr>
            <w:tcW w:w="1091" w:type="pct"/>
            <w:tcBorders>
              <w:top w:val="nil"/>
              <w:bottom w:val="nil"/>
            </w:tcBorders>
          </w:tcPr>
          <w:p w:rsidR="00234640" w:rsidRPr="00381F48" w:rsidRDefault="00234640" w:rsidP="00C14486">
            <w:pPr>
              <w:spacing w:before="150" w:after="160" w:line="220" w:lineRule="exact"/>
              <w:ind w:left="227"/>
              <w:rPr>
                <w:sz w:val="22"/>
                <w:szCs w:val="22"/>
              </w:rPr>
            </w:pPr>
            <w:r w:rsidRPr="00381F48">
              <w:rPr>
                <w:sz w:val="22"/>
                <w:szCs w:val="22"/>
              </w:rPr>
              <w:t>Апрель</w:t>
            </w:r>
          </w:p>
        </w:tc>
        <w:tc>
          <w:tcPr>
            <w:tcW w:w="977" w:type="pct"/>
            <w:tcBorders>
              <w:top w:val="nil"/>
              <w:bottom w:val="nil"/>
            </w:tcBorders>
            <w:vAlign w:val="bottom"/>
          </w:tcPr>
          <w:p w:rsidR="00234640" w:rsidRPr="00381F48" w:rsidRDefault="00381F48" w:rsidP="00C14486">
            <w:pPr>
              <w:spacing w:before="150" w:after="160" w:line="220" w:lineRule="exact"/>
              <w:ind w:right="510"/>
              <w:jc w:val="right"/>
              <w:rPr>
                <w:sz w:val="22"/>
                <w:szCs w:val="22"/>
              </w:rPr>
            </w:pPr>
            <w:r w:rsidRPr="00381F48">
              <w:rPr>
                <w:sz w:val="22"/>
                <w:szCs w:val="22"/>
              </w:rPr>
              <w:t>100,8</w:t>
            </w:r>
          </w:p>
        </w:tc>
        <w:tc>
          <w:tcPr>
            <w:tcW w:w="977" w:type="pct"/>
            <w:tcBorders>
              <w:top w:val="nil"/>
              <w:bottom w:val="nil"/>
            </w:tcBorders>
            <w:vAlign w:val="bottom"/>
          </w:tcPr>
          <w:p w:rsidR="00234640" w:rsidRPr="00381F48" w:rsidRDefault="00381F48" w:rsidP="00C14486">
            <w:pPr>
              <w:spacing w:before="150" w:after="160" w:line="220" w:lineRule="exact"/>
              <w:ind w:right="510"/>
              <w:jc w:val="right"/>
              <w:rPr>
                <w:sz w:val="22"/>
                <w:szCs w:val="22"/>
              </w:rPr>
            </w:pPr>
            <w:r w:rsidRPr="00381F48">
              <w:rPr>
                <w:sz w:val="22"/>
                <w:szCs w:val="22"/>
              </w:rPr>
              <w:t>96,0</w:t>
            </w:r>
          </w:p>
        </w:tc>
        <w:tc>
          <w:tcPr>
            <w:tcW w:w="977" w:type="pct"/>
            <w:tcBorders>
              <w:top w:val="nil"/>
              <w:bottom w:val="nil"/>
            </w:tcBorders>
            <w:vAlign w:val="bottom"/>
          </w:tcPr>
          <w:p w:rsidR="00234640" w:rsidRPr="00381F48" w:rsidRDefault="00381F48" w:rsidP="00C14486">
            <w:pPr>
              <w:spacing w:before="150" w:after="160" w:line="220" w:lineRule="exact"/>
              <w:ind w:right="510"/>
              <w:jc w:val="right"/>
              <w:rPr>
                <w:sz w:val="22"/>
                <w:szCs w:val="22"/>
              </w:rPr>
            </w:pPr>
            <w:r w:rsidRPr="00381F48">
              <w:rPr>
                <w:sz w:val="22"/>
                <w:szCs w:val="22"/>
              </w:rPr>
              <w:t>110,1</w:t>
            </w:r>
          </w:p>
        </w:tc>
        <w:tc>
          <w:tcPr>
            <w:tcW w:w="977" w:type="pct"/>
            <w:tcBorders>
              <w:top w:val="nil"/>
              <w:bottom w:val="nil"/>
            </w:tcBorders>
            <w:vAlign w:val="bottom"/>
          </w:tcPr>
          <w:p w:rsidR="00234640" w:rsidRPr="00381F48" w:rsidRDefault="00381F48" w:rsidP="00C14486">
            <w:pPr>
              <w:spacing w:before="150" w:after="160" w:line="220" w:lineRule="exact"/>
              <w:ind w:right="510"/>
              <w:jc w:val="right"/>
              <w:rPr>
                <w:sz w:val="22"/>
                <w:szCs w:val="22"/>
              </w:rPr>
            </w:pPr>
            <w:r w:rsidRPr="00381F48">
              <w:rPr>
                <w:sz w:val="22"/>
                <w:szCs w:val="22"/>
              </w:rPr>
              <w:t>94,7</w:t>
            </w:r>
          </w:p>
        </w:tc>
      </w:tr>
      <w:tr w:rsidR="00234640" w:rsidRPr="00082A5E" w:rsidTr="00593DE6">
        <w:tc>
          <w:tcPr>
            <w:tcW w:w="1091" w:type="pct"/>
            <w:tcBorders>
              <w:top w:val="nil"/>
              <w:bottom w:val="double" w:sz="4" w:space="0" w:color="auto"/>
            </w:tcBorders>
          </w:tcPr>
          <w:p w:rsidR="00234640" w:rsidRPr="00234640" w:rsidRDefault="00234640" w:rsidP="00C14486">
            <w:pPr>
              <w:spacing w:before="150" w:after="160" w:line="220" w:lineRule="exact"/>
              <w:rPr>
                <w:b/>
                <w:i/>
                <w:sz w:val="22"/>
                <w:szCs w:val="22"/>
              </w:rPr>
            </w:pPr>
            <w:r w:rsidRPr="00234640">
              <w:rPr>
                <w:b/>
                <w:i/>
                <w:sz w:val="22"/>
                <w:szCs w:val="22"/>
              </w:rPr>
              <w:t>Январь-апрель</w:t>
            </w:r>
          </w:p>
        </w:tc>
        <w:tc>
          <w:tcPr>
            <w:tcW w:w="977" w:type="pct"/>
            <w:tcBorders>
              <w:top w:val="nil"/>
              <w:bottom w:val="double" w:sz="4" w:space="0" w:color="auto"/>
            </w:tcBorders>
            <w:vAlign w:val="bottom"/>
          </w:tcPr>
          <w:p w:rsidR="00234640" w:rsidRPr="00234640" w:rsidRDefault="00381F48" w:rsidP="00C14486">
            <w:pPr>
              <w:spacing w:before="150" w:after="160" w:line="220" w:lineRule="exact"/>
              <w:ind w:right="510"/>
              <w:jc w:val="right"/>
              <w:rPr>
                <w:b/>
                <w:i/>
                <w:sz w:val="22"/>
                <w:szCs w:val="22"/>
              </w:rPr>
            </w:pPr>
            <w:r>
              <w:rPr>
                <w:b/>
                <w:i/>
                <w:sz w:val="22"/>
                <w:szCs w:val="22"/>
              </w:rPr>
              <w:t>105,6</w:t>
            </w:r>
          </w:p>
        </w:tc>
        <w:tc>
          <w:tcPr>
            <w:tcW w:w="977" w:type="pct"/>
            <w:tcBorders>
              <w:top w:val="nil"/>
              <w:bottom w:val="double" w:sz="4" w:space="0" w:color="auto"/>
            </w:tcBorders>
            <w:vAlign w:val="bottom"/>
          </w:tcPr>
          <w:p w:rsidR="00234640" w:rsidRPr="00234640" w:rsidRDefault="00234640" w:rsidP="00C14486">
            <w:pPr>
              <w:spacing w:before="150" w:after="160" w:line="220" w:lineRule="exact"/>
              <w:ind w:right="510"/>
              <w:jc w:val="right"/>
              <w:rPr>
                <w:b/>
                <w:i/>
                <w:sz w:val="22"/>
                <w:szCs w:val="22"/>
              </w:rPr>
            </w:pPr>
            <w:r w:rsidRPr="00234640">
              <w:rPr>
                <w:b/>
                <w:i/>
                <w:sz w:val="22"/>
                <w:szCs w:val="22"/>
              </w:rPr>
              <w:t>х</w:t>
            </w:r>
          </w:p>
        </w:tc>
        <w:tc>
          <w:tcPr>
            <w:tcW w:w="977" w:type="pct"/>
            <w:tcBorders>
              <w:top w:val="nil"/>
              <w:bottom w:val="double" w:sz="4" w:space="0" w:color="auto"/>
            </w:tcBorders>
            <w:vAlign w:val="bottom"/>
          </w:tcPr>
          <w:p w:rsidR="00234640" w:rsidRPr="00234640" w:rsidRDefault="00381F48" w:rsidP="00C14486">
            <w:pPr>
              <w:spacing w:before="150" w:after="160" w:line="220" w:lineRule="exact"/>
              <w:ind w:right="510"/>
              <w:jc w:val="right"/>
              <w:rPr>
                <w:b/>
                <w:i/>
                <w:sz w:val="22"/>
                <w:szCs w:val="22"/>
              </w:rPr>
            </w:pPr>
            <w:r>
              <w:rPr>
                <w:b/>
                <w:i/>
                <w:sz w:val="22"/>
                <w:szCs w:val="22"/>
              </w:rPr>
              <w:t>111,4</w:t>
            </w:r>
          </w:p>
        </w:tc>
        <w:tc>
          <w:tcPr>
            <w:tcW w:w="977" w:type="pct"/>
            <w:tcBorders>
              <w:top w:val="nil"/>
              <w:bottom w:val="double" w:sz="4" w:space="0" w:color="auto"/>
            </w:tcBorders>
            <w:vAlign w:val="bottom"/>
          </w:tcPr>
          <w:p w:rsidR="00234640" w:rsidRPr="00234640" w:rsidRDefault="00234640" w:rsidP="00C14486">
            <w:pPr>
              <w:spacing w:before="150" w:after="160" w:line="220" w:lineRule="exact"/>
              <w:ind w:right="510"/>
              <w:jc w:val="right"/>
              <w:rPr>
                <w:b/>
                <w:i/>
                <w:sz w:val="22"/>
                <w:szCs w:val="22"/>
              </w:rPr>
            </w:pPr>
            <w:r w:rsidRPr="00234640">
              <w:rPr>
                <w:b/>
                <w:i/>
                <w:sz w:val="22"/>
                <w:szCs w:val="22"/>
              </w:rPr>
              <w:t>х</w:t>
            </w:r>
          </w:p>
        </w:tc>
      </w:tr>
    </w:tbl>
    <w:p w:rsidR="005807A3" w:rsidRPr="00795ED4" w:rsidRDefault="005807A3" w:rsidP="005807A3">
      <w:pPr>
        <w:jc w:val="center"/>
        <w:rPr>
          <w:rFonts w:ascii="Arial" w:hAnsi="Arial" w:cs="Arial"/>
          <w:b/>
          <w:sz w:val="22"/>
          <w:szCs w:val="22"/>
        </w:rPr>
      </w:pPr>
      <w:r>
        <w:rPr>
          <w:rFonts w:ascii="Arial" w:hAnsi="Arial" w:cs="Arial"/>
          <w:b/>
          <w:sz w:val="22"/>
          <w:szCs w:val="22"/>
        </w:rPr>
        <w:lastRenderedPageBreak/>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1318895</wp:posOffset>
                </wp:positionH>
                <wp:positionV relativeFrom="paragraph">
                  <wp:posOffset>2302510</wp:posOffset>
                </wp:positionV>
                <wp:extent cx="2028825" cy="209550"/>
                <wp:effectExtent l="0" t="0" r="9525"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09550"/>
                        </a:xfrm>
                        <a:prstGeom prst="rect">
                          <a:avLst/>
                        </a:prstGeom>
                        <a:solidFill>
                          <a:srgbClr val="FFFFFF"/>
                        </a:solidFill>
                        <a:ln w="9525">
                          <a:noFill/>
                          <a:miter lim="800000"/>
                          <a:headEnd/>
                          <a:tailEnd/>
                        </a:ln>
                      </wps:spPr>
                      <wps:txbx>
                        <w:txbxContent>
                          <w:p w:rsidR="00B940A7" w:rsidRPr="00F91828" w:rsidRDefault="00BE463E">
                            <w:pPr>
                              <w:rPr>
                                <w:rFonts w:ascii="Arial" w:hAnsi="Arial" w:cs="Arial"/>
                                <w:b/>
                                <w:sz w:val="18"/>
                                <w:szCs w:val="18"/>
                              </w:rPr>
                            </w:pPr>
                            <w:r>
                              <w:rPr>
                                <w:rFonts w:ascii="Arial" w:hAnsi="Arial" w:cs="Arial"/>
                                <w:b/>
                                <w:sz w:val="18"/>
                                <w:szCs w:val="18"/>
                              </w:rPr>
                              <w:t xml:space="preserve">                     </w:t>
                            </w:r>
                            <w:r w:rsidR="00B940A7">
                              <w:rPr>
                                <w:rFonts w:ascii="Arial" w:hAnsi="Arial" w:cs="Arial"/>
                                <w:b/>
                                <w:sz w:val="18"/>
                                <w:szCs w:val="18"/>
                              </w:rPr>
                              <w:t xml:space="preserve"> </w:t>
                            </w:r>
                            <w:r w:rsidR="00B940A7" w:rsidRPr="00F91828">
                              <w:rPr>
                                <w:rFonts w:ascii="Arial" w:hAnsi="Arial" w:cs="Arial"/>
                                <w:b/>
                                <w:sz w:val="18"/>
                                <w:szCs w:val="18"/>
                              </w:rPr>
                              <w:t>202</w:t>
                            </w:r>
                            <w:r w:rsidR="00B940A7">
                              <w:rPr>
                                <w:rFonts w:ascii="Arial" w:hAnsi="Arial" w:cs="Arial"/>
                                <w:b/>
                                <w:sz w:val="18"/>
                                <w:szCs w:val="18"/>
                              </w:rPr>
                              <w:t>3</w:t>
                            </w:r>
                            <w:r w:rsidR="00B940A7"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03.85pt;margin-top:181.3pt;width:159.75pt;height:16.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" stroked="f">
                <v:textbox>
                  <w:txbxContent>
                    <w:p w:rsidR="00B940A7" w:rsidRPr="00F91828" w:rsidRDefault="00BE463E">
                      <w:pPr>
                        <w:rPr>
                          <w:rFonts w:ascii="Arial" w:hAnsi="Arial" w:cs="Arial"/>
                          <w:b/>
                          <w:sz w:val="18"/>
                          <w:szCs w:val="18"/>
                        </w:rPr>
                      </w:pPr>
                      <w:r>
                        <w:rPr>
                          <w:rFonts w:ascii="Arial" w:hAnsi="Arial" w:cs="Arial"/>
                          <w:b/>
                          <w:sz w:val="18"/>
                          <w:szCs w:val="18"/>
                        </w:rPr>
                        <w:t xml:space="preserve">                     </w:t>
                      </w:r>
                      <w:r w:rsidR="00B940A7">
                        <w:rPr>
                          <w:rFonts w:ascii="Arial" w:hAnsi="Arial" w:cs="Arial"/>
                          <w:b/>
                          <w:sz w:val="18"/>
                          <w:szCs w:val="18"/>
                        </w:rPr>
                        <w:t xml:space="preserve"> </w:t>
                      </w:r>
                      <w:r w:rsidR="00B940A7" w:rsidRPr="00F91828">
                        <w:rPr>
                          <w:rFonts w:ascii="Arial" w:hAnsi="Arial" w:cs="Arial"/>
                          <w:b/>
                          <w:sz w:val="18"/>
                          <w:szCs w:val="18"/>
                        </w:rPr>
                        <w:t>202</w:t>
                      </w:r>
                      <w:r w:rsidR="00B940A7">
                        <w:rPr>
                          <w:rFonts w:ascii="Arial" w:hAnsi="Arial" w:cs="Arial"/>
                          <w:b/>
                          <w:sz w:val="18"/>
                          <w:szCs w:val="18"/>
                        </w:rPr>
                        <w:t>3</w:t>
                      </w:r>
                      <w:r w:rsidR="00B940A7"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37529" cy="27813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6716BB" w:rsidRDefault="003F6408" w:rsidP="00621D7E">
      <w:pPr>
        <w:ind w:firstLine="709"/>
        <w:jc w:val="both"/>
        <w:rPr>
          <w:spacing w:val="-4"/>
          <w:sz w:val="26"/>
          <w:szCs w:val="26"/>
        </w:rPr>
      </w:pPr>
      <w:r w:rsidRPr="006716BB">
        <w:rPr>
          <w:sz w:val="26"/>
          <w:szCs w:val="26"/>
        </w:rPr>
        <w:t>В</w:t>
      </w:r>
      <w:r w:rsidR="000A1D61" w:rsidRPr="006716BB">
        <w:rPr>
          <w:sz w:val="26"/>
          <w:szCs w:val="26"/>
        </w:rPr>
        <w:t xml:space="preserve"> </w:t>
      </w:r>
      <w:r w:rsidR="00E71AC0">
        <w:rPr>
          <w:sz w:val="26"/>
          <w:szCs w:val="26"/>
        </w:rPr>
        <w:t>январе-апреле</w:t>
      </w:r>
      <w:r w:rsidR="00783DE9" w:rsidRPr="006716BB">
        <w:rPr>
          <w:sz w:val="26"/>
          <w:szCs w:val="26"/>
        </w:rPr>
        <w:t xml:space="preserve"> 2024 г.</w:t>
      </w:r>
      <w:r w:rsidRPr="006716BB">
        <w:rPr>
          <w:sz w:val="26"/>
          <w:szCs w:val="26"/>
        </w:rPr>
        <w:t xml:space="preserve"> розничный товарооборот на</w:t>
      </w:r>
      <w:r w:rsidR="003B6D10" w:rsidRPr="006716BB">
        <w:rPr>
          <w:sz w:val="26"/>
          <w:szCs w:val="26"/>
        </w:rPr>
        <w:t xml:space="preserve"> </w:t>
      </w:r>
      <w:r w:rsidR="003B6D10" w:rsidRPr="006D3E85">
        <w:rPr>
          <w:sz w:val="26"/>
          <w:szCs w:val="26"/>
        </w:rPr>
        <w:t>92</w:t>
      </w:r>
      <w:r w:rsidR="00DA6E75" w:rsidRPr="006D3E85">
        <w:rPr>
          <w:sz w:val="26"/>
          <w:szCs w:val="26"/>
        </w:rPr>
        <w:t>,</w:t>
      </w:r>
      <w:r w:rsidR="006716BB" w:rsidRPr="006D3E85">
        <w:rPr>
          <w:sz w:val="26"/>
          <w:szCs w:val="26"/>
        </w:rPr>
        <w:t>7</w:t>
      </w:r>
      <w:r w:rsidRPr="006D3E85">
        <w:rPr>
          <w:sz w:val="26"/>
          <w:szCs w:val="26"/>
        </w:rPr>
        <w:t xml:space="preserve">% формировался </w:t>
      </w:r>
      <w:r w:rsidRPr="006716BB">
        <w:rPr>
          <w:sz w:val="26"/>
          <w:szCs w:val="26"/>
        </w:rPr>
        <w:t xml:space="preserve">организациями </w:t>
      </w:r>
      <w:r w:rsidRPr="006D3E85">
        <w:rPr>
          <w:sz w:val="26"/>
          <w:szCs w:val="26"/>
        </w:rPr>
        <w:t xml:space="preserve">торговли и на </w:t>
      </w:r>
      <w:r w:rsidR="00DA6E75" w:rsidRPr="006D3E85">
        <w:rPr>
          <w:sz w:val="26"/>
          <w:szCs w:val="26"/>
        </w:rPr>
        <w:t>7,</w:t>
      </w:r>
      <w:r w:rsidR="006716BB" w:rsidRPr="006D3E85">
        <w:rPr>
          <w:sz w:val="26"/>
          <w:szCs w:val="26"/>
        </w:rPr>
        <w:t>3</w:t>
      </w:r>
      <w:r w:rsidRPr="006D3E85">
        <w:rPr>
          <w:sz w:val="26"/>
          <w:szCs w:val="26"/>
        </w:rPr>
        <w:t xml:space="preserve">% – индивидуальными предпринимателями </w:t>
      </w:r>
      <w:r w:rsidR="00DA1890" w:rsidRPr="006D3E85">
        <w:rPr>
          <w:sz w:val="26"/>
          <w:szCs w:val="26"/>
        </w:rPr>
        <w:br/>
      </w:r>
      <w:r w:rsidRPr="006D3E85">
        <w:rPr>
          <w:spacing w:val="-4"/>
          <w:sz w:val="26"/>
          <w:szCs w:val="26"/>
        </w:rPr>
        <w:t>и физическими лицами (в</w:t>
      </w:r>
      <w:r w:rsidR="000A1D61" w:rsidRPr="006D3E85">
        <w:rPr>
          <w:sz w:val="26"/>
          <w:szCs w:val="26"/>
        </w:rPr>
        <w:t xml:space="preserve"> </w:t>
      </w:r>
      <w:r w:rsidR="00E71AC0" w:rsidRPr="006D3E85">
        <w:rPr>
          <w:sz w:val="26"/>
          <w:szCs w:val="26"/>
        </w:rPr>
        <w:t>январе-апреле</w:t>
      </w:r>
      <w:r w:rsidR="00783DE9" w:rsidRPr="006D3E85">
        <w:rPr>
          <w:sz w:val="26"/>
          <w:szCs w:val="26"/>
        </w:rPr>
        <w:t xml:space="preserve"> 2023 г</w:t>
      </w:r>
      <w:r w:rsidR="00783DE9" w:rsidRPr="006716BB">
        <w:rPr>
          <w:sz w:val="26"/>
          <w:szCs w:val="26"/>
        </w:rPr>
        <w:t>.</w:t>
      </w:r>
      <w:r w:rsidRPr="006716BB">
        <w:rPr>
          <w:spacing w:val="-4"/>
          <w:sz w:val="26"/>
          <w:szCs w:val="26"/>
        </w:rPr>
        <w:t xml:space="preserve"> – соответственно </w:t>
      </w:r>
      <w:r w:rsidR="00543B94" w:rsidRPr="006716BB">
        <w:rPr>
          <w:spacing w:val="-4"/>
          <w:sz w:val="26"/>
          <w:szCs w:val="26"/>
        </w:rPr>
        <w:t>9</w:t>
      </w:r>
      <w:r w:rsidR="00E71AC0">
        <w:rPr>
          <w:spacing w:val="-4"/>
          <w:sz w:val="26"/>
          <w:szCs w:val="26"/>
        </w:rPr>
        <w:t>1,6</w:t>
      </w:r>
      <w:r w:rsidRPr="006716BB">
        <w:rPr>
          <w:spacing w:val="-4"/>
          <w:sz w:val="26"/>
          <w:szCs w:val="26"/>
        </w:rPr>
        <w:t xml:space="preserve">% и </w:t>
      </w:r>
      <w:r w:rsidR="00E71AC0">
        <w:rPr>
          <w:spacing w:val="-4"/>
          <w:sz w:val="26"/>
          <w:szCs w:val="26"/>
        </w:rPr>
        <w:t>8,4</w:t>
      </w:r>
      <w:r w:rsidRPr="006716BB">
        <w:rPr>
          <w:spacing w:val="-4"/>
          <w:sz w:val="26"/>
          <w:szCs w:val="26"/>
        </w:rPr>
        <w:t>%).</w:t>
      </w:r>
    </w:p>
    <w:p w:rsidR="00783DE9" w:rsidRPr="00783DE9" w:rsidRDefault="00783DE9" w:rsidP="00621D7E">
      <w:pPr>
        <w:jc w:val="center"/>
        <w:rPr>
          <w:rFonts w:ascii="Arial" w:hAnsi="Arial" w:cs="Arial"/>
          <w:b/>
          <w:sz w:val="10"/>
          <w:szCs w:val="10"/>
        </w:rPr>
      </w:pPr>
    </w:p>
    <w:p w:rsidR="00A11EAD" w:rsidRDefault="00A11EAD" w:rsidP="00A11EAD">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80"/>
        <w:gridCol w:w="1279"/>
        <w:gridCol w:w="1279"/>
        <w:gridCol w:w="1279"/>
        <w:gridCol w:w="1279"/>
      </w:tblGrid>
      <w:tr w:rsidR="004656D0" w:rsidRPr="003600A2" w:rsidTr="004656D0">
        <w:trPr>
          <w:cantSplit/>
          <w:trHeight w:val="126"/>
          <w:jc w:val="center"/>
        </w:trPr>
        <w:tc>
          <w:tcPr>
            <w:tcW w:w="1490" w:type="pct"/>
            <w:vMerge w:val="restart"/>
            <w:tcBorders>
              <w:top w:val="single" w:sz="4" w:space="0" w:color="auto"/>
              <w:left w:val="single" w:sz="4" w:space="0" w:color="auto"/>
              <w:right w:val="single" w:sz="4" w:space="0" w:color="auto"/>
            </w:tcBorders>
          </w:tcPr>
          <w:p w:rsidR="004656D0" w:rsidRPr="003600A2" w:rsidRDefault="004656D0" w:rsidP="000237DE">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4656D0" w:rsidRPr="003600A2" w:rsidRDefault="004656D0" w:rsidP="0038537B">
            <w:pPr>
              <w:spacing w:before="60" w:after="60" w:line="220" w:lineRule="exact"/>
              <w:jc w:val="center"/>
              <w:rPr>
                <w:sz w:val="22"/>
              </w:rPr>
            </w:pPr>
            <w:r>
              <w:rPr>
                <w:sz w:val="22"/>
              </w:rPr>
              <w:t>Январь-апрель</w:t>
            </w:r>
            <w:r w:rsidRPr="003600A2">
              <w:rPr>
                <w:sz w:val="22"/>
              </w:rPr>
              <w:br/>
              <w:t>202</w:t>
            </w:r>
            <w:r>
              <w:rPr>
                <w:sz w:val="22"/>
              </w:rPr>
              <w:t>4</w:t>
            </w:r>
            <w:r w:rsidRPr="003600A2">
              <w:rPr>
                <w:sz w:val="22"/>
              </w:rPr>
              <w:t> г.,</w:t>
            </w:r>
            <w:r w:rsidRPr="003600A2">
              <w:rPr>
                <w:sz w:val="22"/>
              </w:rPr>
              <w:br/>
              <w:t xml:space="preserve">млн. руб. </w:t>
            </w:r>
            <w:r w:rsidRPr="003600A2">
              <w:rPr>
                <w:sz w:val="22"/>
              </w:rPr>
              <w:br/>
              <w:t>(в текущих ценах)</w:t>
            </w:r>
          </w:p>
        </w:tc>
        <w:tc>
          <w:tcPr>
            <w:tcW w:w="2807" w:type="pct"/>
            <w:gridSpan w:val="4"/>
            <w:tcBorders>
              <w:top w:val="single" w:sz="4" w:space="0" w:color="auto"/>
              <w:left w:val="single" w:sz="4" w:space="0" w:color="auto"/>
              <w:bottom w:val="single" w:sz="4" w:space="0" w:color="auto"/>
              <w:right w:val="single" w:sz="4" w:space="0" w:color="auto"/>
            </w:tcBorders>
          </w:tcPr>
          <w:p w:rsidR="004656D0" w:rsidRPr="003600A2" w:rsidRDefault="004656D0" w:rsidP="000237DE">
            <w:pPr>
              <w:spacing w:before="60" w:after="60" w:line="220" w:lineRule="exact"/>
              <w:jc w:val="center"/>
              <w:rPr>
                <w:sz w:val="22"/>
              </w:rPr>
            </w:pPr>
            <w:r w:rsidRPr="003600A2">
              <w:rPr>
                <w:sz w:val="22"/>
              </w:rPr>
              <w:t>В сопоставимых ценах</w:t>
            </w:r>
          </w:p>
        </w:tc>
      </w:tr>
      <w:tr w:rsidR="004656D0" w:rsidRPr="003600A2" w:rsidTr="004656D0">
        <w:trPr>
          <w:cantSplit/>
          <w:trHeight w:val="533"/>
          <w:jc w:val="center"/>
        </w:trPr>
        <w:tc>
          <w:tcPr>
            <w:tcW w:w="1490" w:type="pct"/>
            <w:vMerge/>
            <w:tcBorders>
              <w:left w:val="single" w:sz="4" w:space="0" w:color="auto"/>
              <w:right w:val="single" w:sz="4" w:space="0" w:color="auto"/>
            </w:tcBorders>
          </w:tcPr>
          <w:p w:rsidR="004656D0" w:rsidRPr="003600A2" w:rsidRDefault="004656D0"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4656D0" w:rsidRPr="003600A2" w:rsidRDefault="004656D0" w:rsidP="000237DE">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4656D0" w:rsidRPr="003600A2" w:rsidRDefault="004656D0" w:rsidP="008F0C7F">
            <w:pPr>
              <w:spacing w:before="60" w:after="60" w:line="220" w:lineRule="exact"/>
              <w:jc w:val="center"/>
              <w:rPr>
                <w:sz w:val="22"/>
              </w:rPr>
            </w:pPr>
            <w:r>
              <w:rPr>
                <w:sz w:val="22"/>
              </w:rPr>
              <w:t>январь-апрель</w:t>
            </w:r>
            <w:r w:rsidRPr="003600A2">
              <w:rPr>
                <w:sz w:val="22"/>
              </w:rPr>
              <w:t xml:space="preserve"> </w:t>
            </w:r>
            <w:r w:rsidRPr="003600A2">
              <w:rPr>
                <w:sz w:val="22"/>
              </w:rPr>
              <w:br/>
              <w:t>202</w:t>
            </w:r>
            <w:r>
              <w:rPr>
                <w:sz w:val="22"/>
              </w:rPr>
              <w:t>4</w:t>
            </w:r>
            <w:r w:rsidRPr="003600A2">
              <w:rPr>
                <w:sz w:val="22"/>
              </w:rPr>
              <w:t xml:space="preserve"> г. </w:t>
            </w:r>
            <w:r w:rsidRPr="003600A2">
              <w:rPr>
                <w:sz w:val="22"/>
              </w:rPr>
              <w:br/>
              <w:t>в % к</w:t>
            </w:r>
            <w:r w:rsidRPr="003600A2">
              <w:rPr>
                <w:sz w:val="22"/>
              </w:rPr>
              <w:br/>
            </w:r>
            <w:r>
              <w:rPr>
                <w:sz w:val="22"/>
              </w:rPr>
              <w:t>январю-апрелю</w:t>
            </w:r>
            <w:r w:rsidRPr="003600A2">
              <w:rPr>
                <w:sz w:val="22"/>
              </w:rPr>
              <w:t xml:space="preserve"> </w:t>
            </w:r>
            <w:r w:rsidRPr="003600A2">
              <w:rPr>
                <w:sz w:val="22"/>
              </w:rPr>
              <w:br/>
            </w:r>
            <w:r w:rsidRPr="003600A2">
              <w:rPr>
                <w:sz w:val="22"/>
                <w:szCs w:val="22"/>
              </w:rPr>
              <w:t>202</w:t>
            </w:r>
            <w:r>
              <w:rPr>
                <w:sz w:val="22"/>
                <w:szCs w:val="22"/>
              </w:rPr>
              <w:t>3</w:t>
            </w:r>
            <w:r w:rsidRPr="003600A2">
              <w:rPr>
                <w:sz w:val="22"/>
                <w:szCs w:val="22"/>
              </w:rPr>
              <w:t> г.</w:t>
            </w:r>
          </w:p>
        </w:tc>
        <w:tc>
          <w:tcPr>
            <w:tcW w:w="1404" w:type="pct"/>
            <w:gridSpan w:val="2"/>
            <w:tcBorders>
              <w:top w:val="single" w:sz="4" w:space="0" w:color="auto"/>
              <w:left w:val="single" w:sz="4" w:space="0" w:color="auto"/>
              <w:right w:val="single" w:sz="4" w:space="0" w:color="auto"/>
            </w:tcBorders>
          </w:tcPr>
          <w:p w:rsidR="004656D0" w:rsidRPr="003600A2" w:rsidRDefault="004656D0" w:rsidP="0038537B">
            <w:pPr>
              <w:spacing w:before="60" w:after="60" w:line="220" w:lineRule="exact"/>
              <w:jc w:val="center"/>
              <w:rPr>
                <w:sz w:val="22"/>
              </w:rPr>
            </w:pPr>
            <w:r>
              <w:rPr>
                <w:sz w:val="22"/>
              </w:rPr>
              <w:t>апрель</w:t>
            </w:r>
            <w:r w:rsidRPr="003600A2">
              <w:rPr>
                <w:sz w:val="22"/>
              </w:rPr>
              <w:t xml:space="preserve"> 202</w:t>
            </w:r>
            <w:r>
              <w:rPr>
                <w:sz w:val="22"/>
              </w:rPr>
              <w:t>4</w:t>
            </w:r>
            <w:r w:rsidRPr="003600A2">
              <w:rPr>
                <w:sz w:val="22"/>
              </w:rPr>
              <w:t xml:space="preserve"> г.</w:t>
            </w:r>
            <w:r w:rsidRPr="003600A2">
              <w:rPr>
                <w:sz w:val="22"/>
              </w:rPr>
              <w:br/>
              <w:t>в % к</w:t>
            </w:r>
          </w:p>
        </w:tc>
        <w:tc>
          <w:tcPr>
            <w:tcW w:w="702" w:type="pct"/>
            <w:vMerge w:val="restart"/>
            <w:tcBorders>
              <w:top w:val="single" w:sz="4" w:space="0" w:color="auto"/>
              <w:left w:val="single" w:sz="4" w:space="0" w:color="auto"/>
              <w:right w:val="single" w:sz="4" w:space="0" w:color="auto"/>
            </w:tcBorders>
          </w:tcPr>
          <w:p w:rsidR="004656D0" w:rsidRPr="003600A2" w:rsidRDefault="004656D0" w:rsidP="008F0C7F">
            <w:pPr>
              <w:spacing w:before="60" w:after="60" w:line="220" w:lineRule="exact"/>
              <w:jc w:val="center"/>
              <w:rPr>
                <w:sz w:val="22"/>
                <w:u w:val="single"/>
              </w:rPr>
            </w:pPr>
            <w:r w:rsidRPr="003600A2">
              <w:rPr>
                <w:sz w:val="22"/>
                <w:u w:val="single"/>
              </w:rPr>
              <w:t>справочно</w:t>
            </w:r>
            <w:r w:rsidRPr="003600A2">
              <w:rPr>
                <w:sz w:val="22"/>
                <w:u w:val="single"/>
              </w:rPr>
              <w:br/>
            </w:r>
            <w:r>
              <w:rPr>
                <w:sz w:val="22"/>
                <w:szCs w:val="22"/>
              </w:rPr>
              <w:t>январь-апрель</w:t>
            </w:r>
            <w:r w:rsidRPr="003600A2">
              <w:rPr>
                <w:sz w:val="22"/>
                <w:szCs w:val="22"/>
              </w:rPr>
              <w:br/>
            </w:r>
            <w:r w:rsidRPr="003600A2">
              <w:rPr>
                <w:sz w:val="22"/>
              </w:rPr>
              <w:t>202</w:t>
            </w:r>
            <w:r>
              <w:rPr>
                <w:sz w:val="22"/>
              </w:rPr>
              <w:t>3</w:t>
            </w:r>
            <w:r w:rsidRPr="003600A2">
              <w:rPr>
                <w:sz w:val="22"/>
              </w:rPr>
              <w:t xml:space="preserve"> г. </w:t>
            </w:r>
            <w:r w:rsidRPr="003600A2">
              <w:rPr>
                <w:sz w:val="22"/>
              </w:rPr>
              <w:br/>
              <w:t>в % к</w:t>
            </w:r>
            <w:r w:rsidRPr="003600A2">
              <w:rPr>
                <w:sz w:val="22"/>
              </w:rPr>
              <w:br/>
            </w:r>
            <w:r>
              <w:rPr>
                <w:sz w:val="22"/>
                <w:szCs w:val="22"/>
              </w:rPr>
              <w:t>январю-апрелю</w:t>
            </w:r>
            <w:r w:rsidRPr="003600A2">
              <w:rPr>
                <w:sz w:val="22"/>
                <w:szCs w:val="22"/>
              </w:rPr>
              <w:br/>
            </w:r>
            <w:r w:rsidRPr="003600A2">
              <w:rPr>
                <w:sz w:val="22"/>
              </w:rPr>
              <w:t>20</w:t>
            </w:r>
            <w:r>
              <w:rPr>
                <w:sz w:val="22"/>
              </w:rPr>
              <w:t>22</w:t>
            </w:r>
            <w:r w:rsidRPr="003600A2">
              <w:rPr>
                <w:sz w:val="22"/>
              </w:rPr>
              <w:t> г.</w:t>
            </w:r>
          </w:p>
        </w:tc>
      </w:tr>
      <w:tr w:rsidR="00A11EAD" w:rsidRPr="003600A2" w:rsidTr="004656D0">
        <w:trPr>
          <w:cantSplit/>
          <w:trHeight w:val="510"/>
          <w:jc w:val="center"/>
        </w:trPr>
        <w:tc>
          <w:tcPr>
            <w:tcW w:w="1490"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szCs w:val="22"/>
              </w:rPr>
            </w:pPr>
          </w:p>
        </w:tc>
        <w:tc>
          <w:tcPr>
            <w:tcW w:w="702" w:type="pct"/>
            <w:tcBorders>
              <w:top w:val="single" w:sz="4" w:space="0" w:color="auto"/>
              <w:left w:val="single" w:sz="4" w:space="0" w:color="auto"/>
              <w:right w:val="single" w:sz="4" w:space="0" w:color="auto"/>
            </w:tcBorders>
          </w:tcPr>
          <w:p w:rsidR="00A11EAD" w:rsidRPr="003600A2" w:rsidRDefault="008F0C7F" w:rsidP="0038537B">
            <w:pPr>
              <w:spacing w:before="60" w:after="60" w:line="220" w:lineRule="exact"/>
              <w:jc w:val="center"/>
              <w:rPr>
                <w:sz w:val="22"/>
                <w:szCs w:val="22"/>
              </w:rPr>
            </w:pPr>
            <w:r>
              <w:rPr>
                <w:sz w:val="22"/>
                <w:szCs w:val="22"/>
              </w:rPr>
              <w:t>апрелю</w:t>
            </w:r>
            <w:r w:rsidR="00A11EAD" w:rsidRPr="003600A2">
              <w:rPr>
                <w:sz w:val="22"/>
                <w:szCs w:val="22"/>
              </w:rPr>
              <w:br/>
              <w:t>202</w:t>
            </w:r>
            <w:r w:rsidR="0038537B">
              <w:rPr>
                <w:sz w:val="22"/>
                <w:szCs w:val="22"/>
              </w:rPr>
              <w:t>3</w:t>
            </w:r>
            <w:r w:rsidR="00A11EAD" w:rsidRPr="003600A2">
              <w:rPr>
                <w:sz w:val="22"/>
                <w:szCs w:val="22"/>
              </w:rPr>
              <w:t xml:space="preserve"> г. </w:t>
            </w:r>
          </w:p>
        </w:tc>
        <w:tc>
          <w:tcPr>
            <w:tcW w:w="702" w:type="pct"/>
            <w:tcBorders>
              <w:top w:val="single" w:sz="4" w:space="0" w:color="auto"/>
              <w:left w:val="single" w:sz="4" w:space="0" w:color="auto"/>
              <w:right w:val="single" w:sz="4" w:space="0" w:color="auto"/>
            </w:tcBorders>
          </w:tcPr>
          <w:p w:rsidR="00A11EAD" w:rsidRPr="003600A2" w:rsidRDefault="008F0C7F" w:rsidP="0038537B">
            <w:pPr>
              <w:spacing w:before="60" w:after="60" w:line="220" w:lineRule="exact"/>
              <w:jc w:val="center"/>
              <w:rPr>
                <w:sz w:val="22"/>
                <w:szCs w:val="22"/>
              </w:rPr>
            </w:pPr>
            <w:r>
              <w:rPr>
                <w:sz w:val="22"/>
                <w:szCs w:val="22"/>
              </w:rPr>
              <w:t>марту</w:t>
            </w:r>
            <w:r w:rsidR="00A11EAD" w:rsidRPr="003600A2">
              <w:rPr>
                <w:sz w:val="22"/>
                <w:szCs w:val="22"/>
              </w:rPr>
              <w:br/>
              <w:t>202</w:t>
            </w:r>
            <w:r w:rsidR="0038537B">
              <w:rPr>
                <w:sz w:val="22"/>
                <w:szCs w:val="22"/>
              </w:rPr>
              <w:t>4</w:t>
            </w:r>
            <w:r w:rsidR="00A11EAD" w:rsidRPr="003600A2">
              <w:rPr>
                <w:sz w:val="22"/>
                <w:szCs w:val="22"/>
              </w:rPr>
              <w:t xml:space="preserve"> г.</w:t>
            </w: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u w:val="single"/>
              </w:rPr>
            </w:pPr>
          </w:p>
        </w:tc>
      </w:tr>
      <w:tr w:rsidR="00A11EAD" w:rsidRPr="003600A2" w:rsidTr="004656D0">
        <w:trPr>
          <w:cantSplit/>
          <w:trHeight w:val="20"/>
          <w:jc w:val="center"/>
        </w:trPr>
        <w:tc>
          <w:tcPr>
            <w:tcW w:w="1490" w:type="pct"/>
            <w:tcBorders>
              <w:top w:val="single" w:sz="4" w:space="0" w:color="auto"/>
              <w:left w:val="single" w:sz="4" w:space="0" w:color="auto"/>
              <w:right w:val="single" w:sz="4" w:space="0" w:color="auto"/>
            </w:tcBorders>
            <w:vAlign w:val="bottom"/>
          </w:tcPr>
          <w:p w:rsidR="00A11EAD" w:rsidRPr="006D3E85" w:rsidRDefault="00A11EAD" w:rsidP="00233E47">
            <w:pPr>
              <w:spacing w:before="60" w:after="60" w:line="220" w:lineRule="exact"/>
              <w:ind w:right="-57"/>
              <w:rPr>
                <w:b/>
                <w:sz w:val="22"/>
              </w:rPr>
            </w:pPr>
            <w:r w:rsidRPr="006D3E85">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A11EAD" w:rsidRPr="006D3E85" w:rsidRDefault="006D3E85" w:rsidP="00233E47">
            <w:pPr>
              <w:tabs>
                <w:tab w:val="left" w:pos="1206"/>
              </w:tabs>
              <w:spacing w:before="60" w:after="60" w:line="220" w:lineRule="exact"/>
              <w:ind w:right="227"/>
              <w:jc w:val="right"/>
              <w:rPr>
                <w:b/>
                <w:sz w:val="22"/>
              </w:rPr>
            </w:pPr>
            <w:r w:rsidRPr="006D3E85">
              <w:rPr>
                <w:b/>
                <w:sz w:val="22"/>
              </w:rPr>
              <w:t>2 234,9</w:t>
            </w:r>
          </w:p>
        </w:tc>
        <w:tc>
          <w:tcPr>
            <w:tcW w:w="702" w:type="pct"/>
            <w:tcBorders>
              <w:top w:val="single" w:sz="4" w:space="0" w:color="auto"/>
              <w:left w:val="sing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b/>
                <w:sz w:val="22"/>
              </w:rPr>
            </w:pPr>
            <w:r w:rsidRPr="006D3E85">
              <w:rPr>
                <w:b/>
                <w:sz w:val="22"/>
              </w:rPr>
              <w:t>108,1</w:t>
            </w:r>
          </w:p>
        </w:tc>
        <w:tc>
          <w:tcPr>
            <w:tcW w:w="702" w:type="pct"/>
            <w:tcBorders>
              <w:top w:val="single" w:sz="4" w:space="0" w:color="auto"/>
              <w:left w:val="sing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b/>
                <w:sz w:val="22"/>
              </w:rPr>
            </w:pPr>
            <w:r w:rsidRPr="006D3E85">
              <w:rPr>
                <w:b/>
                <w:sz w:val="22"/>
              </w:rPr>
              <w:t>104,7</w:t>
            </w:r>
          </w:p>
        </w:tc>
        <w:tc>
          <w:tcPr>
            <w:tcW w:w="702" w:type="pct"/>
            <w:tcBorders>
              <w:top w:val="single" w:sz="4" w:space="0" w:color="auto"/>
              <w:left w:val="sing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b/>
                <w:sz w:val="22"/>
              </w:rPr>
            </w:pPr>
            <w:r w:rsidRPr="006D3E85">
              <w:rPr>
                <w:b/>
                <w:sz w:val="22"/>
              </w:rPr>
              <w:t>95,4</w:t>
            </w:r>
          </w:p>
        </w:tc>
        <w:tc>
          <w:tcPr>
            <w:tcW w:w="702" w:type="pct"/>
            <w:tcBorders>
              <w:top w:val="single" w:sz="4" w:space="0" w:color="auto"/>
              <w:left w:val="single" w:sz="4" w:space="0" w:color="auto"/>
              <w:right w:val="single" w:sz="4" w:space="0" w:color="auto"/>
            </w:tcBorders>
            <w:shd w:val="clear" w:color="auto" w:fill="FFFFFF"/>
            <w:vAlign w:val="bottom"/>
          </w:tcPr>
          <w:p w:rsidR="00A11EAD" w:rsidRPr="006D3E85" w:rsidRDefault="008F0C7F" w:rsidP="00233E47">
            <w:pPr>
              <w:tabs>
                <w:tab w:val="left" w:pos="624"/>
              </w:tabs>
              <w:spacing w:before="60" w:after="60" w:line="220" w:lineRule="exact"/>
              <w:ind w:right="284"/>
              <w:jc w:val="right"/>
              <w:rPr>
                <w:b/>
                <w:sz w:val="22"/>
              </w:rPr>
            </w:pPr>
            <w:r w:rsidRPr="006D3E85">
              <w:rPr>
                <w:b/>
                <w:sz w:val="22"/>
              </w:rPr>
              <w:t>100,6</w:t>
            </w:r>
          </w:p>
        </w:tc>
      </w:tr>
      <w:tr w:rsidR="00A11EAD" w:rsidRPr="003600A2" w:rsidTr="004656D0">
        <w:trPr>
          <w:cantSplit/>
          <w:trHeight w:val="20"/>
          <w:jc w:val="center"/>
        </w:trPr>
        <w:tc>
          <w:tcPr>
            <w:tcW w:w="1490" w:type="pct"/>
            <w:tcBorders>
              <w:left w:val="single" w:sz="4" w:space="0" w:color="auto"/>
              <w:right w:val="single" w:sz="4" w:space="0" w:color="auto"/>
            </w:tcBorders>
            <w:vAlign w:val="bottom"/>
          </w:tcPr>
          <w:p w:rsidR="00A11EAD" w:rsidRPr="006D3E85" w:rsidRDefault="00A11EAD" w:rsidP="00233E47">
            <w:pPr>
              <w:spacing w:before="60" w:after="60" w:line="220" w:lineRule="exact"/>
              <w:ind w:left="284"/>
              <w:rPr>
                <w:sz w:val="22"/>
              </w:rPr>
            </w:pPr>
            <w:r w:rsidRPr="006D3E85">
              <w:rPr>
                <w:sz w:val="22"/>
              </w:rPr>
              <w:t>в том числе:</w:t>
            </w:r>
          </w:p>
        </w:tc>
        <w:tc>
          <w:tcPr>
            <w:tcW w:w="702" w:type="pct"/>
            <w:tcBorders>
              <w:left w:val="single" w:sz="4" w:space="0" w:color="auto"/>
              <w:right w:val="single" w:sz="4" w:space="0" w:color="auto"/>
            </w:tcBorders>
            <w:shd w:val="clear" w:color="auto" w:fill="auto"/>
            <w:vAlign w:val="bottom"/>
          </w:tcPr>
          <w:p w:rsidR="00A11EAD" w:rsidRPr="006D3E85" w:rsidRDefault="00A11EAD" w:rsidP="00233E47">
            <w:pPr>
              <w:tabs>
                <w:tab w:val="left" w:pos="1206"/>
              </w:tabs>
              <w:spacing w:before="60" w:after="60" w:line="220" w:lineRule="exact"/>
              <w:ind w:right="227" w:firstLine="284"/>
              <w:jc w:val="right"/>
              <w:rPr>
                <w:sz w:val="22"/>
              </w:rPr>
            </w:pPr>
          </w:p>
        </w:tc>
        <w:tc>
          <w:tcPr>
            <w:tcW w:w="702" w:type="pct"/>
            <w:tcBorders>
              <w:left w:val="single" w:sz="4" w:space="0" w:color="auto"/>
              <w:right w:val="single" w:sz="4" w:space="0" w:color="auto"/>
            </w:tcBorders>
            <w:shd w:val="clear" w:color="auto" w:fill="auto"/>
            <w:vAlign w:val="bottom"/>
          </w:tcPr>
          <w:p w:rsidR="00A11EAD" w:rsidRPr="006D3E85" w:rsidRDefault="00A11EAD" w:rsidP="00233E47">
            <w:pPr>
              <w:tabs>
                <w:tab w:val="left" w:pos="624"/>
              </w:tabs>
              <w:spacing w:before="60" w:after="60" w:line="220" w:lineRule="exact"/>
              <w:ind w:right="284"/>
              <w:jc w:val="right"/>
              <w:rPr>
                <w:sz w:val="22"/>
              </w:rPr>
            </w:pPr>
          </w:p>
        </w:tc>
        <w:tc>
          <w:tcPr>
            <w:tcW w:w="702" w:type="pct"/>
            <w:tcBorders>
              <w:left w:val="single" w:sz="4" w:space="0" w:color="auto"/>
              <w:right w:val="single" w:sz="4" w:space="0" w:color="auto"/>
            </w:tcBorders>
            <w:shd w:val="clear" w:color="auto" w:fill="auto"/>
            <w:vAlign w:val="bottom"/>
          </w:tcPr>
          <w:p w:rsidR="00A11EAD" w:rsidRPr="006D3E85" w:rsidRDefault="00A11EAD" w:rsidP="00233E47">
            <w:pPr>
              <w:tabs>
                <w:tab w:val="left" w:pos="624"/>
              </w:tabs>
              <w:spacing w:before="60" w:after="60" w:line="220" w:lineRule="exact"/>
              <w:ind w:right="284"/>
              <w:jc w:val="right"/>
              <w:rPr>
                <w:sz w:val="22"/>
              </w:rPr>
            </w:pPr>
          </w:p>
        </w:tc>
        <w:tc>
          <w:tcPr>
            <w:tcW w:w="702" w:type="pct"/>
            <w:tcBorders>
              <w:left w:val="single" w:sz="4" w:space="0" w:color="auto"/>
              <w:right w:val="single" w:sz="4" w:space="0" w:color="auto"/>
            </w:tcBorders>
            <w:shd w:val="clear" w:color="auto" w:fill="auto"/>
            <w:vAlign w:val="bottom"/>
          </w:tcPr>
          <w:p w:rsidR="00A11EAD" w:rsidRPr="006D3E85" w:rsidRDefault="00A11EAD" w:rsidP="00233E47">
            <w:pPr>
              <w:tabs>
                <w:tab w:val="left" w:pos="624"/>
              </w:tabs>
              <w:spacing w:before="60" w:after="60" w:line="220" w:lineRule="exact"/>
              <w:ind w:right="284"/>
              <w:jc w:val="right"/>
              <w:rPr>
                <w:sz w:val="22"/>
              </w:rPr>
            </w:pPr>
          </w:p>
        </w:tc>
        <w:tc>
          <w:tcPr>
            <w:tcW w:w="702" w:type="pct"/>
            <w:tcBorders>
              <w:left w:val="single" w:sz="4" w:space="0" w:color="auto"/>
              <w:right w:val="single" w:sz="4" w:space="0" w:color="auto"/>
            </w:tcBorders>
            <w:shd w:val="clear" w:color="auto" w:fill="FFFFFF"/>
            <w:vAlign w:val="bottom"/>
          </w:tcPr>
          <w:p w:rsidR="00A11EAD" w:rsidRPr="006D3E85" w:rsidRDefault="00A11EAD" w:rsidP="00233E47">
            <w:pPr>
              <w:tabs>
                <w:tab w:val="left" w:pos="624"/>
              </w:tabs>
              <w:spacing w:before="60" w:after="60" w:line="220" w:lineRule="exact"/>
              <w:ind w:right="284"/>
              <w:jc w:val="right"/>
              <w:rPr>
                <w:sz w:val="22"/>
              </w:rPr>
            </w:pPr>
          </w:p>
        </w:tc>
      </w:tr>
      <w:tr w:rsidR="00A11EAD" w:rsidRPr="003600A2" w:rsidTr="004656D0">
        <w:trPr>
          <w:cantSplit/>
          <w:trHeight w:val="20"/>
          <w:jc w:val="center"/>
        </w:trPr>
        <w:tc>
          <w:tcPr>
            <w:tcW w:w="1490" w:type="pct"/>
            <w:tcBorders>
              <w:left w:val="single" w:sz="4" w:space="0" w:color="auto"/>
              <w:right w:val="single" w:sz="4" w:space="0" w:color="auto"/>
            </w:tcBorders>
            <w:vAlign w:val="bottom"/>
          </w:tcPr>
          <w:p w:rsidR="00A11EAD" w:rsidRPr="006D3E85" w:rsidRDefault="00A11EAD" w:rsidP="00233E47">
            <w:pPr>
              <w:spacing w:before="60" w:after="60" w:line="220" w:lineRule="exact"/>
              <w:ind w:left="142"/>
              <w:rPr>
                <w:sz w:val="22"/>
              </w:rPr>
            </w:pPr>
            <w:r w:rsidRPr="006D3E85">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A11EAD" w:rsidRPr="006D3E85" w:rsidRDefault="006D3E85" w:rsidP="00233E47">
            <w:pPr>
              <w:tabs>
                <w:tab w:val="left" w:pos="624"/>
                <w:tab w:val="left" w:pos="1206"/>
              </w:tabs>
              <w:spacing w:before="60" w:after="60" w:line="220" w:lineRule="exact"/>
              <w:ind w:right="227"/>
              <w:jc w:val="right"/>
              <w:rPr>
                <w:sz w:val="22"/>
              </w:rPr>
            </w:pPr>
            <w:r w:rsidRPr="006D3E85">
              <w:rPr>
                <w:sz w:val="22"/>
              </w:rPr>
              <w:t>2 072,5</w:t>
            </w:r>
          </w:p>
        </w:tc>
        <w:tc>
          <w:tcPr>
            <w:tcW w:w="702" w:type="pct"/>
            <w:tcBorders>
              <w:left w:val="sing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sz w:val="22"/>
              </w:rPr>
            </w:pPr>
            <w:r w:rsidRPr="006D3E85">
              <w:rPr>
                <w:sz w:val="22"/>
              </w:rPr>
              <w:t>109,3</w:t>
            </w:r>
          </w:p>
        </w:tc>
        <w:tc>
          <w:tcPr>
            <w:tcW w:w="702" w:type="pct"/>
            <w:tcBorders>
              <w:left w:val="sing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sz w:val="22"/>
              </w:rPr>
            </w:pPr>
            <w:r w:rsidRPr="006D3E85">
              <w:rPr>
                <w:sz w:val="22"/>
              </w:rPr>
              <w:t>106,0</w:t>
            </w:r>
          </w:p>
        </w:tc>
        <w:tc>
          <w:tcPr>
            <w:tcW w:w="702" w:type="pct"/>
            <w:tcBorders>
              <w:left w:val="sing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sz w:val="22"/>
              </w:rPr>
            </w:pPr>
            <w:r w:rsidRPr="006D3E85">
              <w:rPr>
                <w:sz w:val="22"/>
              </w:rPr>
              <w:t>95,3</w:t>
            </w:r>
          </w:p>
        </w:tc>
        <w:tc>
          <w:tcPr>
            <w:tcW w:w="702" w:type="pct"/>
            <w:tcBorders>
              <w:left w:val="single" w:sz="4" w:space="0" w:color="auto"/>
              <w:right w:val="single" w:sz="4" w:space="0" w:color="auto"/>
            </w:tcBorders>
            <w:shd w:val="clear" w:color="auto" w:fill="FFFFFF"/>
            <w:vAlign w:val="bottom"/>
          </w:tcPr>
          <w:p w:rsidR="00A11EAD" w:rsidRPr="006D3E85" w:rsidRDefault="008F0C7F" w:rsidP="00233E47">
            <w:pPr>
              <w:tabs>
                <w:tab w:val="left" w:pos="624"/>
              </w:tabs>
              <w:spacing w:before="60" w:after="60" w:line="220" w:lineRule="exact"/>
              <w:ind w:right="284"/>
              <w:jc w:val="right"/>
              <w:rPr>
                <w:sz w:val="22"/>
              </w:rPr>
            </w:pPr>
            <w:r w:rsidRPr="006D3E85">
              <w:rPr>
                <w:sz w:val="22"/>
              </w:rPr>
              <w:t>101,0</w:t>
            </w:r>
          </w:p>
        </w:tc>
      </w:tr>
      <w:tr w:rsidR="00A11EAD" w:rsidRPr="003600A2" w:rsidTr="004656D0">
        <w:trPr>
          <w:cantSplit/>
          <w:trHeight w:val="20"/>
          <w:jc w:val="center"/>
        </w:trPr>
        <w:tc>
          <w:tcPr>
            <w:tcW w:w="1490" w:type="pct"/>
            <w:tcBorders>
              <w:left w:val="single" w:sz="4" w:space="0" w:color="auto"/>
              <w:bottom w:val="double" w:sz="4" w:space="0" w:color="auto"/>
              <w:right w:val="single" w:sz="4" w:space="0" w:color="auto"/>
            </w:tcBorders>
            <w:vAlign w:val="bottom"/>
          </w:tcPr>
          <w:p w:rsidR="00A11EAD" w:rsidRPr="006D3E85" w:rsidRDefault="00A11EAD" w:rsidP="00233E47">
            <w:pPr>
              <w:spacing w:before="60" w:after="60" w:line="220" w:lineRule="exact"/>
              <w:ind w:left="142"/>
              <w:rPr>
                <w:sz w:val="22"/>
              </w:rPr>
            </w:pPr>
            <w:r w:rsidRPr="006D3E85">
              <w:rPr>
                <w:sz w:val="22"/>
              </w:rPr>
              <w:t xml:space="preserve">индивидуальных предпринимателей </w:t>
            </w:r>
            <w:r w:rsidRPr="006D3E85">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6D3E85" w:rsidRDefault="006D3E85" w:rsidP="00233E47">
            <w:pPr>
              <w:tabs>
                <w:tab w:val="left" w:pos="1206"/>
              </w:tabs>
              <w:spacing w:before="60" w:after="60" w:line="220" w:lineRule="exact"/>
              <w:ind w:right="227"/>
              <w:jc w:val="right"/>
              <w:rPr>
                <w:sz w:val="22"/>
              </w:rPr>
            </w:pPr>
            <w:r w:rsidRPr="006D3E85">
              <w:rPr>
                <w:sz w:val="22"/>
              </w:rPr>
              <w:t>162,4</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sz w:val="22"/>
              </w:rPr>
            </w:pPr>
            <w:r w:rsidRPr="006D3E85">
              <w:rPr>
                <w:sz w:val="22"/>
              </w:rPr>
              <w:t>94,8</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sz w:val="22"/>
              </w:rPr>
            </w:pPr>
            <w:r w:rsidRPr="006D3E85">
              <w:rPr>
                <w:sz w:val="22"/>
              </w:rPr>
              <w:t>90,5</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6D3E85" w:rsidRDefault="006D3E85" w:rsidP="00233E47">
            <w:pPr>
              <w:tabs>
                <w:tab w:val="left" w:pos="624"/>
              </w:tabs>
              <w:spacing w:before="60" w:after="60" w:line="220" w:lineRule="exact"/>
              <w:ind w:right="284"/>
              <w:jc w:val="right"/>
              <w:rPr>
                <w:sz w:val="22"/>
              </w:rPr>
            </w:pPr>
            <w:r w:rsidRPr="006D3E85">
              <w:rPr>
                <w:sz w:val="22"/>
              </w:rPr>
              <w:t>97,9</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6D3E85" w:rsidRDefault="008F0C7F" w:rsidP="00233E47">
            <w:pPr>
              <w:tabs>
                <w:tab w:val="left" w:pos="624"/>
              </w:tabs>
              <w:spacing w:before="60" w:after="60" w:line="220" w:lineRule="exact"/>
              <w:ind w:right="284"/>
              <w:jc w:val="right"/>
              <w:rPr>
                <w:sz w:val="22"/>
              </w:rPr>
            </w:pPr>
            <w:r w:rsidRPr="006D3E85">
              <w:rPr>
                <w:sz w:val="22"/>
              </w:rPr>
              <w:t>96,0</w:t>
            </w:r>
          </w:p>
        </w:tc>
      </w:tr>
    </w:tbl>
    <w:p w:rsidR="00A11EAD" w:rsidRDefault="00A11EAD" w:rsidP="004F0962">
      <w:pPr>
        <w:spacing w:line="264" w:lineRule="auto"/>
        <w:ind w:firstLine="709"/>
        <w:jc w:val="both"/>
        <w:rPr>
          <w:sz w:val="26"/>
          <w:szCs w:val="26"/>
        </w:rPr>
      </w:pPr>
    </w:p>
    <w:p w:rsidR="00622269" w:rsidRPr="005547BF" w:rsidRDefault="00622269" w:rsidP="00894C24">
      <w:pPr>
        <w:spacing w:line="264" w:lineRule="auto"/>
        <w:ind w:firstLine="709"/>
        <w:jc w:val="both"/>
        <w:rPr>
          <w:sz w:val="26"/>
          <w:szCs w:val="26"/>
        </w:rPr>
      </w:pPr>
      <w:r w:rsidRPr="005547BF">
        <w:rPr>
          <w:sz w:val="26"/>
          <w:szCs w:val="26"/>
        </w:rPr>
        <w:t xml:space="preserve">Розничный товарооборот организаций торговли в </w:t>
      </w:r>
      <w:r w:rsidR="008F0C7F">
        <w:rPr>
          <w:sz w:val="26"/>
          <w:szCs w:val="26"/>
        </w:rPr>
        <w:t>январе-апреле</w:t>
      </w:r>
      <w:r w:rsidR="004F0962">
        <w:rPr>
          <w:sz w:val="26"/>
          <w:szCs w:val="26"/>
        </w:rPr>
        <w:t xml:space="preserve"> </w:t>
      </w:r>
      <w:r w:rsidR="004F0962" w:rsidRPr="00C1337A">
        <w:rPr>
          <w:sz w:val="26"/>
          <w:szCs w:val="26"/>
        </w:rPr>
        <w:t>202</w:t>
      </w:r>
      <w:r w:rsidR="004F0962">
        <w:rPr>
          <w:sz w:val="26"/>
          <w:szCs w:val="26"/>
        </w:rPr>
        <w:t>4</w:t>
      </w:r>
      <w:r w:rsidR="004F0962" w:rsidRPr="00CE772C">
        <w:rPr>
          <w:sz w:val="26"/>
          <w:szCs w:val="26"/>
        </w:rPr>
        <w:t> </w:t>
      </w:r>
      <w:r w:rsidR="004F0962" w:rsidRPr="00C1337A">
        <w:rPr>
          <w:sz w:val="26"/>
          <w:szCs w:val="26"/>
        </w:rPr>
        <w:t>г</w:t>
      </w:r>
      <w:r w:rsidR="004F0962">
        <w:rPr>
          <w:sz w:val="26"/>
          <w:szCs w:val="26"/>
        </w:rPr>
        <w:t>.</w:t>
      </w:r>
      <w:r w:rsidRPr="005547BF">
        <w:rPr>
          <w:sz w:val="26"/>
          <w:szCs w:val="26"/>
        </w:rPr>
        <w:t xml:space="preserve"> </w:t>
      </w:r>
      <w:r w:rsidRPr="006D3E85">
        <w:rPr>
          <w:sz w:val="26"/>
          <w:szCs w:val="26"/>
        </w:rPr>
        <w:t xml:space="preserve">составил </w:t>
      </w:r>
      <w:r w:rsidR="006D3E85" w:rsidRPr="006D3E85">
        <w:rPr>
          <w:sz w:val="26"/>
          <w:szCs w:val="26"/>
        </w:rPr>
        <w:t>2 072,5</w:t>
      </w:r>
      <w:r w:rsidRPr="006D3E85">
        <w:rPr>
          <w:sz w:val="26"/>
          <w:szCs w:val="26"/>
        </w:rPr>
        <w:t xml:space="preserve"> млн. </w:t>
      </w:r>
      <w:r w:rsidRPr="004B0002">
        <w:rPr>
          <w:sz w:val="26"/>
          <w:szCs w:val="26"/>
        </w:rPr>
        <w:t xml:space="preserve">рублей, или в сопоставимых ценах </w:t>
      </w:r>
      <w:r w:rsidR="006D3E85">
        <w:rPr>
          <w:sz w:val="26"/>
          <w:szCs w:val="26"/>
        </w:rPr>
        <w:t>109,3</w:t>
      </w:r>
      <w:r w:rsidRPr="0095510C">
        <w:rPr>
          <w:sz w:val="26"/>
          <w:szCs w:val="26"/>
        </w:rPr>
        <w:t xml:space="preserve">% </w:t>
      </w:r>
      <w:r w:rsidRPr="001A4BEA">
        <w:rPr>
          <w:sz w:val="26"/>
          <w:szCs w:val="26"/>
        </w:rPr>
        <w:t xml:space="preserve">к </w:t>
      </w:r>
      <w:r w:rsidRPr="004B0002">
        <w:rPr>
          <w:sz w:val="26"/>
          <w:szCs w:val="26"/>
        </w:rPr>
        <w:t xml:space="preserve">уровню </w:t>
      </w:r>
      <w:r w:rsidR="00003068">
        <w:rPr>
          <w:sz w:val="26"/>
          <w:szCs w:val="26"/>
        </w:rPr>
        <w:br/>
      </w:r>
      <w:r w:rsidR="008F0C7F">
        <w:rPr>
          <w:sz w:val="26"/>
          <w:szCs w:val="26"/>
        </w:rPr>
        <w:t>января-апреля</w:t>
      </w:r>
      <w:r w:rsidR="004F0962">
        <w:rPr>
          <w:sz w:val="26"/>
          <w:szCs w:val="26"/>
        </w:rPr>
        <w:t xml:space="preserve"> </w:t>
      </w:r>
      <w:r w:rsidR="004F0962" w:rsidRPr="00C1337A">
        <w:rPr>
          <w:sz w:val="26"/>
          <w:szCs w:val="26"/>
        </w:rPr>
        <w:t>202</w:t>
      </w:r>
      <w:r w:rsidR="004F0962">
        <w:rPr>
          <w:sz w:val="26"/>
          <w:szCs w:val="26"/>
        </w:rPr>
        <w:t>3</w:t>
      </w:r>
      <w:r w:rsidR="004F0962" w:rsidRPr="00CE772C">
        <w:rPr>
          <w:sz w:val="26"/>
          <w:szCs w:val="26"/>
        </w:rPr>
        <w:t> </w:t>
      </w:r>
      <w:r w:rsidR="004F0962" w:rsidRPr="00C1337A">
        <w:rPr>
          <w:sz w:val="26"/>
          <w:szCs w:val="26"/>
        </w:rPr>
        <w:t>г</w:t>
      </w:r>
      <w:r w:rsidR="004F0962">
        <w:rPr>
          <w:sz w:val="26"/>
          <w:szCs w:val="26"/>
        </w:rPr>
        <w:t>.</w:t>
      </w:r>
      <w:r w:rsidRPr="005547BF">
        <w:rPr>
          <w:sz w:val="26"/>
          <w:szCs w:val="26"/>
        </w:rPr>
        <w:t xml:space="preserve"> </w:t>
      </w:r>
    </w:p>
    <w:p w:rsidR="008F0C7F" w:rsidRDefault="00CC3E36" w:rsidP="00894C24">
      <w:pPr>
        <w:shd w:val="clear" w:color="auto" w:fill="FFFFFF"/>
        <w:spacing w:line="264" w:lineRule="auto"/>
        <w:ind w:firstLine="709"/>
        <w:jc w:val="both"/>
        <w:rPr>
          <w:sz w:val="26"/>
          <w:szCs w:val="26"/>
        </w:rPr>
      </w:pPr>
      <w:r w:rsidRPr="0029356F">
        <w:rPr>
          <w:spacing w:val="-4"/>
          <w:sz w:val="26"/>
          <w:szCs w:val="26"/>
        </w:rPr>
        <w:t xml:space="preserve">Организациями торговли в </w:t>
      </w:r>
      <w:r w:rsidR="008F0C7F">
        <w:rPr>
          <w:sz w:val="26"/>
          <w:szCs w:val="26"/>
        </w:rPr>
        <w:t>январе-апреле</w:t>
      </w:r>
      <w:r w:rsidR="004F0962" w:rsidRPr="0029356F">
        <w:rPr>
          <w:sz w:val="26"/>
          <w:szCs w:val="26"/>
        </w:rPr>
        <w:t xml:space="preserve"> 2024 г.</w:t>
      </w:r>
      <w:r w:rsidRPr="0029356F">
        <w:rPr>
          <w:spacing w:val="-4"/>
          <w:sz w:val="26"/>
          <w:szCs w:val="26"/>
        </w:rPr>
        <w:t xml:space="preserve"> продано продовольственных товаров на </w:t>
      </w:r>
      <w:r w:rsidR="006D3E85">
        <w:rPr>
          <w:spacing w:val="-4"/>
          <w:sz w:val="26"/>
          <w:szCs w:val="26"/>
        </w:rPr>
        <w:t>1 225</w:t>
      </w:r>
      <w:r w:rsidR="006D3E85" w:rsidRPr="006D3E85">
        <w:rPr>
          <w:spacing w:val="-4"/>
          <w:sz w:val="26"/>
          <w:szCs w:val="26"/>
        </w:rPr>
        <w:t>,7</w:t>
      </w:r>
      <w:r w:rsidRPr="006D3E85">
        <w:rPr>
          <w:sz w:val="26"/>
          <w:szCs w:val="26"/>
        </w:rPr>
        <w:t xml:space="preserve"> </w:t>
      </w:r>
      <w:r w:rsidRPr="006D3E85">
        <w:rPr>
          <w:spacing w:val="-4"/>
          <w:sz w:val="26"/>
          <w:szCs w:val="26"/>
        </w:rPr>
        <w:t>млн. рублей (</w:t>
      </w:r>
      <w:r w:rsidR="006D3E85" w:rsidRPr="006D3E85">
        <w:rPr>
          <w:spacing w:val="-4"/>
          <w:sz w:val="26"/>
          <w:szCs w:val="26"/>
        </w:rPr>
        <w:t>105,9</w:t>
      </w:r>
      <w:r w:rsidRPr="006D3E85">
        <w:rPr>
          <w:spacing w:val="-4"/>
          <w:sz w:val="26"/>
          <w:szCs w:val="26"/>
        </w:rPr>
        <w:t>% к уровню</w:t>
      </w:r>
      <w:r w:rsidRPr="006D3E85">
        <w:rPr>
          <w:sz w:val="26"/>
          <w:szCs w:val="26"/>
        </w:rPr>
        <w:t xml:space="preserve"> </w:t>
      </w:r>
      <w:r w:rsidR="008F0C7F">
        <w:rPr>
          <w:sz w:val="26"/>
          <w:szCs w:val="26"/>
        </w:rPr>
        <w:t>января-апреля</w:t>
      </w:r>
      <w:r w:rsidR="004F0962" w:rsidRPr="0029356F">
        <w:rPr>
          <w:sz w:val="26"/>
          <w:szCs w:val="26"/>
        </w:rPr>
        <w:t xml:space="preserve"> 2023 г.</w:t>
      </w:r>
      <w:r w:rsidRPr="0029356F">
        <w:rPr>
          <w:spacing w:val="-4"/>
          <w:sz w:val="26"/>
          <w:szCs w:val="26"/>
        </w:rPr>
        <w:t xml:space="preserve">). Удельный вес </w:t>
      </w:r>
      <w:r w:rsidRPr="005547BF">
        <w:rPr>
          <w:spacing w:val="-4"/>
          <w:sz w:val="26"/>
          <w:szCs w:val="26"/>
        </w:rPr>
        <w:t xml:space="preserve">продовольственных товаров, реализованных </w:t>
      </w:r>
      <w:r w:rsidRPr="00927EFC">
        <w:rPr>
          <w:spacing w:val="-4"/>
          <w:sz w:val="26"/>
          <w:szCs w:val="26"/>
        </w:rPr>
        <w:t xml:space="preserve">организациями торговли, </w:t>
      </w:r>
      <w:r w:rsidRPr="006D3E85">
        <w:rPr>
          <w:spacing w:val="-4"/>
          <w:sz w:val="26"/>
          <w:szCs w:val="26"/>
        </w:rPr>
        <w:t>составил 96,</w:t>
      </w:r>
      <w:r w:rsidR="0029356F" w:rsidRPr="006D3E85">
        <w:rPr>
          <w:spacing w:val="-4"/>
          <w:sz w:val="26"/>
          <w:szCs w:val="26"/>
        </w:rPr>
        <w:t>8</w:t>
      </w:r>
      <w:r w:rsidRPr="006D3E85">
        <w:rPr>
          <w:spacing w:val="-4"/>
          <w:sz w:val="26"/>
          <w:szCs w:val="26"/>
        </w:rPr>
        <w:t>% от всей п</w:t>
      </w:r>
      <w:r w:rsidRPr="00F87232">
        <w:rPr>
          <w:spacing w:val="-4"/>
          <w:sz w:val="26"/>
          <w:szCs w:val="26"/>
        </w:rPr>
        <w:t>родажи продовольственных товаров</w:t>
      </w:r>
      <w:r w:rsidR="008F0C7F">
        <w:rPr>
          <w:spacing w:val="-4"/>
          <w:sz w:val="26"/>
          <w:szCs w:val="26"/>
        </w:rPr>
        <w:t xml:space="preserve"> (в январе-апреле 2023</w:t>
      </w:r>
      <w:r w:rsidR="008F0C7F" w:rsidRPr="00CE772C">
        <w:rPr>
          <w:sz w:val="26"/>
          <w:szCs w:val="26"/>
        </w:rPr>
        <w:t> </w:t>
      </w:r>
      <w:r w:rsidR="008F0C7F">
        <w:rPr>
          <w:spacing w:val="-4"/>
          <w:sz w:val="26"/>
          <w:szCs w:val="26"/>
        </w:rPr>
        <w:t xml:space="preserve">г. </w:t>
      </w:r>
      <w:r w:rsidR="008F0C7F" w:rsidRPr="006C4E6D">
        <w:rPr>
          <w:sz w:val="26"/>
          <w:szCs w:val="26"/>
        </w:rPr>
        <w:t>–</w:t>
      </w:r>
      <w:r w:rsidR="008F0C7F" w:rsidRPr="00927EFC">
        <w:rPr>
          <w:sz w:val="26"/>
          <w:szCs w:val="26"/>
        </w:rPr>
        <w:t xml:space="preserve"> </w:t>
      </w:r>
      <w:r w:rsidR="008F0C7F">
        <w:rPr>
          <w:sz w:val="26"/>
          <w:szCs w:val="26"/>
        </w:rPr>
        <w:t>96,7%)</w:t>
      </w:r>
      <w:r w:rsidR="008F0C7F" w:rsidRPr="00927EFC">
        <w:rPr>
          <w:sz w:val="26"/>
          <w:szCs w:val="26"/>
        </w:rPr>
        <w:t>.</w:t>
      </w:r>
    </w:p>
    <w:p w:rsidR="006A5DB1" w:rsidRPr="00F87232" w:rsidRDefault="006A5DB1" w:rsidP="00894C24">
      <w:pPr>
        <w:shd w:val="clear" w:color="auto" w:fill="FFFFFF"/>
        <w:spacing w:line="264" w:lineRule="auto"/>
        <w:ind w:firstLine="709"/>
        <w:jc w:val="both"/>
        <w:rPr>
          <w:rFonts w:ascii="Arial" w:hAnsi="Arial" w:cs="Arial"/>
          <w:b/>
          <w:sz w:val="22"/>
          <w:szCs w:val="22"/>
        </w:rPr>
      </w:pPr>
      <w:r w:rsidRPr="0029356F">
        <w:rPr>
          <w:sz w:val="26"/>
          <w:szCs w:val="26"/>
        </w:rPr>
        <w:lastRenderedPageBreak/>
        <w:t xml:space="preserve">Непродовольственных товаров организациями торговли в </w:t>
      </w:r>
      <w:r w:rsidR="008F0C7F">
        <w:rPr>
          <w:color w:val="000000"/>
          <w:sz w:val="26"/>
          <w:szCs w:val="26"/>
        </w:rPr>
        <w:t>январе-апреле</w:t>
      </w:r>
      <w:r w:rsidR="00321FD6" w:rsidRPr="0029356F">
        <w:rPr>
          <w:sz w:val="26"/>
          <w:szCs w:val="26"/>
        </w:rPr>
        <w:t xml:space="preserve"> 2024 г. </w:t>
      </w:r>
      <w:r w:rsidRPr="0029356F">
        <w:rPr>
          <w:sz w:val="26"/>
          <w:szCs w:val="26"/>
        </w:rPr>
        <w:t xml:space="preserve">продано на </w:t>
      </w:r>
      <w:r w:rsidR="006D3E85">
        <w:rPr>
          <w:sz w:val="26"/>
          <w:szCs w:val="26"/>
        </w:rPr>
        <w:t>846,8</w:t>
      </w:r>
      <w:r w:rsidRPr="0029356F">
        <w:rPr>
          <w:sz w:val="26"/>
          <w:szCs w:val="26"/>
        </w:rPr>
        <w:t xml:space="preserve"> млн. </w:t>
      </w:r>
      <w:r w:rsidRPr="006D3E85">
        <w:rPr>
          <w:sz w:val="26"/>
          <w:szCs w:val="26"/>
        </w:rPr>
        <w:t>рублей (</w:t>
      </w:r>
      <w:r w:rsidR="0029356F" w:rsidRPr="006D3E85">
        <w:rPr>
          <w:sz w:val="26"/>
          <w:szCs w:val="26"/>
        </w:rPr>
        <w:t>114,</w:t>
      </w:r>
      <w:r w:rsidR="007543A3">
        <w:rPr>
          <w:sz w:val="26"/>
          <w:szCs w:val="26"/>
        </w:rPr>
        <w:t>3</w:t>
      </w:r>
      <w:r w:rsidRPr="006D3E85">
        <w:rPr>
          <w:sz w:val="26"/>
          <w:szCs w:val="26"/>
        </w:rPr>
        <w:t xml:space="preserve">% к уровню </w:t>
      </w:r>
      <w:r w:rsidR="008F0C7F">
        <w:rPr>
          <w:color w:val="000000"/>
          <w:sz w:val="26"/>
          <w:szCs w:val="26"/>
        </w:rPr>
        <w:t>января-апреля</w:t>
      </w:r>
      <w:r w:rsidR="00321FD6" w:rsidRPr="0029356F">
        <w:rPr>
          <w:sz w:val="26"/>
          <w:szCs w:val="26"/>
        </w:rPr>
        <w:t xml:space="preserve"> 2023 г.</w:t>
      </w:r>
      <w:r w:rsidRPr="0029356F">
        <w:rPr>
          <w:sz w:val="26"/>
          <w:szCs w:val="26"/>
        </w:rPr>
        <w:t xml:space="preserve">). </w:t>
      </w:r>
      <w:r w:rsidRPr="00F87232">
        <w:rPr>
          <w:sz w:val="26"/>
          <w:szCs w:val="26"/>
        </w:rPr>
        <w:t xml:space="preserve">Удельный вес непродовольственных товаров, реализованных организациями </w:t>
      </w:r>
      <w:r w:rsidRPr="006D3E85">
        <w:rPr>
          <w:sz w:val="26"/>
          <w:szCs w:val="26"/>
        </w:rPr>
        <w:t>торговли, составил 8</w:t>
      </w:r>
      <w:r w:rsidR="001023E9" w:rsidRPr="006D3E85">
        <w:rPr>
          <w:sz w:val="26"/>
          <w:szCs w:val="26"/>
        </w:rPr>
        <w:t>7,</w:t>
      </w:r>
      <w:r w:rsidR="006D3E85" w:rsidRPr="006D3E85">
        <w:rPr>
          <w:sz w:val="26"/>
          <w:szCs w:val="26"/>
        </w:rPr>
        <w:t>4</w:t>
      </w:r>
      <w:r w:rsidRPr="006D3E85">
        <w:rPr>
          <w:sz w:val="26"/>
          <w:szCs w:val="26"/>
        </w:rPr>
        <w:t xml:space="preserve">% от всей продажи </w:t>
      </w:r>
      <w:r w:rsidRPr="00F87232">
        <w:rPr>
          <w:sz w:val="26"/>
          <w:szCs w:val="26"/>
        </w:rPr>
        <w:t xml:space="preserve">непродовольственных товаров </w:t>
      </w:r>
      <w:r>
        <w:rPr>
          <w:sz w:val="26"/>
          <w:szCs w:val="26"/>
        </w:rPr>
        <w:br/>
      </w:r>
      <w:r w:rsidRPr="00F87232">
        <w:rPr>
          <w:sz w:val="26"/>
          <w:szCs w:val="26"/>
        </w:rPr>
        <w:t xml:space="preserve">(в </w:t>
      </w:r>
      <w:r w:rsidR="008F0C7F">
        <w:rPr>
          <w:color w:val="000000"/>
          <w:sz w:val="26"/>
          <w:szCs w:val="26"/>
        </w:rPr>
        <w:t>январе-апреле</w:t>
      </w:r>
      <w:r w:rsidR="00321FD6">
        <w:rPr>
          <w:sz w:val="26"/>
          <w:szCs w:val="26"/>
        </w:rPr>
        <w:t xml:space="preserve"> </w:t>
      </w:r>
      <w:r w:rsidR="00321FD6" w:rsidRPr="00C1337A">
        <w:rPr>
          <w:sz w:val="26"/>
          <w:szCs w:val="26"/>
        </w:rPr>
        <w:t>202</w:t>
      </w:r>
      <w:r w:rsidR="00321FD6">
        <w:rPr>
          <w:sz w:val="26"/>
          <w:szCs w:val="26"/>
        </w:rPr>
        <w:t>3</w:t>
      </w:r>
      <w:r w:rsidR="00321FD6" w:rsidRPr="00CE772C">
        <w:rPr>
          <w:sz w:val="26"/>
          <w:szCs w:val="26"/>
        </w:rPr>
        <w:t> </w:t>
      </w:r>
      <w:r w:rsidR="00321FD6" w:rsidRPr="00C1337A">
        <w:rPr>
          <w:sz w:val="26"/>
          <w:szCs w:val="26"/>
        </w:rPr>
        <w:t>г</w:t>
      </w:r>
      <w:r w:rsidR="00321FD6">
        <w:rPr>
          <w:sz w:val="26"/>
          <w:szCs w:val="26"/>
        </w:rPr>
        <w:t>.</w:t>
      </w:r>
      <w:r w:rsidR="00321FD6" w:rsidRPr="005547BF">
        <w:rPr>
          <w:sz w:val="26"/>
          <w:szCs w:val="26"/>
        </w:rPr>
        <w:t xml:space="preserve"> </w:t>
      </w:r>
      <w:r w:rsidRPr="00F87232">
        <w:rPr>
          <w:sz w:val="26"/>
          <w:szCs w:val="26"/>
        </w:rPr>
        <w:t xml:space="preserve"> – 8</w:t>
      </w:r>
      <w:r w:rsidR="008F0C7F">
        <w:rPr>
          <w:sz w:val="26"/>
          <w:szCs w:val="26"/>
        </w:rPr>
        <w:t>5</w:t>
      </w:r>
      <w:r w:rsidRPr="00F87232">
        <w:rPr>
          <w:sz w:val="26"/>
          <w:szCs w:val="26"/>
        </w:rPr>
        <w:t>%).</w:t>
      </w:r>
      <w:r w:rsidRPr="00F87232">
        <w:rPr>
          <w:rFonts w:ascii="Arial" w:hAnsi="Arial" w:cs="Arial"/>
          <w:b/>
          <w:sz w:val="22"/>
          <w:szCs w:val="22"/>
        </w:rPr>
        <w:t xml:space="preserve"> </w:t>
      </w:r>
    </w:p>
    <w:p w:rsidR="00391553" w:rsidRPr="00C1337A" w:rsidRDefault="00391553" w:rsidP="00894C24">
      <w:pPr>
        <w:spacing w:line="264" w:lineRule="auto"/>
        <w:ind w:firstLine="709"/>
        <w:jc w:val="both"/>
        <w:rPr>
          <w:sz w:val="26"/>
          <w:szCs w:val="26"/>
        </w:rPr>
      </w:pPr>
    </w:p>
    <w:p w:rsidR="003F6408" w:rsidRPr="008777E5" w:rsidRDefault="00233E47" w:rsidP="003F6408">
      <w:pPr>
        <w:pStyle w:val="a8"/>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C1337A" w:rsidRDefault="003F6408" w:rsidP="00963E11">
      <w:pPr>
        <w:ind w:firstLine="709"/>
        <w:jc w:val="both"/>
        <w:rPr>
          <w:sz w:val="26"/>
          <w:szCs w:val="26"/>
        </w:rPr>
      </w:pPr>
      <w:r w:rsidRPr="00C1337A">
        <w:rPr>
          <w:b/>
          <w:sz w:val="26"/>
          <w:szCs w:val="26"/>
        </w:rPr>
        <w:t>Товарооборот общественного питания</w:t>
      </w:r>
      <w:r w:rsidRPr="00C1337A">
        <w:rPr>
          <w:sz w:val="26"/>
          <w:szCs w:val="26"/>
        </w:rPr>
        <w:t xml:space="preserve"> в</w:t>
      </w:r>
      <w:r w:rsidR="00763630" w:rsidRPr="00C1337A">
        <w:rPr>
          <w:sz w:val="26"/>
          <w:szCs w:val="26"/>
        </w:rPr>
        <w:t xml:space="preserve"> </w:t>
      </w:r>
      <w:r w:rsidR="004E4381">
        <w:rPr>
          <w:color w:val="000000" w:themeColor="text1"/>
          <w:sz w:val="26"/>
          <w:szCs w:val="26"/>
        </w:rPr>
        <w:t>январе-апреле</w:t>
      </w:r>
      <w:r w:rsidR="00CC3E36">
        <w:rPr>
          <w:sz w:val="26"/>
          <w:szCs w:val="26"/>
        </w:rPr>
        <w:t xml:space="preserve"> </w:t>
      </w:r>
      <w:r w:rsidR="00693413" w:rsidRPr="00C1337A">
        <w:rPr>
          <w:sz w:val="26"/>
          <w:szCs w:val="26"/>
        </w:rPr>
        <w:t>202</w:t>
      </w:r>
      <w:r w:rsidR="00CC3E36">
        <w:rPr>
          <w:sz w:val="26"/>
          <w:szCs w:val="26"/>
        </w:rPr>
        <w:t>4</w:t>
      </w:r>
      <w:r w:rsidR="00CC3E36" w:rsidRPr="00CE772C">
        <w:rPr>
          <w:sz w:val="26"/>
          <w:szCs w:val="26"/>
        </w:rPr>
        <w:t> </w:t>
      </w:r>
      <w:r w:rsidR="00693413" w:rsidRPr="00C1337A">
        <w:rPr>
          <w:sz w:val="26"/>
          <w:szCs w:val="26"/>
        </w:rPr>
        <w:t>г</w:t>
      </w:r>
      <w:r w:rsidR="00B11ECC">
        <w:rPr>
          <w:sz w:val="26"/>
          <w:szCs w:val="26"/>
        </w:rPr>
        <w:t>.</w:t>
      </w:r>
      <w:r w:rsidRPr="00C1337A">
        <w:rPr>
          <w:sz w:val="26"/>
          <w:szCs w:val="26"/>
        </w:rPr>
        <w:t xml:space="preserve"> составил</w:t>
      </w:r>
      <w:r w:rsidR="007B4078" w:rsidRPr="00C1337A">
        <w:rPr>
          <w:sz w:val="26"/>
          <w:szCs w:val="26"/>
        </w:rPr>
        <w:t xml:space="preserve"> </w:t>
      </w:r>
      <w:r w:rsidR="00D9592F">
        <w:rPr>
          <w:sz w:val="26"/>
          <w:szCs w:val="26"/>
        </w:rPr>
        <w:br/>
      </w:r>
      <w:r w:rsidR="006D3E85">
        <w:rPr>
          <w:sz w:val="26"/>
          <w:szCs w:val="26"/>
        </w:rPr>
        <w:t>113,4</w:t>
      </w:r>
      <w:r w:rsidR="00D178EC" w:rsidRPr="00CD5B5D">
        <w:rPr>
          <w:sz w:val="26"/>
          <w:szCs w:val="26"/>
        </w:rPr>
        <w:t xml:space="preserve"> </w:t>
      </w:r>
      <w:r w:rsidRPr="00CD5B5D">
        <w:rPr>
          <w:sz w:val="26"/>
          <w:szCs w:val="26"/>
        </w:rPr>
        <w:t xml:space="preserve">млн. рублей, или в сопоставимых ценах </w:t>
      </w:r>
      <w:r w:rsidR="006D3E85">
        <w:rPr>
          <w:sz w:val="26"/>
          <w:szCs w:val="26"/>
        </w:rPr>
        <w:t>108,1</w:t>
      </w:r>
      <w:r w:rsidRPr="004B0002">
        <w:rPr>
          <w:sz w:val="26"/>
          <w:szCs w:val="26"/>
        </w:rPr>
        <w:t xml:space="preserve">% к уровню </w:t>
      </w:r>
      <w:r w:rsidR="00FA6B15">
        <w:rPr>
          <w:sz w:val="26"/>
          <w:szCs w:val="26"/>
        </w:rPr>
        <w:br/>
      </w:r>
      <w:r w:rsidR="004E4381">
        <w:rPr>
          <w:sz w:val="26"/>
          <w:szCs w:val="26"/>
        </w:rPr>
        <w:t>января-апреля</w:t>
      </w:r>
      <w:r w:rsidR="00CC3E36">
        <w:rPr>
          <w:sz w:val="26"/>
          <w:szCs w:val="26"/>
        </w:rPr>
        <w:t xml:space="preserve"> </w:t>
      </w:r>
      <w:r w:rsidR="00693413" w:rsidRPr="00C1337A">
        <w:rPr>
          <w:sz w:val="26"/>
          <w:szCs w:val="26"/>
        </w:rPr>
        <w:t>202</w:t>
      </w:r>
      <w:r w:rsidR="00CC3E36">
        <w:rPr>
          <w:sz w:val="26"/>
          <w:szCs w:val="26"/>
        </w:rPr>
        <w:t>3</w:t>
      </w:r>
      <w:r w:rsidR="00CC3E36" w:rsidRPr="00CE772C">
        <w:rPr>
          <w:sz w:val="26"/>
          <w:szCs w:val="26"/>
        </w:rPr>
        <w:t> </w:t>
      </w:r>
      <w:r w:rsidR="00693413" w:rsidRPr="00C1337A">
        <w:rPr>
          <w:sz w:val="26"/>
          <w:szCs w:val="26"/>
        </w:rPr>
        <w:t>г</w:t>
      </w:r>
      <w:r w:rsidR="008873AB" w:rsidRPr="00C1337A">
        <w:rPr>
          <w:sz w:val="26"/>
          <w:szCs w:val="26"/>
        </w:rPr>
        <w:t>.</w:t>
      </w:r>
      <w:r w:rsidRPr="00C1337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в % к соответствующему периоду преды</w:t>
            </w:r>
            <w:r>
              <w:rPr>
                <w:sz w:val="22"/>
                <w:szCs w:val="22"/>
              </w:rPr>
              <w:t>-</w:t>
            </w:r>
            <w:r>
              <w:rPr>
                <w:sz w:val="22"/>
                <w:szCs w:val="22"/>
              </w:rPr>
              <w:br/>
            </w:r>
            <w:r w:rsidRPr="005B684D">
              <w:rPr>
                <w:sz w:val="22"/>
                <w:szCs w:val="22"/>
              </w:rPr>
              <w:t>дущего года</w:t>
            </w: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2619F8" w:rsidRPr="002A166C" w:rsidTr="00B608EC">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b/>
                <w:sz w:val="22"/>
                <w:szCs w:val="22"/>
              </w:rPr>
            </w:pP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b/>
                <w:sz w:val="22"/>
                <w:szCs w:val="22"/>
              </w:rPr>
            </w:pP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b/>
                <w:sz w:val="22"/>
                <w:szCs w:val="22"/>
              </w:rPr>
            </w:pPr>
          </w:p>
        </w:tc>
      </w:tr>
      <w:tr w:rsidR="002619F8" w:rsidRPr="003600A2" w:rsidTr="00B608EC">
        <w:trPr>
          <w:trHeight w:val="253"/>
        </w:trPr>
        <w:tc>
          <w:tcPr>
            <w:tcW w:w="1049" w:type="pct"/>
            <w:tcBorders>
              <w:top w:val="nil"/>
              <w:bottom w:val="nil"/>
            </w:tcBorders>
            <w:shd w:val="clear" w:color="auto" w:fill="auto"/>
            <w:vAlign w:val="bottom"/>
          </w:tcPr>
          <w:p w:rsidR="002619F8" w:rsidRPr="00C273AC" w:rsidRDefault="002619F8" w:rsidP="00C14486">
            <w:pPr>
              <w:pStyle w:val="8"/>
              <w:keepNext w:val="0"/>
              <w:spacing w:before="92" w:after="80" w:line="240" w:lineRule="exact"/>
              <w:ind w:left="227"/>
              <w:jc w:val="left"/>
              <w:rPr>
                <w:rFonts w:ascii="Times New Roman" w:hAnsi="Times New Roman"/>
                <w:b w:val="0"/>
                <w:i w:val="0"/>
                <w:sz w:val="22"/>
                <w:szCs w:val="22"/>
              </w:rPr>
            </w:pPr>
            <w:r w:rsidRPr="00C273AC">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2619F8" w:rsidRPr="00C273AC" w:rsidRDefault="002619F8" w:rsidP="00C14486">
            <w:pPr>
              <w:spacing w:before="92" w:after="80" w:line="240" w:lineRule="exact"/>
              <w:ind w:right="878"/>
              <w:jc w:val="right"/>
              <w:rPr>
                <w:sz w:val="22"/>
                <w:szCs w:val="22"/>
              </w:rPr>
            </w:pPr>
            <w:r w:rsidRPr="00C273AC">
              <w:rPr>
                <w:sz w:val="22"/>
                <w:szCs w:val="22"/>
              </w:rPr>
              <w:t>22,6</w:t>
            </w:r>
          </w:p>
        </w:tc>
        <w:tc>
          <w:tcPr>
            <w:tcW w:w="1317" w:type="pct"/>
            <w:tcBorders>
              <w:top w:val="nil"/>
              <w:bottom w:val="nil"/>
            </w:tcBorders>
            <w:shd w:val="clear" w:color="auto" w:fill="auto"/>
            <w:vAlign w:val="bottom"/>
          </w:tcPr>
          <w:p w:rsidR="002619F8" w:rsidRPr="00C273AC" w:rsidRDefault="002619F8" w:rsidP="00C14486">
            <w:pPr>
              <w:spacing w:before="92" w:after="80" w:line="240" w:lineRule="exact"/>
              <w:ind w:right="866"/>
              <w:jc w:val="right"/>
              <w:rPr>
                <w:sz w:val="22"/>
                <w:szCs w:val="22"/>
              </w:rPr>
            </w:pPr>
            <w:r w:rsidRPr="00C273AC">
              <w:rPr>
                <w:sz w:val="22"/>
                <w:szCs w:val="22"/>
              </w:rPr>
              <w:t>107,2</w:t>
            </w:r>
          </w:p>
        </w:tc>
        <w:tc>
          <w:tcPr>
            <w:tcW w:w="1317" w:type="pct"/>
            <w:tcBorders>
              <w:top w:val="nil"/>
              <w:bottom w:val="nil"/>
            </w:tcBorders>
            <w:shd w:val="clear" w:color="auto" w:fill="auto"/>
            <w:vAlign w:val="bottom"/>
          </w:tcPr>
          <w:p w:rsidR="002619F8" w:rsidRPr="00C273AC" w:rsidRDefault="002619F8" w:rsidP="00C14486">
            <w:pPr>
              <w:spacing w:before="92" w:after="80" w:line="240" w:lineRule="exact"/>
              <w:ind w:right="839"/>
              <w:jc w:val="right"/>
              <w:rPr>
                <w:sz w:val="22"/>
                <w:szCs w:val="22"/>
              </w:rPr>
            </w:pPr>
            <w:r w:rsidRPr="00C273AC">
              <w:rPr>
                <w:sz w:val="22"/>
                <w:szCs w:val="22"/>
              </w:rPr>
              <w:t>88,5</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sz w:val="22"/>
                <w:szCs w:val="22"/>
              </w:rPr>
            </w:pPr>
            <w:r w:rsidRPr="00D41D4F">
              <w:rPr>
                <w:sz w:val="22"/>
                <w:szCs w:val="22"/>
              </w:rPr>
              <w:t>21,9</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sz w:val="22"/>
                <w:szCs w:val="22"/>
              </w:rPr>
            </w:pPr>
            <w:r w:rsidRPr="00D41D4F">
              <w:rPr>
                <w:sz w:val="22"/>
                <w:szCs w:val="22"/>
              </w:rPr>
              <w:t>109,0</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sz w:val="22"/>
                <w:szCs w:val="22"/>
              </w:rPr>
            </w:pPr>
            <w:r w:rsidRPr="00D41D4F">
              <w:rPr>
                <w:sz w:val="22"/>
                <w:szCs w:val="22"/>
              </w:rPr>
              <w:t>94,4</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sz w:val="22"/>
                <w:szCs w:val="22"/>
              </w:rPr>
            </w:pPr>
            <w:r w:rsidRPr="00D41D4F">
              <w:rPr>
                <w:sz w:val="22"/>
                <w:szCs w:val="22"/>
              </w:rPr>
              <w:t>24,5</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sz w:val="22"/>
                <w:szCs w:val="22"/>
              </w:rPr>
            </w:pPr>
            <w:r w:rsidRPr="00D41D4F">
              <w:rPr>
                <w:sz w:val="22"/>
                <w:szCs w:val="22"/>
              </w:rPr>
              <w:t>117,3</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sz w:val="22"/>
                <w:szCs w:val="22"/>
              </w:rPr>
            </w:pPr>
            <w:r w:rsidRPr="00D41D4F">
              <w:rPr>
                <w:sz w:val="22"/>
                <w:szCs w:val="22"/>
              </w:rPr>
              <w:t>110,6</w:t>
            </w:r>
          </w:p>
        </w:tc>
      </w:tr>
      <w:tr w:rsidR="002619F8" w:rsidRPr="006F58F3" w:rsidTr="009E7AFE">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b/>
                <w:sz w:val="22"/>
                <w:szCs w:val="22"/>
              </w:rPr>
            </w:pPr>
            <w:r w:rsidRPr="00D41D4F">
              <w:rPr>
                <w:b/>
                <w:sz w:val="22"/>
                <w:szCs w:val="22"/>
              </w:rPr>
              <w:t>69,0</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b/>
                <w:sz w:val="22"/>
                <w:szCs w:val="22"/>
              </w:rPr>
            </w:pPr>
            <w:r w:rsidRPr="00D41D4F">
              <w:rPr>
                <w:b/>
                <w:sz w:val="22"/>
                <w:szCs w:val="22"/>
              </w:rPr>
              <w:t>111,2</w:t>
            </w:r>
          </w:p>
        </w:tc>
        <w:tc>
          <w:tcPr>
            <w:tcW w:w="1317" w:type="pct"/>
            <w:tcBorders>
              <w:top w:val="nil"/>
              <w:bottom w:val="nil"/>
            </w:tcBorders>
            <w:shd w:val="clear" w:color="auto" w:fill="auto"/>
            <w:vAlign w:val="bottom"/>
          </w:tcPr>
          <w:p w:rsidR="002619F8" w:rsidRPr="006F58F3" w:rsidRDefault="002D093C" w:rsidP="00C14486">
            <w:pPr>
              <w:spacing w:before="92" w:after="80" w:line="240" w:lineRule="exact"/>
              <w:ind w:right="839"/>
              <w:jc w:val="right"/>
              <w:rPr>
                <w:b/>
                <w:sz w:val="22"/>
                <w:szCs w:val="22"/>
              </w:rPr>
            </w:pPr>
            <w:r w:rsidRPr="006F58F3">
              <w:rPr>
                <w:b/>
                <w:sz w:val="22"/>
                <w:szCs w:val="22"/>
              </w:rPr>
              <w:t>92,8</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sz w:val="22"/>
                <w:szCs w:val="22"/>
              </w:rPr>
            </w:pPr>
            <w:r w:rsidRPr="00D41D4F">
              <w:rPr>
                <w:sz w:val="22"/>
                <w:szCs w:val="22"/>
              </w:rPr>
              <w:t>24,4</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sz w:val="22"/>
                <w:szCs w:val="22"/>
              </w:rPr>
            </w:pPr>
            <w:r w:rsidRPr="00D41D4F">
              <w:rPr>
                <w:sz w:val="22"/>
                <w:szCs w:val="22"/>
              </w:rPr>
              <w:t>111,8</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sz w:val="22"/>
                <w:szCs w:val="22"/>
              </w:rPr>
            </w:pPr>
            <w:r w:rsidRPr="00D41D4F">
              <w:rPr>
                <w:sz w:val="22"/>
                <w:szCs w:val="22"/>
              </w:rPr>
              <w:t>99,1</w:t>
            </w:r>
          </w:p>
        </w:tc>
      </w:tr>
      <w:tr w:rsidR="004E4381" w:rsidRPr="003600A2" w:rsidTr="009E7AFE">
        <w:trPr>
          <w:trHeight w:val="253"/>
        </w:trPr>
        <w:tc>
          <w:tcPr>
            <w:tcW w:w="1049" w:type="pct"/>
            <w:tcBorders>
              <w:top w:val="nil"/>
              <w:bottom w:val="nil"/>
            </w:tcBorders>
            <w:shd w:val="clear" w:color="auto" w:fill="auto"/>
            <w:vAlign w:val="bottom"/>
          </w:tcPr>
          <w:p w:rsidR="004E4381" w:rsidRPr="00C1337A" w:rsidRDefault="004E4381" w:rsidP="00C14486">
            <w:pPr>
              <w:pStyle w:val="8"/>
              <w:keepNext w:val="0"/>
              <w:spacing w:before="92" w:after="80" w:line="240" w:lineRule="exact"/>
              <w:jc w:val="left"/>
              <w:rPr>
                <w:rFonts w:ascii="Times New Roman" w:hAnsi="Times New Roman"/>
                <w:b w:val="0"/>
                <w:sz w:val="22"/>
                <w:szCs w:val="22"/>
              </w:rPr>
            </w:pPr>
            <w:r w:rsidRPr="00C1337A">
              <w:rPr>
                <w:rFonts w:ascii="Times New Roman" w:hAnsi="Times New Roman"/>
                <w:b w:val="0"/>
                <w:sz w:val="22"/>
                <w:szCs w:val="22"/>
              </w:rPr>
              <w:t>Январь-</w:t>
            </w:r>
            <w:r>
              <w:rPr>
                <w:rFonts w:ascii="Times New Roman" w:hAnsi="Times New Roman"/>
                <w:b w:val="0"/>
                <w:sz w:val="22"/>
                <w:szCs w:val="22"/>
              </w:rPr>
              <w:t>апрель</w:t>
            </w:r>
          </w:p>
        </w:tc>
        <w:tc>
          <w:tcPr>
            <w:tcW w:w="1317" w:type="pct"/>
            <w:tcBorders>
              <w:top w:val="nil"/>
              <w:bottom w:val="nil"/>
            </w:tcBorders>
            <w:shd w:val="clear" w:color="auto" w:fill="auto"/>
            <w:vAlign w:val="bottom"/>
          </w:tcPr>
          <w:p w:rsidR="004E4381" w:rsidRPr="00C1337A" w:rsidRDefault="004E4381" w:rsidP="00C14486">
            <w:pPr>
              <w:spacing w:before="92" w:after="80" w:line="240" w:lineRule="exact"/>
              <w:ind w:right="878"/>
              <w:jc w:val="right"/>
              <w:rPr>
                <w:i/>
                <w:sz w:val="22"/>
                <w:szCs w:val="22"/>
              </w:rPr>
            </w:pPr>
            <w:r>
              <w:rPr>
                <w:i/>
                <w:sz w:val="22"/>
                <w:szCs w:val="22"/>
              </w:rPr>
              <w:t>93,4</w:t>
            </w:r>
          </w:p>
        </w:tc>
        <w:tc>
          <w:tcPr>
            <w:tcW w:w="1317" w:type="pct"/>
            <w:tcBorders>
              <w:top w:val="nil"/>
              <w:bottom w:val="nil"/>
            </w:tcBorders>
            <w:shd w:val="clear" w:color="auto" w:fill="auto"/>
            <w:vAlign w:val="bottom"/>
          </w:tcPr>
          <w:p w:rsidR="004E4381" w:rsidRPr="00C1337A" w:rsidRDefault="004E4381" w:rsidP="00C14486">
            <w:pPr>
              <w:spacing w:before="92" w:after="80" w:line="240" w:lineRule="exact"/>
              <w:ind w:right="866"/>
              <w:jc w:val="right"/>
              <w:rPr>
                <w:i/>
                <w:sz w:val="22"/>
                <w:szCs w:val="22"/>
              </w:rPr>
            </w:pPr>
            <w:r w:rsidRPr="00C1337A">
              <w:rPr>
                <w:i/>
                <w:sz w:val="22"/>
                <w:szCs w:val="22"/>
              </w:rPr>
              <w:t>111,</w:t>
            </w:r>
            <w:r>
              <w:rPr>
                <w:i/>
                <w:sz w:val="22"/>
                <w:szCs w:val="22"/>
              </w:rPr>
              <w:t>3</w:t>
            </w:r>
          </w:p>
        </w:tc>
        <w:tc>
          <w:tcPr>
            <w:tcW w:w="1317" w:type="pct"/>
            <w:tcBorders>
              <w:top w:val="nil"/>
              <w:bottom w:val="nil"/>
            </w:tcBorders>
            <w:shd w:val="clear" w:color="auto" w:fill="auto"/>
            <w:vAlign w:val="bottom"/>
          </w:tcPr>
          <w:p w:rsidR="004E4381" w:rsidRPr="00C1337A" w:rsidRDefault="004E4381" w:rsidP="00C14486">
            <w:pPr>
              <w:spacing w:before="92" w:after="80" w:line="240" w:lineRule="exact"/>
              <w:ind w:right="839"/>
              <w:jc w:val="right"/>
              <w:rPr>
                <w:i/>
                <w:sz w:val="22"/>
                <w:szCs w:val="22"/>
              </w:rPr>
            </w:pPr>
            <w:r w:rsidRPr="00C1337A">
              <w:rPr>
                <w:i/>
                <w:sz w:val="22"/>
                <w:szCs w:val="22"/>
              </w:rPr>
              <w:t>х</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sz w:val="22"/>
                <w:szCs w:val="22"/>
              </w:rPr>
            </w:pPr>
            <w:r w:rsidRPr="00D41D4F">
              <w:rPr>
                <w:sz w:val="22"/>
                <w:szCs w:val="22"/>
              </w:rPr>
              <w:t>26,8</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sz w:val="22"/>
                <w:szCs w:val="22"/>
              </w:rPr>
            </w:pPr>
            <w:r w:rsidRPr="00D41D4F">
              <w:rPr>
                <w:sz w:val="22"/>
                <w:szCs w:val="22"/>
              </w:rPr>
              <w:t>112,0</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sz w:val="22"/>
                <w:szCs w:val="22"/>
              </w:rPr>
            </w:pPr>
            <w:r w:rsidRPr="00D41D4F">
              <w:rPr>
                <w:sz w:val="22"/>
                <w:szCs w:val="22"/>
              </w:rPr>
              <w:t>107,5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sz w:val="22"/>
                <w:szCs w:val="22"/>
              </w:rPr>
            </w:pPr>
            <w:r w:rsidRPr="00D41D4F">
              <w:rPr>
                <w:sz w:val="22"/>
                <w:szCs w:val="22"/>
              </w:rPr>
              <w:t>25,2</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sz w:val="22"/>
                <w:szCs w:val="22"/>
              </w:rPr>
            </w:pPr>
            <w:r w:rsidRPr="00D41D4F">
              <w:rPr>
                <w:sz w:val="22"/>
                <w:szCs w:val="22"/>
              </w:rPr>
              <w:t>113,1</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sz w:val="22"/>
                <w:szCs w:val="22"/>
              </w:rPr>
            </w:pPr>
            <w:r w:rsidRPr="00D41D4F">
              <w:rPr>
                <w:sz w:val="22"/>
                <w:szCs w:val="22"/>
              </w:rPr>
              <w:t>93,5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78"/>
              <w:jc w:val="right"/>
              <w:rPr>
                <w:b/>
                <w:sz w:val="22"/>
                <w:szCs w:val="22"/>
              </w:rPr>
            </w:pPr>
            <w:r w:rsidRPr="00D41D4F">
              <w:rPr>
                <w:b/>
                <w:sz w:val="22"/>
                <w:szCs w:val="22"/>
              </w:rPr>
              <w:t>76,4</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66"/>
              <w:jc w:val="right"/>
              <w:rPr>
                <w:b/>
                <w:sz w:val="22"/>
                <w:szCs w:val="22"/>
              </w:rPr>
            </w:pPr>
            <w:r w:rsidRPr="00D41D4F">
              <w:rPr>
                <w:b/>
                <w:sz w:val="22"/>
                <w:szCs w:val="22"/>
              </w:rPr>
              <w:t>112,1</w:t>
            </w:r>
          </w:p>
        </w:tc>
        <w:tc>
          <w:tcPr>
            <w:tcW w:w="1317" w:type="pct"/>
            <w:tcBorders>
              <w:top w:val="nil"/>
              <w:bottom w:val="nil"/>
            </w:tcBorders>
            <w:shd w:val="clear" w:color="auto" w:fill="auto"/>
            <w:vAlign w:val="bottom"/>
          </w:tcPr>
          <w:p w:rsidR="002619F8" w:rsidRPr="00D41D4F" w:rsidRDefault="002619F8" w:rsidP="00C14486">
            <w:pPr>
              <w:spacing w:before="92" w:after="80" w:line="240" w:lineRule="exact"/>
              <w:ind w:right="839"/>
              <w:jc w:val="right"/>
              <w:rPr>
                <w:b/>
                <w:sz w:val="22"/>
                <w:szCs w:val="22"/>
              </w:rPr>
            </w:pPr>
            <w:r w:rsidRPr="00D41D4F">
              <w:rPr>
                <w:b/>
                <w:sz w:val="22"/>
                <w:szCs w:val="22"/>
              </w:rPr>
              <w:t>106,7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78"/>
              <w:jc w:val="right"/>
              <w:rPr>
                <w:i/>
                <w:sz w:val="22"/>
                <w:szCs w:val="22"/>
              </w:rPr>
            </w:pPr>
            <w:r w:rsidRPr="0076571C">
              <w:rPr>
                <w:i/>
                <w:sz w:val="22"/>
                <w:szCs w:val="22"/>
              </w:rPr>
              <w:t>145,4</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66"/>
              <w:jc w:val="right"/>
              <w:rPr>
                <w:i/>
                <w:sz w:val="22"/>
                <w:szCs w:val="22"/>
              </w:rPr>
            </w:pPr>
            <w:r w:rsidRPr="0076571C">
              <w:rPr>
                <w:i/>
                <w:sz w:val="22"/>
                <w:szCs w:val="22"/>
              </w:rPr>
              <w:t>111,7</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39"/>
              <w:jc w:val="right"/>
              <w:rPr>
                <w:i/>
                <w:sz w:val="22"/>
                <w:szCs w:val="22"/>
              </w:rPr>
            </w:pPr>
            <w:r w:rsidRPr="0076571C">
              <w:rPr>
                <w:i/>
                <w:sz w:val="22"/>
                <w:szCs w:val="22"/>
              </w:rPr>
              <w:t>х</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2619F8" w:rsidRPr="00625160" w:rsidRDefault="002619F8" w:rsidP="00C14486">
            <w:pPr>
              <w:spacing w:before="92" w:after="80" w:line="240" w:lineRule="exact"/>
              <w:ind w:right="878"/>
              <w:jc w:val="right"/>
              <w:rPr>
                <w:sz w:val="22"/>
                <w:szCs w:val="22"/>
              </w:rPr>
            </w:pPr>
            <w:r w:rsidRPr="00625160">
              <w:rPr>
                <w:sz w:val="22"/>
                <w:szCs w:val="22"/>
              </w:rPr>
              <w:t>25,5</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66"/>
              <w:jc w:val="right"/>
              <w:rPr>
                <w:sz w:val="22"/>
                <w:szCs w:val="22"/>
              </w:rPr>
            </w:pPr>
            <w:r w:rsidRPr="0076571C">
              <w:rPr>
                <w:sz w:val="22"/>
                <w:szCs w:val="22"/>
              </w:rPr>
              <w:t>109,4</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39"/>
              <w:jc w:val="right"/>
              <w:rPr>
                <w:sz w:val="22"/>
                <w:szCs w:val="22"/>
              </w:rPr>
            </w:pPr>
            <w:r w:rsidRPr="0076571C">
              <w:rPr>
                <w:sz w:val="22"/>
                <w:szCs w:val="22"/>
              </w:rPr>
              <w:t>99,9</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bottom"/>
          </w:tcPr>
          <w:p w:rsidR="002619F8" w:rsidRPr="00625160" w:rsidRDefault="002619F8" w:rsidP="00C14486">
            <w:pPr>
              <w:spacing w:before="92" w:after="80" w:line="240" w:lineRule="exact"/>
              <w:ind w:right="878"/>
              <w:jc w:val="right"/>
              <w:rPr>
                <w:sz w:val="22"/>
                <w:szCs w:val="22"/>
              </w:rPr>
            </w:pPr>
            <w:r w:rsidRPr="00625160">
              <w:rPr>
                <w:sz w:val="22"/>
                <w:szCs w:val="22"/>
              </w:rPr>
              <w:t>25,2</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66"/>
              <w:jc w:val="right"/>
              <w:rPr>
                <w:sz w:val="22"/>
                <w:szCs w:val="22"/>
              </w:rPr>
            </w:pPr>
            <w:r w:rsidRPr="0076571C">
              <w:rPr>
                <w:sz w:val="22"/>
                <w:szCs w:val="22"/>
              </w:rPr>
              <w:t>110,0</w:t>
            </w:r>
          </w:p>
        </w:tc>
        <w:tc>
          <w:tcPr>
            <w:tcW w:w="1317" w:type="pct"/>
            <w:tcBorders>
              <w:top w:val="nil"/>
              <w:bottom w:val="nil"/>
            </w:tcBorders>
            <w:shd w:val="clear" w:color="auto" w:fill="auto"/>
            <w:vAlign w:val="bottom"/>
          </w:tcPr>
          <w:p w:rsidR="002619F8" w:rsidRPr="0076571C" w:rsidRDefault="002619F8" w:rsidP="00C14486">
            <w:pPr>
              <w:spacing w:before="92" w:after="80" w:line="240" w:lineRule="exact"/>
              <w:ind w:right="839"/>
              <w:jc w:val="right"/>
              <w:rPr>
                <w:sz w:val="22"/>
                <w:szCs w:val="22"/>
              </w:rPr>
            </w:pPr>
            <w:r w:rsidRPr="0076571C">
              <w:rPr>
                <w:sz w:val="22"/>
                <w:szCs w:val="22"/>
              </w:rPr>
              <w:t>100,6</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bottom"/>
          </w:tcPr>
          <w:p w:rsidR="002619F8" w:rsidRPr="00625160" w:rsidRDefault="002619F8" w:rsidP="00C14486">
            <w:pPr>
              <w:spacing w:before="92" w:after="80" w:line="240" w:lineRule="exact"/>
              <w:ind w:right="878"/>
              <w:jc w:val="right"/>
              <w:rPr>
                <w:sz w:val="22"/>
                <w:szCs w:val="22"/>
              </w:rPr>
            </w:pPr>
            <w:r w:rsidRPr="00625160">
              <w:rPr>
                <w:sz w:val="22"/>
                <w:szCs w:val="22"/>
              </w:rPr>
              <w:t>27,4</w:t>
            </w:r>
          </w:p>
        </w:tc>
        <w:tc>
          <w:tcPr>
            <w:tcW w:w="1317" w:type="pct"/>
            <w:tcBorders>
              <w:top w:val="nil"/>
              <w:bottom w:val="nil"/>
            </w:tcBorders>
            <w:shd w:val="clear" w:color="auto" w:fill="auto"/>
            <w:vAlign w:val="bottom"/>
          </w:tcPr>
          <w:p w:rsidR="002619F8" w:rsidRPr="00002A52" w:rsidRDefault="002619F8" w:rsidP="00C14486">
            <w:pPr>
              <w:spacing w:before="92" w:after="80" w:line="240" w:lineRule="exact"/>
              <w:ind w:right="866"/>
              <w:jc w:val="right"/>
              <w:rPr>
                <w:sz w:val="22"/>
                <w:szCs w:val="22"/>
              </w:rPr>
            </w:pPr>
            <w:r w:rsidRPr="00002A52">
              <w:rPr>
                <w:sz w:val="22"/>
                <w:szCs w:val="22"/>
              </w:rPr>
              <w:t>113,6</w:t>
            </w:r>
          </w:p>
        </w:tc>
        <w:tc>
          <w:tcPr>
            <w:tcW w:w="1317" w:type="pct"/>
            <w:tcBorders>
              <w:top w:val="nil"/>
              <w:bottom w:val="nil"/>
            </w:tcBorders>
            <w:shd w:val="clear" w:color="auto" w:fill="auto"/>
            <w:vAlign w:val="bottom"/>
          </w:tcPr>
          <w:p w:rsidR="002619F8" w:rsidRPr="00002A52" w:rsidRDefault="002619F8" w:rsidP="00C14486">
            <w:pPr>
              <w:spacing w:before="92" w:after="80" w:line="240" w:lineRule="exact"/>
              <w:ind w:right="839"/>
              <w:jc w:val="right"/>
              <w:rPr>
                <w:sz w:val="22"/>
                <w:szCs w:val="22"/>
              </w:rPr>
            </w:pPr>
            <w:r w:rsidRPr="00002A52">
              <w:rPr>
                <w:sz w:val="22"/>
                <w:szCs w:val="22"/>
              </w:rPr>
              <w:t>108,7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C14486">
            <w:pPr>
              <w:pStyle w:val="8"/>
              <w:keepNext w:val="0"/>
              <w:spacing w:before="92" w:after="80" w:line="24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bottom"/>
          </w:tcPr>
          <w:p w:rsidR="002619F8" w:rsidRPr="00625160" w:rsidRDefault="002619F8" w:rsidP="00C14486">
            <w:pPr>
              <w:spacing w:before="92" w:after="80" w:line="240" w:lineRule="exact"/>
              <w:ind w:right="878"/>
              <w:jc w:val="right"/>
              <w:rPr>
                <w:b/>
                <w:sz w:val="22"/>
                <w:szCs w:val="22"/>
              </w:rPr>
            </w:pPr>
            <w:r w:rsidRPr="00625160">
              <w:rPr>
                <w:b/>
                <w:sz w:val="22"/>
                <w:szCs w:val="22"/>
              </w:rPr>
              <w:t>78,1</w:t>
            </w:r>
          </w:p>
        </w:tc>
        <w:tc>
          <w:tcPr>
            <w:tcW w:w="1317" w:type="pct"/>
            <w:tcBorders>
              <w:top w:val="nil"/>
              <w:bottom w:val="nil"/>
            </w:tcBorders>
            <w:shd w:val="clear" w:color="auto" w:fill="auto"/>
            <w:vAlign w:val="bottom"/>
          </w:tcPr>
          <w:p w:rsidR="002619F8" w:rsidRPr="00002A52" w:rsidRDefault="002619F8" w:rsidP="00C14486">
            <w:pPr>
              <w:spacing w:before="92" w:after="80" w:line="240" w:lineRule="exact"/>
              <w:ind w:right="866"/>
              <w:jc w:val="right"/>
              <w:rPr>
                <w:b/>
                <w:sz w:val="22"/>
                <w:szCs w:val="22"/>
              </w:rPr>
            </w:pPr>
            <w:r w:rsidRPr="00002A52">
              <w:rPr>
                <w:b/>
                <w:sz w:val="22"/>
                <w:szCs w:val="22"/>
              </w:rPr>
              <w:t>111,0</w:t>
            </w:r>
          </w:p>
        </w:tc>
        <w:tc>
          <w:tcPr>
            <w:tcW w:w="1317" w:type="pct"/>
            <w:tcBorders>
              <w:top w:val="nil"/>
              <w:bottom w:val="nil"/>
            </w:tcBorders>
            <w:shd w:val="clear" w:color="auto" w:fill="auto"/>
            <w:vAlign w:val="bottom"/>
          </w:tcPr>
          <w:p w:rsidR="002619F8" w:rsidRPr="00002A52" w:rsidRDefault="002619F8" w:rsidP="00C14486">
            <w:pPr>
              <w:spacing w:before="92" w:after="80" w:line="240" w:lineRule="exact"/>
              <w:ind w:right="839"/>
              <w:jc w:val="right"/>
              <w:rPr>
                <w:b/>
                <w:sz w:val="22"/>
                <w:szCs w:val="22"/>
              </w:rPr>
            </w:pPr>
            <w:r w:rsidRPr="00002A52">
              <w:rPr>
                <w:b/>
                <w:sz w:val="22"/>
                <w:szCs w:val="22"/>
              </w:rPr>
              <w:t>101,0</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C14486">
            <w:pPr>
              <w:pStyle w:val="8"/>
              <w:keepNext w:val="0"/>
              <w:spacing w:before="92" w:after="80" w:line="240" w:lineRule="exact"/>
              <w:jc w:val="left"/>
              <w:rPr>
                <w:rFonts w:ascii="Times New Roman" w:hAnsi="Times New Roman"/>
                <w:b w:val="0"/>
                <w:sz w:val="22"/>
                <w:szCs w:val="22"/>
              </w:rPr>
            </w:pPr>
            <w:r w:rsidRPr="00C1337A">
              <w:rPr>
                <w:rFonts w:ascii="Times New Roman" w:hAnsi="Times New Roman"/>
                <w:b w:val="0"/>
                <w:sz w:val="22"/>
                <w:szCs w:val="22"/>
              </w:rPr>
              <w:t>Январь-сентябрь</w:t>
            </w:r>
          </w:p>
        </w:tc>
        <w:tc>
          <w:tcPr>
            <w:tcW w:w="1317" w:type="pct"/>
            <w:tcBorders>
              <w:top w:val="nil"/>
              <w:bottom w:val="nil"/>
            </w:tcBorders>
            <w:shd w:val="clear" w:color="auto" w:fill="auto"/>
            <w:vAlign w:val="bottom"/>
          </w:tcPr>
          <w:p w:rsidR="002619F8" w:rsidRPr="00C1337A" w:rsidRDefault="002619F8" w:rsidP="00C14486">
            <w:pPr>
              <w:spacing w:before="92" w:after="80" w:line="240" w:lineRule="exact"/>
              <w:ind w:right="878"/>
              <w:jc w:val="right"/>
              <w:rPr>
                <w:i/>
                <w:sz w:val="22"/>
                <w:szCs w:val="22"/>
              </w:rPr>
            </w:pPr>
            <w:r w:rsidRPr="00C1337A">
              <w:rPr>
                <w:i/>
                <w:sz w:val="22"/>
                <w:szCs w:val="22"/>
              </w:rPr>
              <w:t>223,5</w:t>
            </w:r>
          </w:p>
        </w:tc>
        <w:tc>
          <w:tcPr>
            <w:tcW w:w="1317" w:type="pct"/>
            <w:tcBorders>
              <w:top w:val="nil"/>
              <w:bottom w:val="nil"/>
            </w:tcBorders>
            <w:shd w:val="clear" w:color="auto" w:fill="auto"/>
            <w:vAlign w:val="bottom"/>
          </w:tcPr>
          <w:p w:rsidR="002619F8" w:rsidRPr="00C1337A" w:rsidRDefault="002619F8" w:rsidP="00C14486">
            <w:pPr>
              <w:spacing w:before="92" w:after="80" w:line="240" w:lineRule="exact"/>
              <w:ind w:right="866"/>
              <w:jc w:val="right"/>
              <w:rPr>
                <w:i/>
                <w:sz w:val="22"/>
                <w:szCs w:val="22"/>
              </w:rPr>
            </w:pPr>
            <w:r w:rsidRPr="00C1337A">
              <w:rPr>
                <w:i/>
                <w:sz w:val="22"/>
                <w:szCs w:val="22"/>
              </w:rPr>
              <w:t>111,4</w:t>
            </w:r>
          </w:p>
        </w:tc>
        <w:tc>
          <w:tcPr>
            <w:tcW w:w="1317" w:type="pct"/>
            <w:tcBorders>
              <w:top w:val="nil"/>
              <w:bottom w:val="nil"/>
            </w:tcBorders>
            <w:shd w:val="clear" w:color="auto" w:fill="auto"/>
            <w:vAlign w:val="bottom"/>
          </w:tcPr>
          <w:p w:rsidR="002619F8" w:rsidRPr="00C1337A" w:rsidRDefault="002619F8" w:rsidP="00C14486">
            <w:pPr>
              <w:spacing w:before="92" w:after="80" w:line="240" w:lineRule="exact"/>
              <w:ind w:right="839"/>
              <w:jc w:val="right"/>
              <w:rPr>
                <w:i/>
                <w:sz w:val="22"/>
                <w:szCs w:val="22"/>
              </w:rPr>
            </w:pPr>
            <w:r w:rsidRPr="00C1337A">
              <w:rPr>
                <w:i/>
                <w:sz w:val="22"/>
                <w:szCs w:val="22"/>
              </w:rPr>
              <w:t>х</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C14486">
            <w:pPr>
              <w:pStyle w:val="8"/>
              <w:keepNext w:val="0"/>
              <w:spacing w:before="92" w:after="80" w:line="240" w:lineRule="exact"/>
              <w:ind w:left="227"/>
              <w:jc w:val="left"/>
              <w:rPr>
                <w:rFonts w:ascii="Times New Roman" w:hAnsi="Times New Roman"/>
                <w:b w:val="0"/>
                <w:i w:val="0"/>
                <w:sz w:val="22"/>
                <w:szCs w:val="22"/>
              </w:rPr>
            </w:pPr>
            <w:r w:rsidRPr="00C1337A">
              <w:rPr>
                <w:rFonts w:ascii="Times New Roman" w:hAnsi="Times New Roman"/>
                <w:b w:val="0"/>
                <w:i w:val="0"/>
                <w:sz w:val="22"/>
                <w:szCs w:val="22"/>
              </w:rPr>
              <w:t>Октябрь</w:t>
            </w:r>
          </w:p>
        </w:tc>
        <w:tc>
          <w:tcPr>
            <w:tcW w:w="1317" w:type="pct"/>
            <w:tcBorders>
              <w:top w:val="nil"/>
              <w:bottom w:val="nil"/>
            </w:tcBorders>
            <w:shd w:val="clear" w:color="auto" w:fill="auto"/>
            <w:vAlign w:val="bottom"/>
          </w:tcPr>
          <w:p w:rsidR="002619F8" w:rsidRPr="00C1337A" w:rsidRDefault="002619F8" w:rsidP="00C14486">
            <w:pPr>
              <w:spacing w:before="92" w:after="80" w:line="240" w:lineRule="exact"/>
              <w:ind w:right="878"/>
              <w:jc w:val="right"/>
              <w:rPr>
                <w:sz w:val="22"/>
                <w:szCs w:val="22"/>
              </w:rPr>
            </w:pPr>
            <w:r w:rsidRPr="00C1337A">
              <w:rPr>
                <w:sz w:val="22"/>
                <w:szCs w:val="22"/>
              </w:rPr>
              <w:t>27,0</w:t>
            </w:r>
          </w:p>
        </w:tc>
        <w:tc>
          <w:tcPr>
            <w:tcW w:w="1317" w:type="pct"/>
            <w:tcBorders>
              <w:top w:val="nil"/>
              <w:bottom w:val="nil"/>
            </w:tcBorders>
            <w:shd w:val="clear" w:color="auto" w:fill="auto"/>
            <w:vAlign w:val="bottom"/>
          </w:tcPr>
          <w:p w:rsidR="002619F8" w:rsidRPr="00C1337A" w:rsidRDefault="002619F8" w:rsidP="00C14486">
            <w:pPr>
              <w:spacing w:before="92" w:after="80" w:line="240" w:lineRule="exact"/>
              <w:ind w:right="866"/>
              <w:jc w:val="right"/>
              <w:rPr>
                <w:sz w:val="22"/>
                <w:szCs w:val="22"/>
              </w:rPr>
            </w:pPr>
            <w:r w:rsidRPr="00C1337A">
              <w:rPr>
                <w:sz w:val="22"/>
                <w:szCs w:val="22"/>
              </w:rPr>
              <w:t>109,7</w:t>
            </w:r>
          </w:p>
        </w:tc>
        <w:tc>
          <w:tcPr>
            <w:tcW w:w="1317" w:type="pct"/>
            <w:tcBorders>
              <w:top w:val="nil"/>
              <w:bottom w:val="nil"/>
            </w:tcBorders>
            <w:shd w:val="clear" w:color="auto" w:fill="auto"/>
            <w:vAlign w:val="bottom"/>
          </w:tcPr>
          <w:p w:rsidR="002619F8" w:rsidRPr="00C1337A" w:rsidRDefault="002619F8" w:rsidP="00C14486">
            <w:pPr>
              <w:spacing w:before="92" w:after="80" w:line="240" w:lineRule="exact"/>
              <w:ind w:right="839"/>
              <w:jc w:val="right"/>
              <w:rPr>
                <w:sz w:val="22"/>
                <w:szCs w:val="22"/>
              </w:rPr>
            </w:pPr>
            <w:r w:rsidRPr="00C1337A">
              <w:rPr>
                <w:sz w:val="22"/>
                <w:szCs w:val="22"/>
              </w:rPr>
              <w:t>99,4</w:t>
            </w:r>
          </w:p>
        </w:tc>
      </w:tr>
      <w:tr w:rsidR="002619F8" w:rsidRPr="003600A2" w:rsidTr="002107D7">
        <w:trPr>
          <w:trHeight w:val="253"/>
        </w:trPr>
        <w:tc>
          <w:tcPr>
            <w:tcW w:w="1049" w:type="pct"/>
            <w:tcBorders>
              <w:top w:val="nil"/>
              <w:bottom w:val="nil"/>
            </w:tcBorders>
            <w:shd w:val="clear" w:color="auto" w:fill="auto"/>
            <w:vAlign w:val="bottom"/>
          </w:tcPr>
          <w:p w:rsidR="002619F8" w:rsidRPr="004B0002" w:rsidRDefault="002619F8" w:rsidP="00C14486">
            <w:pPr>
              <w:pStyle w:val="8"/>
              <w:keepNext w:val="0"/>
              <w:spacing w:before="92" w:after="80" w:line="240" w:lineRule="exact"/>
              <w:ind w:left="227"/>
              <w:jc w:val="left"/>
              <w:rPr>
                <w:rFonts w:ascii="Times New Roman" w:hAnsi="Times New Roman"/>
                <w:b w:val="0"/>
                <w:i w:val="0"/>
                <w:sz w:val="22"/>
                <w:szCs w:val="22"/>
              </w:rPr>
            </w:pPr>
            <w:r w:rsidRPr="004B0002">
              <w:rPr>
                <w:rFonts w:ascii="Times New Roman" w:hAnsi="Times New Roman"/>
                <w:b w:val="0"/>
                <w:i w:val="0"/>
                <w:sz w:val="22"/>
                <w:szCs w:val="22"/>
              </w:rPr>
              <w:t>Ноябрь</w:t>
            </w:r>
          </w:p>
        </w:tc>
        <w:tc>
          <w:tcPr>
            <w:tcW w:w="1317" w:type="pct"/>
            <w:tcBorders>
              <w:top w:val="nil"/>
              <w:bottom w:val="nil"/>
            </w:tcBorders>
            <w:shd w:val="clear" w:color="auto" w:fill="auto"/>
            <w:vAlign w:val="bottom"/>
          </w:tcPr>
          <w:p w:rsidR="002619F8" w:rsidRPr="004B0002" w:rsidRDefault="004B0002" w:rsidP="00C14486">
            <w:pPr>
              <w:spacing w:before="92" w:after="80" w:line="240" w:lineRule="exact"/>
              <w:ind w:right="878"/>
              <w:jc w:val="right"/>
              <w:rPr>
                <w:sz w:val="22"/>
                <w:szCs w:val="22"/>
              </w:rPr>
            </w:pPr>
            <w:r w:rsidRPr="004B0002">
              <w:rPr>
                <w:sz w:val="22"/>
                <w:szCs w:val="22"/>
              </w:rPr>
              <w:t>26,9</w:t>
            </w:r>
          </w:p>
        </w:tc>
        <w:tc>
          <w:tcPr>
            <w:tcW w:w="1317" w:type="pct"/>
            <w:tcBorders>
              <w:top w:val="nil"/>
              <w:bottom w:val="nil"/>
            </w:tcBorders>
            <w:shd w:val="clear" w:color="auto" w:fill="auto"/>
            <w:vAlign w:val="bottom"/>
          </w:tcPr>
          <w:p w:rsidR="002619F8" w:rsidRPr="004B0002" w:rsidRDefault="004B0002" w:rsidP="00C14486">
            <w:pPr>
              <w:spacing w:before="92" w:after="80" w:line="240" w:lineRule="exact"/>
              <w:ind w:right="866"/>
              <w:jc w:val="right"/>
              <w:rPr>
                <w:sz w:val="22"/>
                <w:szCs w:val="22"/>
              </w:rPr>
            </w:pPr>
            <w:r w:rsidRPr="004B0002">
              <w:rPr>
                <w:sz w:val="22"/>
                <w:szCs w:val="22"/>
              </w:rPr>
              <w:t>107,5</w:t>
            </w:r>
          </w:p>
        </w:tc>
        <w:tc>
          <w:tcPr>
            <w:tcW w:w="1317" w:type="pct"/>
            <w:tcBorders>
              <w:top w:val="nil"/>
              <w:bottom w:val="nil"/>
            </w:tcBorders>
            <w:shd w:val="clear" w:color="auto" w:fill="auto"/>
            <w:vAlign w:val="bottom"/>
          </w:tcPr>
          <w:p w:rsidR="002619F8" w:rsidRPr="004B0002" w:rsidRDefault="004B0002" w:rsidP="00C14486">
            <w:pPr>
              <w:spacing w:before="92" w:after="80" w:line="240" w:lineRule="exact"/>
              <w:ind w:right="839"/>
              <w:jc w:val="right"/>
              <w:rPr>
                <w:sz w:val="22"/>
                <w:szCs w:val="22"/>
              </w:rPr>
            </w:pPr>
            <w:r w:rsidRPr="004B0002">
              <w:rPr>
                <w:sz w:val="22"/>
                <w:szCs w:val="22"/>
              </w:rPr>
              <w:t>98,8</w:t>
            </w:r>
          </w:p>
        </w:tc>
      </w:tr>
      <w:tr w:rsidR="006F0049" w:rsidRPr="003600A2" w:rsidTr="002107D7">
        <w:trPr>
          <w:trHeight w:val="253"/>
        </w:trPr>
        <w:tc>
          <w:tcPr>
            <w:tcW w:w="1049" w:type="pct"/>
            <w:tcBorders>
              <w:top w:val="nil"/>
              <w:bottom w:val="nil"/>
            </w:tcBorders>
            <w:shd w:val="clear" w:color="auto" w:fill="auto"/>
            <w:vAlign w:val="bottom"/>
          </w:tcPr>
          <w:p w:rsidR="006F0049" w:rsidRPr="004B0002" w:rsidRDefault="006F0049" w:rsidP="00C14486">
            <w:pPr>
              <w:pStyle w:val="8"/>
              <w:keepNext w:val="0"/>
              <w:spacing w:before="92" w:after="80" w:line="240" w:lineRule="exact"/>
              <w:ind w:left="227"/>
              <w:jc w:val="left"/>
              <w:rPr>
                <w:rFonts w:ascii="Times New Roman" w:hAnsi="Times New Roman"/>
                <w:b w:val="0"/>
                <w:i w:val="0"/>
                <w:sz w:val="22"/>
                <w:szCs w:val="22"/>
              </w:rPr>
            </w:pPr>
            <w:r>
              <w:rPr>
                <w:rFonts w:ascii="Times New Roman" w:hAnsi="Times New Roman"/>
                <w:b w:val="0"/>
                <w:i w:val="0"/>
                <w:sz w:val="22"/>
                <w:szCs w:val="22"/>
              </w:rPr>
              <w:t>Декабрь</w:t>
            </w:r>
          </w:p>
        </w:tc>
        <w:tc>
          <w:tcPr>
            <w:tcW w:w="1317" w:type="pct"/>
            <w:tcBorders>
              <w:top w:val="nil"/>
              <w:bottom w:val="nil"/>
            </w:tcBorders>
            <w:shd w:val="clear" w:color="auto" w:fill="auto"/>
            <w:vAlign w:val="bottom"/>
          </w:tcPr>
          <w:p w:rsidR="006F0049" w:rsidRPr="00FA4726" w:rsidRDefault="00FA4726" w:rsidP="00C14486">
            <w:pPr>
              <w:spacing w:before="92" w:after="80" w:line="240" w:lineRule="exact"/>
              <w:ind w:right="878"/>
              <w:jc w:val="right"/>
              <w:rPr>
                <w:sz w:val="22"/>
                <w:szCs w:val="22"/>
              </w:rPr>
            </w:pPr>
            <w:r w:rsidRPr="00FA4726">
              <w:rPr>
                <w:sz w:val="22"/>
                <w:szCs w:val="22"/>
              </w:rPr>
              <w:t>30,3</w:t>
            </w:r>
          </w:p>
        </w:tc>
        <w:tc>
          <w:tcPr>
            <w:tcW w:w="1317" w:type="pct"/>
            <w:tcBorders>
              <w:top w:val="nil"/>
              <w:bottom w:val="nil"/>
            </w:tcBorders>
            <w:shd w:val="clear" w:color="auto" w:fill="auto"/>
            <w:vAlign w:val="bottom"/>
          </w:tcPr>
          <w:p w:rsidR="006F0049" w:rsidRPr="00FA4726" w:rsidRDefault="00FA4726" w:rsidP="00C14486">
            <w:pPr>
              <w:spacing w:before="92" w:after="80" w:line="240" w:lineRule="exact"/>
              <w:ind w:right="866"/>
              <w:jc w:val="right"/>
              <w:rPr>
                <w:sz w:val="22"/>
                <w:szCs w:val="22"/>
              </w:rPr>
            </w:pPr>
            <w:r w:rsidRPr="00FA4726">
              <w:rPr>
                <w:sz w:val="22"/>
                <w:szCs w:val="22"/>
              </w:rPr>
              <w:t>106,8</w:t>
            </w:r>
          </w:p>
        </w:tc>
        <w:tc>
          <w:tcPr>
            <w:tcW w:w="1317" w:type="pct"/>
            <w:tcBorders>
              <w:top w:val="nil"/>
              <w:bottom w:val="nil"/>
            </w:tcBorders>
            <w:shd w:val="clear" w:color="auto" w:fill="auto"/>
            <w:vAlign w:val="bottom"/>
          </w:tcPr>
          <w:p w:rsidR="006F0049" w:rsidRPr="00FA4726" w:rsidRDefault="00FA4726" w:rsidP="00C14486">
            <w:pPr>
              <w:spacing w:before="92" w:after="80" w:line="240" w:lineRule="exact"/>
              <w:ind w:right="839"/>
              <w:jc w:val="right"/>
              <w:rPr>
                <w:sz w:val="22"/>
                <w:szCs w:val="22"/>
              </w:rPr>
            </w:pPr>
            <w:r w:rsidRPr="00FA4726">
              <w:rPr>
                <w:sz w:val="22"/>
                <w:szCs w:val="22"/>
              </w:rPr>
              <w:t>110,7</w:t>
            </w:r>
          </w:p>
        </w:tc>
      </w:tr>
      <w:tr w:rsidR="006F0049" w:rsidRPr="003600A2" w:rsidTr="00233E47">
        <w:trPr>
          <w:trHeight w:val="253"/>
        </w:trPr>
        <w:tc>
          <w:tcPr>
            <w:tcW w:w="1049" w:type="pct"/>
            <w:tcBorders>
              <w:top w:val="nil"/>
              <w:bottom w:val="nil"/>
            </w:tcBorders>
            <w:shd w:val="clear" w:color="auto" w:fill="auto"/>
            <w:vAlign w:val="bottom"/>
          </w:tcPr>
          <w:p w:rsidR="006F0049" w:rsidRPr="00D41D4F" w:rsidRDefault="006F0049" w:rsidP="00C14486">
            <w:pPr>
              <w:pStyle w:val="8"/>
              <w:keepNext w:val="0"/>
              <w:spacing w:before="92" w:after="80" w:line="24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6F0049" w:rsidRPr="00FA4726" w:rsidRDefault="00FA4726" w:rsidP="00C14486">
            <w:pPr>
              <w:spacing w:before="92" w:after="80" w:line="240" w:lineRule="exact"/>
              <w:ind w:right="878"/>
              <w:jc w:val="right"/>
              <w:rPr>
                <w:b/>
                <w:sz w:val="22"/>
                <w:szCs w:val="22"/>
              </w:rPr>
            </w:pPr>
            <w:r w:rsidRPr="00FA4726">
              <w:rPr>
                <w:b/>
                <w:sz w:val="22"/>
                <w:szCs w:val="22"/>
              </w:rPr>
              <w:t>84,2</w:t>
            </w:r>
          </w:p>
        </w:tc>
        <w:tc>
          <w:tcPr>
            <w:tcW w:w="1317" w:type="pct"/>
            <w:tcBorders>
              <w:top w:val="nil"/>
              <w:bottom w:val="nil"/>
            </w:tcBorders>
            <w:shd w:val="clear" w:color="auto" w:fill="auto"/>
            <w:vAlign w:val="bottom"/>
          </w:tcPr>
          <w:p w:rsidR="006F0049" w:rsidRPr="00FA4726" w:rsidRDefault="006F0049" w:rsidP="00C14486">
            <w:pPr>
              <w:spacing w:before="92" w:after="80" w:line="240" w:lineRule="exact"/>
              <w:ind w:right="866"/>
              <w:jc w:val="right"/>
              <w:rPr>
                <w:b/>
                <w:sz w:val="22"/>
                <w:szCs w:val="22"/>
              </w:rPr>
            </w:pPr>
            <w:r w:rsidRPr="00FA4726">
              <w:rPr>
                <w:b/>
                <w:sz w:val="22"/>
                <w:szCs w:val="22"/>
              </w:rPr>
              <w:t>108,0</w:t>
            </w:r>
          </w:p>
        </w:tc>
        <w:tc>
          <w:tcPr>
            <w:tcW w:w="1317" w:type="pct"/>
            <w:tcBorders>
              <w:top w:val="nil"/>
              <w:bottom w:val="nil"/>
            </w:tcBorders>
            <w:shd w:val="clear" w:color="auto" w:fill="auto"/>
            <w:vAlign w:val="bottom"/>
          </w:tcPr>
          <w:p w:rsidR="006F0049" w:rsidRPr="00FA4726" w:rsidRDefault="00FA4726" w:rsidP="00C14486">
            <w:pPr>
              <w:spacing w:before="92" w:after="80" w:line="240" w:lineRule="exact"/>
              <w:ind w:right="839"/>
              <w:jc w:val="right"/>
              <w:rPr>
                <w:b/>
                <w:sz w:val="22"/>
                <w:szCs w:val="22"/>
              </w:rPr>
            </w:pPr>
            <w:r w:rsidRPr="00FA4726">
              <w:rPr>
                <w:b/>
                <w:sz w:val="22"/>
                <w:szCs w:val="22"/>
              </w:rPr>
              <w:t>108,1</w:t>
            </w:r>
          </w:p>
        </w:tc>
      </w:tr>
      <w:tr w:rsidR="006F0049" w:rsidRPr="003600A2" w:rsidTr="00233E47">
        <w:trPr>
          <w:trHeight w:val="253"/>
        </w:trPr>
        <w:tc>
          <w:tcPr>
            <w:tcW w:w="1049" w:type="pct"/>
            <w:tcBorders>
              <w:top w:val="nil"/>
              <w:bottom w:val="single" w:sz="4" w:space="0" w:color="auto"/>
            </w:tcBorders>
            <w:shd w:val="clear" w:color="auto" w:fill="auto"/>
            <w:vAlign w:val="bottom"/>
          </w:tcPr>
          <w:p w:rsidR="006F0049" w:rsidRPr="00ED1408" w:rsidRDefault="006F0049" w:rsidP="00C14486">
            <w:pPr>
              <w:pStyle w:val="8"/>
              <w:keepNext w:val="0"/>
              <w:spacing w:before="92" w:after="80" w:line="240" w:lineRule="exact"/>
              <w:jc w:val="left"/>
              <w:rPr>
                <w:rFonts w:ascii="Times New Roman" w:hAnsi="Times New Roman"/>
                <w:i w:val="0"/>
                <w:sz w:val="22"/>
                <w:szCs w:val="22"/>
              </w:rPr>
            </w:pPr>
            <w:r w:rsidRPr="00ED1408">
              <w:rPr>
                <w:rFonts w:ascii="Times New Roman" w:hAnsi="Times New Roman"/>
                <w:i w:val="0"/>
                <w:sz w:val="22"/>
                <w:szCs w:val="22"/>
              </w:rPr>
              <w:t>Январь-декабрь</w:t>
            </w:r>
          </w:p>
        </w:tc>
        <w:tc>
          <w:tcPr>
            <w:tcW w:w="1317" w:type="pct"/>
            <w:tcBorders>
              <w:top w:val="nil"/>
              <w:bottom w:val="single" w:sz="4" w:space="0" w:color="auto"/>
            </w:tcBorders>
            <w:shd w:val="clear" w:color="auto" w:fill="auto"/>
            <w:vAlign w:val="bottom"/>
          </w:tcPr>
          <w:p w:rsidR="006F0049" w:rsidRPr="00ED1408" w:rsidRDefault="00FA4726" w:rsidP="00C14486">
            <w:pPr>
              <w:spacing w:before="92" w:after="80" w:line="240" w:lineRule="exact"/>
              <w:ind w:right="878"/>
              <w:jc w:val="right"/>
              <w:rPr>
                <w:b/>
                <w:sz w:val="22"/>
                <w:szCs w:val="22"/>
              </w:rPr>
            </w:pPr>
            <w:r w:rsidRPr="00ED1408">
              <w:rPr>
                <w:b/>
                <w:sz w:val="22"/>
                <w:szCs w:val="22"/>
              </w:rPr>
              <w:t>307,7</w:t>
            </w:r>
          </w:p>
        </w:tc>
        <w:tc>
          <w:tcPr>
            <w:tcW w:w="1317" w:type="pct"/>
            <w:tcBorders>
              <w:top w:val="nil"/>
              <w:bottom w:val="single" w:sz="4" w:space="0" w:color="auto"/>
            </w:tcBorders>
            <w:shd w:val="clear" w:color="auto" w:fill="auto"/>
            <w:vAlign w:val="bottom"/>
          </w:tcPr>
          <w:p w:rsidR="006F0049" w:rsidRPr="00ED1408" w:rsidRDefault="006F0049" w:rsidP="00C14486">
            <w:pPr>
              <w:spacing w:before="92" w:after="80" w:line="240" w:lineRule="exact"/>
              <w:ind w:right="866"/>
              <w:jc w:val="right"/>
              <w:rPr>
                <w:b/>
                <w:sz w:val="22"/>
                <w:szCs w:val="22"/>
              </w:rPr>
            </w:pPr>
            <w:r w:rsidRPr="00ED1408">
              <w:rPr>
                <w:b/>
                <w:sz w:val="22"/>
                <w:szCs w:val="22"/>
              </w:rPr>
              <w:t>110,</w:t>
            </w:r>
            <w:r w:rsidR="00FA4726" w:rsidRPr="00ED1408">
              <w:rPr>
                <w:b/>
                <w:sz w:val="22"/>
                <w:szCs w:val="22"/>
              </w:rPr>
              <w:t>5</w:t>
            </w:r>
          </w:p>
        </w:tc>
        <w:tc>
          <w:tcPr>
            <w:tcW w:w="1317" w:type="pct"/>
            <w:tcBorders>
              <w:top w:val="nil"/>
              <w:bottom w:val="single" w:sz="4" w:space="0" w:color="auto"/>
            </w:tcBorders>
            <w:shd w:val="clear" w:color="auto" w:fill="auto"/>
            <w:vAlign w:val="bottom"/>
          </w:tcPr>
          <w:p w:rsidR="006F0049" w:rsidRPr="00A3202B" w:rsidRDefault="006F0049" w:rsidP="00C14486">
            <w:pPr>
              <w:spacing w:before="92" w:after="80" w:line="240" w:lineRule="exact"/>
              <w:ind w:right="839"/>
              <w:jc w:val="right"/>
              <w:rPr>
                <w:b/>
                <w:sz w:val="22"/>
                <w:szCs w:val="22"/>
              </w:rPr>
            </w:pPr>
            <w:r w:rsidRPr="00A3202B">
              <w:rPr>
                <w:b/>
                <w:sz w:val="22"/>
                <w:szCs w:val="22"/>
              </w:rPr>
              <w:t>х</w:t>
            </w:r>
          </w:p>
        </w:tc>
      </w:tr>
      <w:tr w:rsidR="009B04A2" w:rsidRPr="003600A2" w:rsidTr="00233E47">
        <w:trPr>
          <w:trHeight w:val="253"/>
        </w:trPr>
        <w:tc>
          <w:tcPr>
            <w:tcW w:w="1049" w:type="pct"/>
            <w:tcBorders>
              <w:top w:val="single" w:sz="4" w:space="0" w:color="auto"/>
              <w:bottom w:val="nil"/>
            </w:tcBorders>
            <w:shd w:val="clear" w:color="auto" w:fill="auto"/>
            <w:vAlign w:val="bottom"/>
          </w:tcPr>
          <w:p w:rsidR="009B04A2" w:rsidRPr="00D41D4F" w:rsidRDefault="009B04A2" w:rsidP="00233E47">
            <w:pPr>
              <w:pStyle w:val="8"/>
              <w:keepNext w:val="0"/>
              <w:spacing w:before="70" w:after="68" w:line="220" w:lineRule="exact"/>
              <w:ind w:left="454"/>
              <w:jc w:val="left"/>
              <w:rPr>
                <w:rFonts w:ascii="Times New Roman" w:hAnsi="Times New Roman"/>
                <w:i w:val="0"/>
                <w:sz w:val="22"/>
                <w:szCs w:val="22"/>
              </w:rPr>
            </w:pPr>
            <w:r w:rsidRPr="00D41D4F">
              <w:rPr>
                <w:rFonts w:ascii="Times New Roman" w:hAnsi="Times New Roman"/>
                <w:bCs/>
                <w:i w:val="0"/>
                <w:sz w:val="22"/>
                <w:szCs w:val="22"/>
              </w:rPr>
              <w:lastRenderedPageBreak/>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317" w:type="pct"/>
            <w:tcBorders>
              <w:top w:val="single" w:sz="4" w:space="0" w:color="auto"/>
              <w:bottom w:val="nil"/>
            </w:tcBorders>
            <w:shd w:val="clear" w:color="auto" w:fill="auto"/>
            <w:vAlign w:val="bottom"/>
          </w:tcPr>
          <w:p w:rsidR="009B04A2" w:rsidRPr="00ED1408" w:rsidRDefault="009B04A2" w:rsidP="00233E47">
            <w:pPr>
              <w:spacing w:before="70" w:after="68" w:line="220" w:lineRule="exact"/>
              <w:ind w:right="878"/>
              <w:jc w:val="right"/>
              <w:rPr>
                <w:b/>
                <w:sz w:val="22"/>
                <w:szCs w:val="22"/>
              </w:rPr>
            </w:pPr>
          </w:p>
        </w:tc>
        <w:tc>
          <w:tcPr>
            <w:tcW w:w="1317" w:type="pct"/>
            <w:tcBorders>
              <w:top w:val="single" w:sz="4" w:space="0" w:color="auto"/>
              <w:bottom w:val="nil"/>
            </w:tcBorders>
            <w:shd w:val="clear" w:color="auto" w:fill="auto"/>
            <w:vAlign w:val="bottom"/>
          </w:tcPr>
          <w:p w:rsidR="009B04A2" w:rsidRPr="00ED1408" w:rsidRDefault="009B04A2" w:rsidP="00233E47">
            <w:pPr>
              <w:spacing w:before="70" w:after="68" w:line="220" w:lineRule="exact"/>
              <w:ind w:right="866"/>
              <w:jc w:val="right"/>
              <w:rPr>
                <w:b/>
                <w:sz w:val="22"/>
                <w:szCs w:val="22"/>
              </w:rPr>
            </w:pPr>
          </w:p>
        </w:tc>
        <w:tc>
          <w:tcPr>
            <w:tcW w:w="1317" w:type="pct"/>
            <w:tcBorders>
              <w:top w:val="single" w:sz="4" w:space="0" w:color="auto"/>
              <w:bottom w:val="nil"/>
            </w:tcBorders>
            <w:shd w:val="clear" w:color="auto" w:fill="auto"/>
            <w:vAlign w:val="bottom"/>
          </w:tcPr>
          <w:p w:rsidR="009B04A2" w:rsidRPr="00A3202B" w:rsidRDefault="009B04A2" w:rsidP="00233E47">
            <w:pPr>
              <w:spacing w:before="70" w:after="68" w:line="220" w:lineRule="exact"/>
              <w:ind w:right="839"/>
              <w:jc w:val="right"/>
              <w:rPr>
                <w:b/>
                <w:sz w:val="22"/>
                <w:szCs w:val="22"/>
              </w:rPr>
            </w:pPr>
          </w:p>
        </w:tc>
      </w:tr>
      <w:tr w:rsidR="009B04A2" w:rsidRPr="003600A2" w:rsidTr="00C273AC">
        <w:trPr>
          <w:trHeight w:val="253"/>
        </w:trPr>
        <w:tc>
          <w:tcPr>
            <w:tcW w:w="1049" w:type="pct"/>
            <w:tcBorders>
              <w:top w:val="nil"/>
              <w:bottom w:val="nil"/>
            </w:tcBorders>
            <w:shd w:val="clear" w:color="auto" w:fill="auto"/>
            <w:vAlign w:val="bottom"/>
          </w:tcPr>
          <w:p w:rsidR="009B04A2" w:rsidRPr="00C273AC" w:rsidRDefault="009B04A2" w:rsidP="00233E47">
            <w:pPr>
              <w:pStyle w:val="8"/>
              <w:keepNext w:val="0"/>
              <w:spacing w:before="70" w:after="68" w:line="220" w:lineRule="exact"/>
              <w:ind w:left="227"/>
              <w:jc w:val="left"/>
              <w:rPr>
                <w:rFonts w:ascii="Times New Roman" w:hAnsi="Times New Roman"/>
                <w:b w:val="0"/>
                <w:i w:val="0"/>
                <w:sz w:val="22"/>
                <w:szCs w:val="22"/>
              </w:rPr>
            </w:pPr>
            <w:r w:rsidRPr="00C273AC">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9B04A2" w:rsidRPr="00D1788B" w:rsidRDefault="0095510C" w:rsidP="00233E47">
            <w:pPr>
              <w:spacing w:before="70" w:after="68" w:line="220" w:lineRule="exact"/>
              <w:ind w:right="878"/>
              <w:jc w:val="right"/>
              <w:rPr>
                <w:sz w:val="22"/>
                <w:szCs w:val="22"/>
              </w:rPr>
            </w:pPr>
            <w:r w:rsidRPr="00D1788B">
              <w:rPr>
                <w:sz w:val="22"/>
                <w:szCs w:val="22"/>
              </w:rPr>
              <w:t>25,5</w:t>
            </w:r>
          </w:p>
        </w:tc>
        <w:tc>
          <w:tcPr>
            <w:tcW w:w="1317" w:type="pct"/>
            <w:tcBorders>
              <w:top w:val="nil"/>
              <w:bottom w:val="nil"/>
            </w:tcBorders>
            <w:shd w:val="clear" w:color="auto" w:fill="auto"/>
            <w:vAlign w:val="bottom"/>
          </w:tcPr>
          <w:p w:rsidR="009B04A2" w:rsidRPr="00C273AC" w:rsidRDefault="0095510C" w:rsidP="00233E47">
            <w:pPr>
              <w:spacing w:before="70" w:after="68" w:line="220" w:lineRule="exact"/>
              <w:ind w:right="866"/>
              <w:jc w:val="right"/>
              <w:rPr>
                <w:sz w:val="22"/>
                <w:szCs w:val="22"/>
              </w:rPr>
            </w:pPr>
            <w:r w:rsidRPr="00C273AC">
              <w:rPr>
                <w:sz w:val="22"/>
                <w:szCs w:val="22"/>
              </w:rPr>
              <w:t>103,7</w:t>
            </w:r>
          </w:p>
        </w:tc>
        <w:tc>
          <w:tcPr>
            <w:tcW w:w="1317" w:type="pct"/>
            <w:tcBorders>
              <w:top w:val="nil"/>
              <w:bottom w:val="nil"/>
            </w:tcBorders>
            <w:shd w:val="clear" w:color="auto" w:fill="auto"/>
            <w:vAlign w:val="bottom"/>
          </w:tcPr>
          <w:p w:rsidR="009B04A2" w:rsidRPr="00C273AC" w:rsidRDefault="00A3202B" w:rsidP="00233E47">
            <w:pPr>
              <w:spacing w:before="70" w:after="68" w:line="220" w:lineRule="exact"/>
              <w:ind w:right="839"/>
              <w:jc w:val="right"/>
              <w:rPr>
                <w:sz w:val="22"/>
                <w:szCs w:val="22"/>
              </w:rPr>
            </w:pPr>
            <w:r w:rsidRPr="00C273AC">
              <w:rPr>
                <w:sz w:val="22"/>
                <w:szCs w:val="22"/>
              </w:rPr>
              <w:t>83,0</w:t>
            </w:r>
          </w:p>
        </w:tc>
      </w:tr>
      <w:tr w:rsidR="00C273AC" w:rsidRPr="003600A2" w:rsidTr="00C273AC">
        <w:trPr>
          <w:trHeight w:val="253"/>
        </w:trPr>
        <w:tc>
          <w:tcPr>
            <w:tcW w:w="1049" w:type="pct"/>
            <w:tcBorders>
              <w:top w:val="nil"/>
              <w:bottom w:val="nil"/>
            </w:tcBorders>
            <w:shd w:val="clear" w:color="auto" w:fill="auto"/>
            <w:vAlign w:val="bottom"/>
          </w:tcPr>
          <w:p w:rsidR="00C273AC" w:rsidRPr="00D41D4F" w:rsidRDefault="00C273AC" w:rsidP="00233E47">
            <w:pPr>
              <w:pStyle w:val="8"/>
              <w:keepNext w:val="0"/>
              <w:spacing w:before="70" w:after="68"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C273AC" w:rsidRPr="00D1788B" w:rsidRDefault="00B12BD1" w:rsidP="00233E47">
            <w:pPr>
              <w:spacing w:before="70" w:after="68" w:line="220" w:lineRule="exact"/>
              <w:ind w:right="878"/>
              <w:jc w:val="right"/>
              <w:rPr>
                <w:sz w:val="22"/>
                <w:szCs w:val="22"/>
              </w:rPr>
            </w:pPr>
            <w:r w:rsidRPr="00D1788B">
              <w:rPr>
                <w:sz w:val="22"/>
                <w:szCs w:val="22"/>
              </w:rPr>
              <w:t>25,4</w:t>
            </w:r>
          </w:p>
        </w:tc>
        <w:tc>
          <w:tcPr>
            <w:tcW w:w="1317" w:type="pct"/>
            <w:tcBorders>
              <w:top w:val="nil"/>
              <w:bottom w:val="nil"/>
            </w:tcBorders>
            <w:shd w:val="clear" w:color="auto" w:fill="auto"/>
            <w:vAlign w:val="bottom"/>
          </w:tcPr>
          <w:p w:rsidR="00C273AC" w:rsidRPr="00B12BD1" w:rsidRDefault="00C273AC" w:rsidP="00233E47">
            <w:pPr>
              <w:spacing w:before="70" w:after="68" w:line="220" w:lineRule="exact"/>
              <w:ind w:right="866"/>
              <w:jc w:val="right"/>
              <w:rPr>
                <w:sz w:val="22"/>
                <w:szCs w:val="22"/>
              </w:rPr>
            </w:pPr>
            <w:r w:rsidRPr="00B12BD1">
              <w:rPr>
                <w:sz w:val="22"/>
                <w:szCs w:val="22"/>
              </w:rPr>
              <w:t>109,</w:t>
            </w:r>
            <w:r w:rsidR="00B12BD1" w:rsidRPr="00B12BD1">
              <w:rPr>
                <w:sz w:val="22"/>
                <w:szCs w:val="22"/>
              </w:rPr>
              <w:t>8</w:t>
            </w:r>
          </w:p>
        </w:tc>
        <w:tc>
          <w:tcPr>
            <w:tcW w:w="1317" w:type="pct"/>
            <w:tcBorders>
              <w:top w:val="nil"/>
              <w:bottom w:val="nil"/>
            </w:tcBorders>
            <w:shd w:val="clear" w:color="auto" w:fill="auto"/>
            <w:vAlign w:val="bottom"/>
          </w:tcPr>
          <w:p w:rsidR="00C273AC" w:rsidRPr="00B12BD1" w:rsidRDefault="00C273AC" w:rsidP="00233E47">
            <w:pPr>
              <w:spacing w:before="70" w:after="68" w:line="220" w:lineRule="exact"/>
              <w:ind w:right="839"/>
              <w:jc w:val="right"/>
              <w:rPr>
                <w:sz w:val="22"/>
                <w:szCs w:val="22"/>
              </w:rPr>
            </w:pPr>
            <w:r w:rsidRPr="00B12BD1">
              <w:rPr>
                <w:sz w:val="22"/>
                <w:szCs w:val="22"/>
              </w:rPr>
              <w:t>9</w:t>
            </w:r>
            <w:r w:rsidR="00B12BD1" w:rsidRPr="00B12BD1">
              <w:rPr>
                <w:sz w:val="22"/>
                <w:szCs w:val="22"/>
              </w:rPr>
              <w:t>8,8</w:t>
            </w:r>
          </w:p>
        </w:tc>
      </w:tr>
      <w:tr w:rsidR="00D9592F" w:rsidRPr="003600A2" w:rsidTr="00C273AC">
        <w:trPr>
          <w:trHeight w:val="253"/>
        </w:trPr>
        <w:tc>
          <w:tcPr>
            <w:tcW w:w="1049" w:type="pct"/>
            <w:tcBorders>
              <w:top w:val="nil"/>
              <w:bottom w:val="nil"/>
            </w:tcBorders>
            <w:shd w:val="clear" w:color="auto" w:fill="auto"/>
            <w:vAlign w:val="bottom"/>
          </w:tcPr>
          <w:p w:rsidR="00D9592F" w:rsidRPr="00D41D4F" w:rsidRDefault="00D9592F" w:rsidP="00233E47">
            <w:pPr>
              <w:pStyle w:val="8"/>
              <w:keepNext w:val="0"/>
              <w:spacing w:before="70" w:after="68"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D9592F" w:rsidRPr="00D1788B" w:rsidRDefault="00D1788B" w:rsidP="00233E47">
            <w:pPr>
              <w:spacing w:before="70" w:after="68" w:line="220" w:lineRule="exact"/>
              <w:ind w:right="878"/>
              <w:jc w:val="right"/>
              <w:rPr>
                <w:sz w:val="22"/>
                <w:szCs w:val="22"/>
              </w:rPr>
            </w:pPr>
            <w:r w:rsidRPr="00D1788B">
              <w:rPr>
                <w:sz w:val="22"/>
                <w:szCs w:val="22"/>
              </w:rPr>
              <w:t>30,7</w:t>
            </w:r>
          </w:p>
        </w:tc>
        <w:tc>
          <w:tcPr>
            <w:tcW w:w="1317" w:type="pct"/>
            <w:tcBorders>
              <w:top w:val="nil"/>
              <w:bottom w:val="nil"/>
            </w:tcBorders>
            <w:shd w:val="clear" w:color="auto" w:fill="auto"/>
            <w:vAlign w:val="bottom"/>
          </w:tcPr>
          <w:p w:rsidR="00D9592F" w:rsidRPr="00483A34" w:rsidRDefault="00483A34" w:rsidP="00233E47">
            <w:pPr>
              <w:spacing w:before="70" w:after="68" w:line="220" w:lineRule="exact"/>
              <w:ind w:right="866"/>
              <w:jc w:val="right"/>
              <w:rPr>
                <w:sz w:val="22"/>
                <w:szCs w:val="22"/>
              </w:rPr>
            </w:pPr>
            <w:r w:rsidRPr="00483A34">
              <w:rPr>
                <w:sz w:val="22"/>
                <w:szCs w:val="22"/>
              </w:rPr>
              <w:t>108,5</w:t>
            </w:r>
          </w:p>
        </w:tc>
        <w:tc>
          <w:tcPr>
            <w:tcW w:w="1317" w:type="pct"/>
            <w:tcBorders>
              <w:top w:val="nil"/>
              <w:bottom w:val="nil"/>
            </w:tcBorders>
            <w:shd w:val="clear" w:color="auto" w:fill="auto"/>
            <w:vAlign w:val="bottom"/>
          </w:tcPr>
          <w:p w:rsidR="00D9592F" w:rsidRPr="00483A34" w:rsidRDefault="00483A34" w:rsidP="00233E47">
            <w:pPr>
              <w:spacing w:before="70" w:after="68" w:line="220" w:lineRule="exact"/>
              <w:ind w:right="839"/>
              <w:jc w:val="right"/>
              <w:rPr>
                <w:sz w:val="22"/>
                <w:szCs w:val="22"/>
              </w:rPr>
            </w:pPr>
            <w:r w:rsidRPr="00483A34">
              <w:rPr>
                <w:sz w:val="22"/>
                <w:szCs w:val="22"/>
              </w:rPr>
              <w:t>119,4</w:t>
            </w:r>
          </w:p>
        </w:tc>
      </w:tr>
      <w:tr w:rsidR="00D1788B" w:rsidRPr="00D1788B" w:rsidTr="004E4381">
        <w:trPr>
          <w:trHeight w:val="253"/>
        </w:trPr>
        <w:tc>
          <w:tcPr>
            <w:tcW w:w="1049" w:type="pct"/>
            <w:tcBorders>
              <w:top w:val="nil"/>
              <w:bottom w:val="nil"/>
            </w:tcBorders>
            <w:shd w:val="clear" w:color="auto" w:fill="auto"/>
            <w:vAlign w:val="bottom"/>
          </w:tcPr>
          <w:p w:rsidR="00D9592F" w:rsidRPr="004E4381" w:rsidRDefault="00D9592F" w:rsidP="00233E47">
            <w:pPr>
              <w:pStyle w:val="8"/>
              <w:keepNext w:val="0"/>
              <w:spacing w:before="70" w:after="68" w:line="220" w:lineRule="exact"/>
              <w:jc w:val="left"/>
              <w:rPr>
                <w:rFonts w:ascii="Times New Roman" w:hAnsi="Times New Roman"/>
                <w:i w:val="0"/>
                <w:sz w:val="22"/>
                <w:szCs w:val="22"/>
              </w:rPr>
            </w:pPr>
            <w:r w:rsidRPr="004E4381">
              <w:rPr>
                <w:rFonts w:ascii="Times New Roman" w:hAnsi="Times New Roman"/>
                <w:i w:val="0"/>
                <w:sz w:val="22"/>
                <w:szCs w:val="22"/>
                <w:lang w:val="en-US"/>
              </w:rPr>
              <w:t xml:space="preserve">I </w:t>
            </w:r>
            <w:r w:rsidRPr="004E4381">
              <w:rPr>
                <w:rFonts w:ascii="Times New Roman" w:hAnsi="Times New Roman"/>
                <w:i w:val="0"/>
                <w:sz w:val="22"/>
                <w:szCs w:val="22"/>
              </w:rPr>
              <w:t>квартал</w:t>
            </w:r>
          </w:p>
        </w:tc>
        <w:tc>
          <w:tcPr>
            <w:tcW w:w="1317" w:type="pct"/>
            <w:tcBorders>
              <w:top w:val="nil"/>
              <w:bottom w:val="nil"/>
            </w:tcBorders>
            <w:shd w:val="clear" w:color="auto" w:fill="auto"/>
            <w:vAlign w:val="bottom"/>
          </w:tcPr>
          <w:p w:rsidR="00D9592F" w:rsidRPr="006D3E85" w:rsidRDefault="00D1788B" w:rsidP="00233E47">
            <w:pPr>
              <w:spacing w:before="70" w:after="68" w:line="220" w:lineRule="exact"/>
              <w:ind w:right="878"/>
              <w:jc w:val="right"/>
              <w:rPr>
                <w:b/>
                <w:sz w:val="22"/>
                <w:szCs w:val="22"/>
              </w:rPr>
            </w:pPr>
            <w:r w:rsidRPr="006D3E85">
              <w:rPr>
                <w:b/>
                <w:sz w:val="22"/>
                <w:szCs w:val="22"/>
              </w:rPr>
              <w:t>81,6</w:t>
            </w:r>
          </w:p>
        </w:tc>
        <w:tc>
          <w:tcPr>
            <w:tcW w:w="1317" w:type="pct"/>
            <w:tcBorders>
              <w:top w:val="nil"/>
              <w:bottom w:val="nil"/>
            </w:tcBorders>
            <w:shd w:val="clear" w:color="auto" w:fill="auto"/>
            <w:vAlign w:val="bottom"/>
          </w:tcPr>
          <w:p w:rsidR="00D9592F" w:rsidRPr="006D3E85" w:rsidRDefault="00483A34" w:rsidP="00233E47">
            <w:pPr>
              <w:spacing w:before="70" w:after="68" w:line="220" w:lineRule="exact"/>
              <w:ind w:right="866"/>
              <w:jc w:val="right"/>
              <w:rPr>
                <w:b/>
                <w:sz w:val="22"/>
                <w:szCs w:val="22"/>
              </w:rPr>
            </w:pPr>
            <w:r w:rsidRPr="006D3E85">
              <w:rPr>
                <w:b/>
                <w:sz w:val="22"/>
                <w:szCs w:val="22"/>
              </w:rPr>
              <w:t>107,3</w:t>
            </w:r>
          </w:p>
        </w:tc>
        <w:tc>
          <w:tcPr>
            <w:tcW w:w="1317" w:type="pct"/>
            <w:tcBorders>
              <w:top w:val="nil"/>
              <w:bottom w:val="nil"/>
            </w:tcBorders>
            <w:shd w:val="clear" w:color="auto" w:fill="auto"/>
            <w:vAlign w:val="bottom"/>
          </w:tcPr>
          <w:p w:rsidR="00D9592F" w:rsidRPr="006D3E85" w:rsidRDefault="00483A34" w:rsidP="00233E47">
            <w:pPr>
              <w:spacing w:before="70" w:after="68" w:line="220" w:lineRule="exact"/>
              <w:ind w:right="839"/>
              <w:jc w:val="right"/>
              <w:rPr>
                <w:b/>
                <w:sz w:val="22"/>
                <w:szCs w:val="22"/>
              </w:rPr>
            </w:pPr>
            <w:r w:rsidRPr="006D3E85">
              <w:rPr>
                <w:b/>
                <w:sz w:val="22"/>
                <w:szCs w:val="22"/>
              </w:rPr>
              <w:t>93,3</w:t>
            </w:r>
          </w:p>
        </w:tc>
      </w:tr>
      <w:tr w:rsidR="004E4381" w:rsidRPr="00D1788B" w:rsidTr="004E4381">
        <w:trPr>
          <w:trHeight w:val="253"/>
        </w:trPr>
        <w:tc>
          <w:tcPr>
            <w:tcW w:w="1049" w:type="pct"/>
            <w:tcBorders>
              <w:top w:val="nil"/>
              <w:bottom w:val="nil"/>
            </w:tcBorders>
            <w:shd w:val="clear" w:color="auto" w:fill="auto"/>
            <w:vAlign w:val="bottom"/>
          </w:tcPr>
          <w:p w:rsidR="004E4381" w:rsidRPr="00D41D4F" w:rsidRDefault="004E4381" w:rsidP="00233E47">
            <w:pPr>
              <w:pStyle w:val="8"/>
              <w:keepNext w:val="0"/>
              <w:spacing w:before="70" w:after="68"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4E4381" w:rsidRPr="006D3E85" w:rsidRDefault="006D3E85" w:rsidP="00233E47">
            <w:pPr>
              <w:spacing w:before="70" w:after="68" w:line="220" w:lineRule="exact"/>
              <w:ind w:right="878"/>
              <w:jc w:val="right"/>
              <w:rPr>
                <w:sz w:val="22"/>
                <w:szCs w:val="22"/>
              </w:rPr>
            </w:pPr>
            <w:r w:rsidRPr="006D3E85">
              <w:rPr>
                <w:sz w:val="22"/>
                <w:szCs w:val="22"/>
              </w:rPr>
              <w:t>31,8</w:t>
            </w:r>
          </w:p>
        </w:tc>
        <w:tc>
          <w:tcPr>
            <w:tcW w:w="1317" w:type="pct"/>
            <w:tcBorders>
              <w:top w:val="nil"/>
              <w:bottom w:val="nil"/>
            </w:tcBorders>
            <w:shd w:val="clear" w:color="auto" w:fill="auto"/>
            <w:vAlign w:val="bottom"/>
          </w:tcPr>
          <w:p w:rsidR="004E4381" w:rsidRPr="006D3E85" w:rsidRDefault="006D3E85" w:rsidP="00233E47">
            <w:pPr>
              <w:spacing w:before="70" w:after="68" w:line="220" w:lineRule="exact"/>
              <w:ind w:right="866"/>
              <w:jc w:val="right"/>
              <w:rPr>
                <w:sz w:val="22"/>
                <w:szCs w:val="22"/>
              </w:rPr>
            </w:pPr>
            <w:r w:rsidRPr="006D3E85">
              <w:rPr>
                <w:sz w:val="22"/>
                <w:szCs w:val="22"/>
              </w:rPr>
              <w:t>110,2</w:t>
            </w:r>
          </w:p>
        </w:tc>
        <w:tc>
          <w:tcPr>
            <w:tcW w:w="1317" w:type="pct"/>
            <w:tcBorders>
              <w:top w:val="nil"/>
              <w:bottom w:val="nil"/>
            </w:tcBorders>
            <w:shd w:val="clear" w:color="auto" w:fill="auto"/>
            <w:vAlign w:val="bottom"/>
          </w:tcPr>
          <w:p w:rsidR="004E4381" w:rsidRPr="006D3E85" w:rsidRDefault="006D3E85" w:rsidP="00233E47">
            <w:pPr>
              <w:spacing w:before="70" w:after="68" w:line="220" w:lineRule="exact"/>
              <w:ind w:right="839"/>
              <w:jc w:val="right"/>
              <w:rPr>
                <w:sz w:val="22"/>
                <w:szCs w:val="22"/>
              </w:rPr>
            </w:pPr>
            <w:r w:rsidRPr="006D3E85">
              <w:rPr>
                <w:sz w:val="22"/>
                <w:szCs w:val="22"/>
              </w:rPr>
              <w:t>101,2</w:t>
            </w:r>
          </w:p>
        </w:tc>
      </w:tr>
      <w:tr w:rsidR="004E4381" w:rsidRPr="00D1788B" w:rsidTr="00B608EC">
        <w:trPr>
          <w:trHeight w:val="253"/>
        </w:trPr>
        <w:tc>
          <w:tcPr>
            <w:tcW w:w="1049" w:type="pct"/>
            <w:tcBorders>
              <w:top w:val="nil"/>
              <w:bottom w:val="double" w:sz="4" w:space="0" w:color="auto"/>
            </w:tcBorders>
            <w:shd w:val="clear" w:color="auto" w:fill="auto"/>
            <w:vAlign w:val="bottom"/>
          </w:tcPr>
          <w:p w:rsidR="004E4381" w:rsidRPr="004E4381" w:rsidRDefault="004E4381" w:rsidP="00233E47">
            <w:pPr>
              <w:pStyle w:val="8"/>
              <w:keepNext w:val="0"/>
              <w:spacing w:before="70" w:after="68" w:line="220" w:lineRule="exact"/>
              <w:jc w:val="left"/>
              <w:rPr>
                <w:rFonts w:ascii="Times New Roman" w:hAnsi="Times New Roman"/>
                <w:sz w:val="22"/>
                <w:szCs w:val="22"/>
              </w:rPr>
            </w:pPr>
            <w:r w:rsidRPr="004E4381">
              <w:rPr>
                <w:rFonts w:ascii="Times New Roman" w:hAnsi="Times New Roman"/>
                <w:sz w:val="22"/>
                <w:szCs w:val="22"/>
              </w:rPr>
              <w:t>Январь-апрель</w:t>
            </w:r>
          </w:p>
        </w:tc>
        <w:tc>
          <w:tcPr>
            <w:tcW w:w="1317" w:type="pct"/>
            <w:tcBorders>
              <w:top w:val="nil"/>
              <w:bottom w:val="double" w:sz="4" w:space="0" w:color="auto"/>
            </w:tcBorders>
            <w:shd w:val="clear" w:color="auto" w:fill="auto"/>
            <w:vAlign w:val="bottom"/>
          </w:tcPr>
          <w:p w:rsidR="004E4381" w:rsidRPr="006D3E85" w:rsidRDefault="006D3E85" w:rsidP="00233E47">
            <w:pPr>
              <w:spacing w:before="70" w:after="68" w:line="220" w:lineRule="exact"/>
              <w:ind w:right="878"/>
              <w:jc w:val="right"/>
              <w:rPr>
                <w:b/>
                <w:i/>
                <w:sz w:val="22"/>
                <w:szCs w:val="22"/>
              </w:rPr>
            </w:pPr>
            <w:r w:rsidRPr="006D3E85">
              <w:rPr>
                <w:b/>
                <w:i/>
                <w:sz w:val="22"/>
                <w:szCs w:val="22"/>
              </w:rPr>
              <w:t>113,4</w:t>
            </w:r>
          </w:p>
        </w:tc>
        <w:tc>
          <w:tcPr>
            <w:tcW w:w="1317" w:type="pct"/>
            <w:tcBorders>
              <w:top w:val="nil"/>
              <w:bottom w:val="double" w:sz="4" w:space="0" w:color="auto"/>
            </w:tcBorders>
            <w:shd w:val="clear" w:color="auto" w:fill="auto"/>
            <w:vAlign w:val="bottom"/>
          </w:tcPr>
          <w:p w:rsidR="004E4381" w:rsidRPr="006D3E85" w:rsidRDefault="006D3E85" w:rsidP="00233E47">
            <w:pPr>
              <w:spacing w:before="70" w:after="68" w:line="220" w:lineRule="exact"/>
              <w:ind w:right="866"/>
              <w:jc w:val="right"/>
              <w:rPr>
                <w:b/>
                <w:i/>
                <w:sz w:val="22"/>
                <w:szCs w:val="22"/>
              </w:rPr>
            </w:pPr>
            <w:r w:rsidRPr="006D3E85">
              <w:rPr>
                <w:b/>
                <w:i/>
                <w:sz w:val="22"/>
                <w:szCs w:val="22"/>
              </w:rPr>
              <w:t>108,1</w:t>
            </w:r>
          </w:p>
        </w:tc>
        <w:tc>
          <w:tcPr>
            <w:tcW w:w="1317" w:type="pct"/>
            <w:tcBorders>
              <w:top w:val="nil"/>
              <w:bottom w:val="double" w:sz="4" w:space="0" w:color="auto"/>
            </w:tcBorders>
            <w:shd w:val="clear" w:color="auto" w:fill="auto"/>
            <w:vAlign w:val="bottom"/>
          </w:tcPr>
          <w:p w:rsidR="004E4381" w:rsidRPr="006D3E85" w:rsidRDefault="004E4381" w:rsidP="00233E47">
            <w:pPr>
              <w:spacing w:before="70" w:after="68" w:line="220" w:lineRule="exact"/>
              <w:ind w:right="839"/>
              <w:jc w:val="right"/>
              <w:rPr>
                <w:b/>
                <w:i/>
                <w:sz w:val="22"/>
                <w:szCs w:val="22"/>
              </w:rPr>
            </w:pPr>
            <w:r w:rsidRPr="006D3E85">
              <w:rPr>
                <w:b/>
                <w:i/>
                <w:sz w:val="22"/>
                <w:szCs w:val="22"/>
              </w:rPr>
              <w:t>х</w:t>
            </w:r>
          </w:p>
        </w:tc>
      </w:tr>
    </w:tbl>
    <w:p w:rsidR="007917B2" w:rsidRPr="0054027A" w:rsidRDefault="00F66BE0" w:rsidP="00233E47">
      <w:pPr>
        <w:tabs>
          <w:tab w:val="center" w:pos="4606"/>
          <w:tab w:val="right" w:pos="9072"/>
        </w:tabs>
        <w:spacing w:before="240"/>
        <w:rPr>
          <w:rFonts w:ascii="Arial" w:hAnsi="Arial" w:cs="Arial"/>
          <w:b/>
          <w:sz w:val="22"/>
          <w:szCs w:val="22"/>
        </w:rPr>
      </w:pPr>
      <w:r w:rsidRPr="002A166C">
        <w:rPr>
          <w:rFonts w:ascii="Arial" w:hAnsi="Arial" w:cs="Arial"/>
          <w:b/>
          <w:sz w:val="22"/>
          <w:szCs w:val="22"/>
        </w:rPr>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2095</wp:posOffset>
            </wp:positionH>
            <wp:positionV relativeFrom="paragraph">
              <wp:posOffset>16089</wp:posOffset>
            </wp:positionV>
            <wp:extent cx="5854065" cy="1721922"/>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DA1890">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BE463E">
            <w:pPr>
              <w:spacing w:before="60" w:after="60" w:line="220" w:lineRule="exact"/>
              <w:ind w:left="-75"/>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4E4381" w:rsidP="004206AB">
            <w:pPr>
              <w:spacing w:before="60" w:after="60" w:line="220" w:lineRule="exact"/>
              <w:jc w:val="center"/>
              <w:rPr>
                <w:sz w:val="22"/>
                <w:szCs w:val="22"/>
              </w:rPr>
            </w:pPr>
            <w:r>
              <w:rPr>
                <w:sz w:val="22"/>
                <w:szCs w:val="22"/>
              </w:rPr>
              <w:t>Январь-апрель</w:t>
            </w:r>
            <w:r w:rsidR="000B6D48">
              <w:rPr>
                <w:sz w:val="22"/>
                <w:szCs w:val="22"/>
              </w:rPr>
              <w:t xml:space="preserve"> </w:t>
            </w:r>
            <w:r w:rsidR="000B6D48" w:rsidRPr="008D48B2">
              <w:rPr>
                <w:sz w:val="22"/>
                <w:szCs w:val="22"/>
              </w:rPr>
              <w:t>20</w:t>
            </w:r>
            <w:r w:rsidR="000B6D48">
              <w:rPr>
                <w:sz w:val="22"/>
                <w:szCs w:val="22"/>
              </w:rPr>
              <w:t>24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D9592F" w:rsidRPr="008D48B2" w:rsidTr="004656D0">
        <w:trPr>
          <w:cantSplit/>
          <w:tblHeader/>
        </w:trPr>
        <w:tc>
          <w:tcPr>
            <w:tcW w:w="3828" w:type="dxa"/>
            <w:vMerge/>
            <w:tcBorders>
              <w:left w:val="single" w:sz="4" w:space="0" w:color="auto"/>
              <w:bottom w:val="single" w:sz="4" w:space="0" w:color="auto"/>
              <w:right w:val="single" w:sz="4" w:space="0" w:color="auto"/>
            </w:tcBorders>
          </w:tcPr>
          <w:p w:rsidR="00D9592F" w:rsidRPr="005B684D" w:rsidRDefault="00D9592F" w:rsidP="00D9592F">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D9592F">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4E4381">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4E4381">
              <w:rPr>
                <w:sz w:val="22"/>
                <w:szCs w:val="22"/>
              </w:rPr>
              <w:t>январю-апрелю</w:t>
            </w:r>
            <w:r w:rsidR="004E4381">
              <w:rPr>
                <w:sz w:val="22"/>
                <w:szCs w:val="22"/>
              </w:rPr>
              <w:br/>
            </w:r>
            <w:r w:rsidRPr="00AB5147">
              <w:rPr>
                <w:sz w:val="22"/>
                <w:szCs w:val="22"/>
              </w:rP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4E4381" w:rsidP="004E4381">
            <w:pPr>
              <w:spacing w:before="60" w:after="60" w:line="220" w:lineRule="exact"/>
              <w:jc w:val="center"/>
              <w:rPr>
                <w:sz w:val="22"/>
                <w:szCs w:val="22"/>
              </w:rPr>
            </w:pPr>
            <w:r>
              <w:rPr>
                <w:sz w:val="22"/>
                <w:szCs w:val="22"/>
              </w:rPr>
              <w:t>январь-апрель</w:t>
            </w:r>
            <w:r>
              <w:rPr>
                <w:sz w:val="22"/>
                <w:szCs w:val="22"/>
              </w:rPr>
              <w:br/>
            </w:r>
            <w:r w:rsidR="00D9592F" w:rsidRPr="00AB5147">
              <w:rPr>
                <w:sz w:val="22"/>
                <w:szCs w:val="22"/>
              </w:rPr>
              <w:t>202</w:t>
            </w:r>
            <w:r w:rsidR="00D9592F">
              <w:rPr>
                <w:sz w:val="22"/>
                <w:szCs w:val="22"/>
              </w:rPr>
              <w:t>4</w:t>
            </w:r>
            <w:r w:rsidR="00D9592F"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4E4381">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4E4381">
              <w:rPr>
                <w:sz w:val="22"/>
                <w:szCs w:val="22"/>
              </w:rPr>
              <w:t xml:space="preserve">январь-апрель </w:t>
            </w:r>
            <w:r w:rsidR="004E4381">
              <w:rPr>
                <w:sz w:val="22"/>
                <w:szCs w:val="22"/>
              </w:rPr>
              <w:br/>
            </w:r>
            <w:r w:rsidRPr="00AB5147">
              <w:rPr>
                <w:sz w:val="22"/>
                <w:szCs w:val="22"/>
              </w:rPr>
              <w:t>202</w:t>
            </w:r>
            <w:r>
              <w:rPr>
                <w:sz w:val="22"/>
                <w:szCs w:val="22"/>
              </w:rPr>
              <w:t>3</w:t>
            </w:r>
            <w:r w:rsidRPr="00AB5147">
              <w:rPr>
                <w:sz w:val="22"/>
                <w:szCs w:val="22"/>
              </w:rPr>
              <w:t> г.</w:t>
            </w:r>
          </w:p>
        </w:tc>
      </w:tr>
      <w:tr w:rsidR="00377F7F" w:rsidRPr="00377F7F" w:rsidTr="004656D0">
        <w:trPr>
          <w:cantSplit/>
          <w:tblHeader/>
        </w:trPr>
        <w:tc>
          <w:tcPr>
            <w:tcW w:w="3828" w:type="dxa"/>
            <w:tcBorders>
              <w:top w:val="single" w:sz="4" w:space="0" w:color="auto"/>
              <w:left w:val="single" w:sz="4" w:space="0" w:color="auto"/>
              <w:right w:val="single" w:sz="4" w:space="0" w:color="auto"/>
            </w:tcBorders>
            <w:vAlign w:val="bottom"/>
          </w:tcPr>
          <w:p w:rsidR="00A8381A" w:rsidRPr="00662B8A" w:rsidRDefault="00A8381A" w:rsidP="00233E47">
            <w:pPr>
              <w:spacing w:before="60" w:after="60" w:line="220" w:lineRule="exact"/>
              <w:rPr>
                <w:sz w:val="22"/>
                <w:szCs w:val="22"/>
              </w:rPr>
            </w:pPr>
            <w:r w:rsidRPr="00662B8A">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673CB0" w:rsidRDefault="008E0474" w:rsidP="00233E47">
            <w:pPr>
              <w:spacing w:before="60" w:after="60" w:line="220" w:lineRule="exact"/>
              <w:ind w:right="312"/>
              <w:jc w:val="right"/>
              <w:rPr>
                <w:b/>
                <w:sz w:val="22"/>
                <w:szCs w:val="22"/>
              </w:rPr>
            </w:pPr>
            <w:r w:rsidRPr="00673CB0">
              <w:rPr>
                <w:b/>
                <w:sz w:val="22"/>
                <w:szCs w:val="22"/>
                <w:lang w:val="en-US"/>
              </w:rPr>
              <w:t>113</w:t>
            </w:r>
            <w:r w:rsidRPr="00673CB0">
              <w:rPr>
                <w:b/>
                <w:sz w:val="22"/>
                <w:szCs w:val="22"/>
              </w:rPr>
              <w:t>,</w:t>
            </w:r>
            <w:r w:rsidRPr="00673CB0">
              <w:rPr>
                <w:b/>
                <w:sz w:val="22"/>
                <w:szCs w:val="22"/>
                <w:lang w:val="en-US"/>
              </w:rPr>
              <w:t>4</w:t>
            </w:r>
          </w:p>
        </w:tc>
        <w:tc>
          <w:tcPr>
            <w:tcW w:w="1311" w:type="dxa"/>
            <w:tcBorders>
              <w:top w:val="single" w:sz="4" w:space="0" w:color="auto"/>
              <w:left w:val="single" w:sz="4" w:space="0" w:color="auto"/>
              <w:right w:val="single" w:sz="4" w:space="0" w:color="auto"/>
            </w:tcBorders>
            <w:vAlign w:val="bottom"/>
          </w:tcPr>
          <w:p w:rsidR="00A8381A" w:rsidRPr="00673CB0" w:rsidRDefault="008E0474" w:rsidP="00233E47">
            <w:pPr>
              <w:tabs>
                <w:tab w:val="left" w:pos="1306"/>
              </w:tabs>
              <w:spacing w:before="60" w:after="60" w:line="220" w:lineRule="exact"/>
              <w:ind w:right="312"/>
              <w:jc w:val="right"/>
              <w:rPr>
                <w:b/>
                <w:sz w:val="22"/>
                <w:szCs w:val="22"/>
              </w:rPr>
            </w:pPr>
            <w:r w:rsidRPr="00673CB0">
              <w:rPr>
                <w:b/>
                <w:sz w:val="22"/>
                <w:szCs w:val="22"/>
              </w:rPr>
              <w:t>108,1</w:t>
            </w:r>
          </w:p>
        </w:tc>
        <w:tc>
          <w:tcPr>
            <w:tcW w:w="1311" w:type="dxa"/>
            <w:tcBorders>
              <w:top w:val="single" w:sz="4" w:space="0" w:color="auto"/>
              <w:left w:val="single" w:sz="4" w:space="0" w:color="auto"/>
              <w:right w:val="single" w:sz="4" w:space="0" w:color="auto"/>
            </w:tcBorders>
            <w:vAlign w:val="bottom"/>
          </w:tcPr>
          <w:p w:rsidR="00A8381A" w:rsidRPr="00673CB0" w:rsidRDefault="00A8381A" w:rsidP="00233E47">
            <w:pPr>
              <w:spacing w:before="60" w:after="60" w:line="220" w:lineRule="exact"/>
              <w:ind w:right="312"/>
              <w:jc w:val="right"/>
              <w:rPr>
                <w:b/>
                <w:sz w:val="22"/>
                <w:szCs w:val="22"/>
              </w:rPr>
            </w:pPr>
            <w:r w:rsidRPr="00673CB0">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673CB0" w:rsidRDefault="00A8381A" w:rsidP="00233E47">
            <w:pPr>
              <w:spacing w:before="60" w:after="60" w:line="220" w:lineRule="exact"/>
              <w:ind w:right="312"/>
              <w:jc w:val="right"/>
              <w:rPr>
                <w:b/>
                <w:sz w:val="22"/>
                <w:szCs w:val="22"/>
              </w:rPr>
            </w:pPr>
            <w:r w:rsidRPr="00673CB0">
              <w:rPr>
                <w:b/>
                <w:sz w:val="22"/>
                <w:szCs w:val="22"/>
              </w:rPr>
              <w:t>100</w:t>
            </w:r>
          </w:p>
        </w:tc>
      </w:tr>
      <w:tr w:rsidR="00377F7F" w:rsidRPr="00377F7F" w:rsidTr="004656D0">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233E47">
            <w:pPr>
              <w:spacing w:before="60" w:after="60" w:line="220"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D32D7A" w:rsidRDefault="00A8381A" w:rsidP="00233E47">
            <w:pPr>
              <w:spacing w:before="60" w:after="60" w:line="220" w:lineRule="exact"/>
              <w:ind w:right="31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D32D7A" w:rsidRDefault="00A8381A" w:rsidP="00233E47">
            <w:pPr>
              <w:tabs>
                <w:tab w:val="left" w:pos="1306"/>
              </w:tabs>
              <w:spacing w:before="60" w:after="60" w:line="220" w:lineRule="exact"/>
              <w:ind w:right="31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BA4253" w:rsidRDefault="00A8381A" w:rsidP="00233E47">
            <w:pPr>
              <w:spacing w:before="60" w:after="60" w:line="220" w:lineRule="exact"/>
              <w:ind w:right="31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BA4253" w:rsidRDefault="00A8381A" w:rsidP="00233E47">
            <w:pPr>
              <w:spacing w:before="60" w:after="60" w:line="220" w:lineRule="exact"/>
              <w:ind w:right="312"/>
              <w:contextualSpacing/>
              <w:jc w:val="right"/>
              <w:rPr>
                <w:sz w:val="22"/>
                <w:szCs w:val="22"/>
              </w:rPr>
            </w:pPr>
          </w:p>
        </w:tc>
      </w:tr>
      <w:tr w:rsidR="004206AB" w:rsidRPr="00377F7F" w:rsidTr="004656D0">
        <w:tc>
          <w:tcPr>
            <w:tcW w:w="3828" w:type="dxa"/>
            <w:tcBorders>
              <w:left w:val="single" w:sz="4" w:space="0" w:color="auto"/>
              <w:right w:val="single" w:sz="4" w:space="0" w:color="auto"/>
            </w:tcBorders>
            <w:shd w:val="clear" w:color="auto" w:fill="auto"/>
            <w:vAlign w:val="bottom"/>
          </w:tcPr>
          <w:p w:rsidR="004206AB" w:rsidRPr="00D95A82" w:rsidRDefault="004206AB" w:rsidP="00233E47">
            <w:pPr>
              <w:spacing w:before="60" w:after="60" w:line="220"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20,3</w:t>
            </w:r>
          </w:p>
        </w:tc>
        <w:tc>
          <w:tcPr>
            <w:tcW w:w="1311" w:type="dxa"/>
            <w:tcBorders>
              <w:left w:val="single" w:sz="4" w:space="0" w:color="auto"/>
              <w:right w:val="single" w:sz="4" w:space="0" w:color="auto"/>
            </w:tcBorders>
            <w:shd w:val="clear" w:color="auto" w:fill="FFFFFF"/>
            <w:vAlign w:val="bottom"/>
          </w:tcPr>
          <w:p w:rsidR="004206AB" w:rsidRPr="008E0474" w:rsidRDefault="00403AAA" w:rsidP="00233E47">
            <w:pPr>
              <w:spacing w:before="60" w:after="60" w:line="220" w:lineRule="exact"/>
              <w:ind w:right="312"/>
              <w:jc w:val="right"/>
              <w:rPr>
                <w:sz w:val="22"/>
                <w:szCs w:val="22"/>
              </w:rPr>
            </w:pPr>
            <w:r w:rsidRPr="008E0474">
              <w:rPr>
                <w:sz w:val="22"/>
                <w:szCs w:val="22"/>
              </w:rPr>
              <w:t>113,</w:t>
            </w:r>
            <w:r w:rsidR="008E0474" w:rsidRPr="008E0474">
              <w:rPr>
                <w:sz w:val="22"/>
                <w:szCs w:val="22"/>
              </w:rPr>
              <w:t>4</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17,9</w:t>
            </w:r>
          </w:p>
        </w:tc>
        <w:tc>
          <w:tcPr>
            <w:tcW w:w="1311" w:type="dxa"/>
            <w:tcBorders>
              <w:left w:val="single" w:sz="4" w:space="0" w:color="auto"/>
              <w:right w:val="single" w:sz="4" w:space="0" w:color="auto"/>
            </w:tcBorders>
            <w:shd w:val="clear" w:color="auto" w:fill="FFFFFF"/>
            <w:vAlign w:val="bottom"/>
          </w:tcPr>
          <w:p w:rsidR="004206AB" w:rsidRPr="008E0474" w:rsidRDefault="004E4381" w:rsidP="00233E47">
            <w:pPr>
              <w:spacing w:before="60" w:after="60" w:line="220" w:lineRule="exact"/>
              <w:ind w:right="312"/>
              <w:jc w:val="right"/>
              <w:rPr>
                <w:sz w:val="22"/>
                <w:szCs w:val="22"/>
              </w:rPr>
            </w:pPr>
            <w:r w:rsidRPr="008E0474">
              <w:rPr>
                <w:sz w:val="22"/>
                <w:szCs w:val="22"/>
              </w:rPr>
              <w:t>17,6</w:t>
            </w:r>
          </w:p>
        </w:tc>
      </w:tr>
      <w:tr w:rsidR="004206AB" w:rsidRPr="00377F7F" w:rsidTr="004656D0">
        <w:tc>
          <w:tcPr>
            <w:tcW w:w="3828" w:type="dxa"/>
            <w:tcBorders>
              <w:left w:val="single" w:sz="4" w:space="0" w:color="auto"/>
              <w:right w:val="single" w:sz="4" w:space="0" w:color="auto"/>
            </w:tcBorders>
            <w:shd w:val="clear" w:color="auto" w:fill="auto"/>
            <w:vAlign w:val="bottom"/>
          </w:tcPr>
          <w:p w:rsidR="004206AB" w:rsidRPr="008E0474" w:rsidRDefault="004206AB" w:rsidP="00233E47">
            <w:pPr>
              <w:spacing w:before="60" w:after="60" w:line="220" w:lineRule="exact"/>
              <w:ind w:left="567"/>
              <w:rPr>
                <w:sz w:val="22"/>
                <w:szCs w:val="22"/>
              </w:rPr>
            </w:pPr>
            <w:r w:rsidRPr="008E0474">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8,4</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tabs>
                <w:tab w:val="left" w:pos="1306"/>
              </w:tabs>
              <w:spacing w:before="60" w:after="60" w:line="220" w:lineRule="exact"/>
              <w:ind w:right="312"/>
              <w:jc w:val="right"/>
              <w:rPr>
                <w:sz w:val="22"/>
                <w:szCs w:val="22"/>
              </w:rPr>
            </w:pPr>
            <w:r w:rsidRPr="008E0474">
              <w:rPr>
                <w:sz w:val="22"/>
                <w:szCs w:val="22"/>
              </w:rPr>
              <w:t>111,3</w:t>
            </w:r>
          </w:p>
        </w:tc>
        <w:tc>
          <w:tcPr>
            <w:tcW w:w="1311" w:type="dxa"/>
            <w:tcBorders>
              <w:left w:val="single" w:sz="4" w:space="0" w:color="auto"/>
              <w:right w:val="single" w:sz="4" w:space="0" w:color="auto"/>
            </w:tcBorders>
            <w:shd w:val="clear" w:color="auto" w:fill="FFFFFF"/>
            <w:vAlign w:val="bottom"/>
          </w:tcPr>
          <w:p w:rsidR="004206AB" w:rsidRPr="008E0474" w:rsidRDefault="00ED06E2" w:rsidP="00233E47">
            <w:pPr>
              <w:spacing w:before="60" w:after="60" w:line="220" w:lineRule="exact"/>
              <w:ind w:right="312"/>
              <w:jc w:val="right"/>
              <w:rPr>
                <w:sz w:val="22"/>
                <w:szCs w:val="22"/>
              </w:rPr>
            </w:pPr>
            <w:r w:rsidRPr="008E0474">
              <w:rPr>
                <w:sz w:val="22"/>
                <w:szCs w:val="22"/>
              </w:rPr>
              <w:t>7,</w:t>
            </w:r>
            <w:r w:rsidR="00403AAA" w:rsidRPr="008E0474">
              <w:rPr>
                <w:sz w:val="22"/>
                <w:szCs w:val="22"/>
              </w:rPr>
              <w:t>4</w:t>
            </w:r>
          </w:p>
        </w:tc>
        <w:tc>
          <w:tcPr>
            <w:tcW w:w="1311" w:type="dxa"/>
            <w:tcBorders>
              <w:left w:val="single" w:sz="4" w:space="0" w:color="auto"/>
              <w:right w:val="single" w:sz="4" w:space="0" w:color="auto"/>
            </w:tcBorders>
            <w:shd w:val="clear" w:color="auto" w:fill="FFFFFF"/>
            <w:vAlign w:val="bottom"/>
          </w:tcPr>
          <w:p w:rsidR="004206AB" w:rsidRPr="008E0474" w:rsidRDefault="004206AB" w:rsidP="00233E47">
            <w:pPr>
              <w:spacing w:before="60" w:after="60" w:line="220" w:lineRule="exact"/>
              <w:ind w:right="312"/>
              <w:jc w:val="right"/>
              <w:rPr>
                <w:sz w:val="22"/>
                <w:szCs w:val="22"/>
              </w:rPr>
            </w:pPr>
            <w:r w:rsidRPr="008E0474">
              <w:rPr>
                <w:sz w:val="22"/>
                <w:szCs w:val="22"/>
              </w:rPr>
              <w:t>7,</w:t>
            </w:r>
            <w:r w:rsidR="004E4381" w:rsidRPr="008E0474">
              <w:rPr>
                <w:sz w:val="22"/>
                <w:szCs w:val="22"/>
              </w:rPr>
              <w:t>4</w:t>
            </w:r>
          </w:p>
        </w:tc>
      </w:tr>
      <w:tr w:rsidR="004206AB" w:rsidRPr="008E0474" w:rsidTr="004656D0">
        <w:tc>
          <w:tcPr>
            <w:tcW w:w="3828" w:type="dxa"/>
            <w:tcBorders>
              <w:left w:val="single" w:sz="4" w:space="0" w:color="auto"/>
              <w:right w:val="single" w:sz="4" w:space="0" w:color="auto"/>
            </w:tcBorders>
            <w:shd w:val="clear" w:color="auto" w:fill="auto"/>
            <w:vAlign w:val="bottom"/>
          </w:tcPr>
          <w:p w:rsidR="004206AB" w:rsidRPr="006C4E6D" w:rsidRDefault="004206AB" w:rsidP="00233E47">
            <w:pPr>
              <w:spacing w:before="60" w:after="60" w:line="22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11,9</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tabs>
                <w:tab w:val="left" w:pos="1306"/>
              </w:tabs>
              <w:spacing w:before="60" w:after="60" w:line="220" w:lineRule="exact"/>
              <w:ind w:right="312"/>
              <w:jc w:val="right"/>
              <w:rPr>
                <w:sz w:val="22"/>
                <w:szCs w:val="22"/>
              </w:rPr>
            </w:pPr>
            <w:r w:rsidRPr="008E0474">
              <w:rPr>
                <w:sz w:val="22"/>
                <w:szCs w:val="22"/>
              </w:rPr>
              <w:t>115,0</w:t>
            </w:r>
          </w:p>
        </w:tc>
        <w:tc>
          <w:tcPr>
            <w:tcW w:w="1311" w:type="dxa"/>
            <w:tcBorders>
              <w:left w:val="single" w:sz="4" w:space="0" w:color="auto"/>
              <w:right w:val="single" w:sz="4" w:space="0" w:color="auto"/>
            </w:tcBorders>
            <w:shd w:val="clear" w:color="auto" w:fill="FFFFFF"/>
            <w:vAlign w:val="bottom"/>
          </w:tcPr>
          <w:p w:rsidR="004206AB" w:rsidRPr="008E0474" w:rsidRDefault="00403AAA" w:rsidP="00233E47">
            <w:pPr>
              <w:spacing w:before="60" w:after="60" w:line="220" w:lineRule="exact"/>
              <w:ind w:right="312"/>
              <w:jc w:val="right"/>
              <w:rPr>
                <w:sz w:val="22"/>
                <w:szCs w:val="22"/>
              </w:rPr>
            </w:pPr>
            <w:r w:rsidRPr="008E0474">
              <w:rPr>
                <w:sz w:val="22"/>
                <w:szCs w:val="22"/>
              </w:rPr>
              <w:t>10,</w:t>
            </w:r>
            <w:r w:rsidR="008E0474" w:rsidRPr="008E0474">
              <w:rPr>
                <w:sz w:val="22"/>
                <w:szCs w:val="22"/>
              </w:rPr>
              <w:t>5</w:t>
            </w:r>
          </w:p>
        </w:tc>
        <w:tc>
          <w:tcPr>
            <w:tcW w:w="1311" w:type="dxa"/>
            <w:tcBorders>
              <w:left w:val="single" w:sz="4" w:space="0" w:color="auto"/>
              <w:right w:val="single" w:sz="4" w:space="0" w:color="auto"/>
            </w:tcBorders>
            <w:shd w:val="clear" w:color="auto" w:fill="FFFFFF"/>
            <w:vAlign w:val="bottom"/>
          </w:tcPr>
          <w:p w:rsidR="004206AB" w:rsidRPr="008E0474" w:rsidRDefault="004E4381" w:rsidP="00233E47">
            <w:pPr>
              <w:spacing w:before="60" w:after="60" w:line="220" w:lineRule="exact"/>
              <w:ind w:right="312"/>
              <w:jc w:val="right"/>
              <w:rPr>
                <w:sz w:val="22"/>
                <w:szCs w:val="22"/>
              </w:rPr>
            </w:pPr>
            <w:r w:rsidRPr="008E0474">
              <w:rPr>
                <w:sz w:val="22"/>
                <w:szCs w:val="22"/>
              </w:rPr>
              <w:t>10,2</w:t>
            </w:r>
          </w:p>
        </w:tc>
      </w:tr>
      <w:tr w:rsidR="004206AB" w:rsidRPr="00377F7F" w:rsidTr="004656D0">
        <w:tc>
          <w:tcPr>
            <w:tcW w:w="3828" w:type="dxa"/>
            <w:tcBorders>
              <w:left w:val="single" w:sz="4" w:space="0" w:color="auto"/>
              <w:right w:val="single" w:sz="4" w:space="0" w:color="auto"/>
            </w:tcBorders>
            <w:shd w:val="clear" w:color="auto" w:fill="auto"/>
            <w:vAlign w:val="bottom"/>
          </w:tcPr>
          <w:p w:rsidR="004206AB" w:rsidRPr="006C4E6D" w:rsidRDefault="004206AB" w:rsidP="00233E47">
            <w:pPr>
              <w:spacing w:before="60" w:after="60" w:line="22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89,3</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tabs>
                <w:tab w:val="left" w:pos="1306"/>
              </w:tabs>
              <w:spacing w:before="60" w:after="60" w:line="220" w:lineRule="exact"/>
              <w:ind w:right="312"/>
              <w:jc w:val="right"/>
              <w:rPr>
                <w:sz w:val="22"/>
                <w:szCs w:val="22"/>
              </w:rPr>
            </w:pPr>
            <w:r w:rsidRPr="008E0474">
              <w:rPr>
                <w:sz w:val="22"/>
                <w:szCs w:val="22"/>
              </w:rPr>
              <w:t>106,6</w:t>
            </w:r>
          </w:p>
        </w:tc>
        <w:tc>
          <w:tcPr>
            <w:tcW w:w="1311" w:type="dxa"/>
            <w:tcBorders>
              <w:left w:val="single" w:sz="4" w:space="0" w:color="auto"/>
              <w:right w:val="single" w:sz="4" w:space="0" w:color="auto"/>
            </w:tcBorders>
            <w:shd w:val="clear" w:color="auto" w:fill="FFFFFF"/>
            <w:vAlign w:val="bottom"/>
          </w:tcPr>
          <w:p w:rsidR="004206AB" w:rsidRPr="008E0474" w:rsidRDefault="00D762A2" w:rsidP="00233E47">
            <w:pPr>
              <w:spacing w:before="60" w:after="60" w:line="220" w:lineRule="exact"/>
              <w:ind w:right="312"/>
              <w:jc w:val="right"/>
              <w:rPr>
                <w:sz w:val="22"/>
                <w:szCs w:val="22"/>
              </w:rPr>
            </w:pPr>
            <w:r w:rsidRPr="008E0474">
              <w:rPr>
                <w:sz w:val="22"/>
                <w:szCs w:val="22"/>
              </w:rPr>
              <w:t>78,</w:t>
            </w:r>
            <w:r w:rsidR="008E0474" w:rsidRPr="008E0474">
              <w:rPr>
                <w:sz w:val="22"/>
                <w:szCs w:val="22"/>
              </w:rPr>
              <w:t>8</w:t>
            </w:r>
          </w:p>
        </w:tc>
        <w:tc>
          <w:tcPr>
            <w:tcW w:w="1311" w:type="dxa"/>
            <w:tcBorders>
              <w:left w:val="single" w:sz="4" w:space="0" w:color="auto"/>
              <w:right w:val="single" w:sz="4" w:space="0" w:color="auto"/>
            </w:tcBorders>
            <w:shd w:val="clear" w:color="auto" w:fill="FFFFFF"/>
            <w:vAlign w:val="bottom"/>
          </w:tcPr>
          <w:p w:rsidR="004206AB" w:rsidRPr="008E0474" w:rsidRDefault="004E4381" w:rsidP="00233E47">
            <w:pPr>
              <w:spacing w:before="60" w:after="60" w:line="220" w:lineRule="exact"/>
              <w:ind w:right="312"/>
              <w:jc w:val="right"/>
              <w:rPr>
                <w:sz w:val="22"/>
                <w:szCs w:val="22"/>
              </w:rPr>
            </w:pPr>
            <w:r w:rsidRPr="008E0474">
              <w:rPr>
                <w:sz w:val="22"/>
                <w:szCs w:val="22"/>
              </w:rPr>
              <w:t>79,4</w:t>
            </w:r>
          </w:p>
        </w:tc>
      </w:tr>
      <w:tr w:rsidR="004206AB" w:rsidRPr="00377F7F" w:rsidTr="004656D0">
        <w:tc>
          <w:tcPr>
            <w:tcW w:w="3828" w:type="dxa"/>
            <w:tcBorders>
              <w:left w:val="single" w:sz="4" w:space="0" w:color="auto"/>
              <w:right w:val="single" w:sz="4" w:space="0" w:color="auto"/>
            </w:tcBorders>
            <w:shd w:val="clear" w:color="auto" w:fill="auto"/>
            <w:vAlign w:val="bottom"/>
          </w:tcPr>
          <w:p w:rsidR="004206AB" w:rsidRPr="006C4E6D" w:rsidRDefault="004206AB" w:rsidP="00233E47">
            <w:pPr>
              <w:spacing w:before="60" w:after="60" w:line="220"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22,6</w:t>
            </w:r>
          </w:p>
        </w:tc>
        <w:tc>
          <w:tcPr>
            <w:tcW w:w="1311" w:type="dxa"/>
            <w:tcBorders>
              <w:left w:val="single" w:sz="4" w:space="0" w:color="auto"/>
              <w:right w:val="single" w:sz="4" w:space="0" w:color="auto"/>
            </w:tcBorders>
            <w:shd w:val="clear" w:color="auto" w:fill="FFFFFF"/>
            <w:vAlign w:val="bottom"/>
          </w:tcPr>
          <w:p w:rsidR="004206AB" w:rsidRPr="008E0474" w:rsidRDefault="008E0474" w:rsidP="00233E47">
            <w:pPr>
              <w:tabs>
                <w:tab w:val="left" w:pos="1306"/>
              </w:tabs>
              <w:spacing w:before="60" w:after="60" w:line="220" w:lineRule="exact"/>
              <w:ind w:right="312"/>
              <w:jc w:val="right"/>
              <w:rPr>
                <w:sz w:val="22"/>
                <w:szCs w:val="22"/>
              </w:rPr>
            </w:pPr>
            <w:r w:rsidRPr="008E0474">
              <w:rPr>
                <w:sz w:val="22"/>
                <w:szCs w:val="22"/>
              </w:rPr>
              <w:t>110,4</w:t>
            </w:r>
          </w:p>
        </w:tc>
        <w:tc>
          <w:tcPr>
            <w:tcW w:w="1311" w:type="dxa"/>
            <w:tcBorders>
              <w:left w:val="single" w:sz="4" w:space="0" w:color="auto"/>
              <w:right w:val="single" w:sz="4" w:space="0" w:color="auto"/>
            </w:tcBorders>
            <w:shd w:val="clear" w:color="auto" w:fill="FFFFFF"/>
            <w:vAlign w:val="bottom"/>
          </w:tcPr>
          <w:p w:rsidR="004206AB" w:rsidRPr="008E0474" w:rsidRDefault="00D762A2" w:rsidP="00233E47">
            <w:pPr>
              <w:spacing w:before="60" w:after="60" w:line="220" w:lineRule="exact"/>
              <w:ind w:right="312"/>
              <w:jc w:val="right"/>
              <w:rPr>
                <w:sz w:val="22"/>
                <w:szCs w:val="22"/>
              </w:rPr>
            </w:pPr>
            <w:r w:rsidRPr="008E0474">
              <w:rPr>
                <w:sz w:val="22"/>
                <w:szCs w:val="22"/>
              </w:rPr>
              <w:t>19,9</w:t>
            </w:r>
          </w:p>
        </w:tc>
        <w:tc>
          <w:tcPr>
            <w:tcW w:w="1311" w:type="dxa"/>
            <w:tcBorders>
              <w:left w:val="single" w:sz="4" w:space="0" w:color="auto"/>
              <w:right w:val="single" w:sz="4" w:space="0" w:color="auto"/>
            </w:tcBorders>
            <w:shd w:val="clear" w:color="auto" w:fill="FFFFFF"/>
            <w:vAlign w:val="bottom"/>
          </w:tcPr>
          <w:p w:rsidR="004206AB" w:rsidRPr="008E0474" w:rsidRDefault="004E4381" w:rsidP="00233E47">
            <w:pPr>
              <w:spacing w:before="60" w:after="60" w:line="220" w:lineRule="exact"/>
              <w:ind w:right="312"/>
              <w:jc w:val="right"/>
              <w:rPr>
                <w:sz w:val="22"/>
                <w:szCs w:val="22"/>
              </w:rPr>
            </w:pPr>
            <w:r w:rsidRPr="008E0474">
              <w:rPr>
                <w:sz w:val="22"/>
                <w:szCs w:val="22"/>
              </w:rPr>
              <w:t>20,1</w:t>
            </w:r>
          </w:p>
        </w:tc>
      </w:tr>
      <w:tr w:rsidR="004206AB" w:rsidRPr="0059560D" w:rsidTr="004656D0">
        <w:tc>
          <w:tcPr>
            <w:tcW w:w="3828" w:type="dxa"/>
            <w:tcBorders>
              <w:left w:val="single" w:sz="4" w:space="0" w:color="auto"/>
              <w:bottom w:val="double" w:sz="4" w:space="0" w:color="auto"/>
              <w:right w:val="single" w:sz="4" w:space="0" w:color="auto"/>
            </w:tcBorders>
            <w:shd w:val="clear" w:color="auto" w:fill="auto"/>
            <w:vAlign w:val="bottom"/>
          </w:tcPr>
          <w:p w:rsidR="004206AB" w:rsidRPr="00D95A82" w:rsidRDefault="004206AB" w:rsidP="00233E47">
            <w:pPr>
              <w:spacing w:before="60" w:after="60" w:line="220"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8E0474" w:rsidRDefault="008E0474" w:rsidP="00233E47">
            <w:pPr>
              <w:spacing w:before="60" w:after="60" w:line="220" w:lineRule="exact"/>
              <w:ind w:right="312"/>
              <w:jc w:val="right"/>
              <w:rPr>
                <w:sz w:val="22"/>
                <w:szCs w:val="22"/>
              </w:rPr>
            </w:pPr>
            <w:r w:rsidRPr="008E0474">
              <w:rPr>
                <w:sz w:val="22"/>
                <w:szCs w:val="22"/>
              </w:rPr>
              <w:t>3,8</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8E0474" w:rsidRDefault="008E0474" w:rsidP="00233E47">
            <w:pPr>
              <w:tabs>
                <w:tab w:val="left" w:pos="1306"/>
              </w:tabs>
              <w:spacing w:before="60" w:after="60" w:line="220" w:lineRule="exact"/>
              <w:ind w:right="312"/>
              <w:jc w:val="right"/>
              <w:rPr>
                <w:sz w:val="22"/>
                <w:szCs w:val="22"/>
              </w:rPr>
            </w:pPr>
            <w:r w:rsidRPr="008E0474">
              <w:rPr>
                <w:sz w:val="22"/>
                <w:szCs w:val="22"/>
              </w:rPr>
              <w:t>118,4</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8E0474" w:rsidRDefault="004206AB" w:rsidP="00233E47">
            <w:pPr>
              <w:spacing w:before="60" w:after="60" w:line="220" w:lineRule="exact"/>
              <w:ind w:right="312"/>
              <w:jc w:val="right"/>
              <w:rPr>
                <w:sz w:val="22"/>
                <w:szCs w:val="22"/>
              </w:rPr>
            </w:pPr>
            <w:r w:rsidRPr="008E0474">
              <w:rPr>
                <w:sz w:val="22"/>
                <w:szCs w:val="22"/>
              </w:rPr>
              <w:t>3,</w:t>
            </w:r>
            <w:r w:rsidR="00D762A2" w:rsidRPr="008E0474">
              <w:rPr>
                <w:sz w:val="22"/>
                <w:szCs w:val="22"/>
              </w:rPr>
              <w:t>3</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8E0474" w:rsidRDefault="004206AB" w:rsidP="00233E47">
            <w:pPr>
              <w:spacing w:before="60" w:after="60" w:line="220" w:lineRule="exact"/>
              <w:ind w:right="312"/>
              <w:jc w:val="right"/>
              <w:rPr>
                <w:sz w:val="22"/>
                <w:szCs w:val="22"/>
              </w:rPr>
            </w:pPr>
            <w:r w:rsidRPr="008E0474">
              <w:rPr>
                <w:sz w:val="22"/>
                <w:szCs w:val="22"/>
              </w:rPr>
              <w:t>3,</w:t>
            </w:r>
            <w:r w:rsidR="00C273AC" w:rsidRPr="008E0474">
              <w:rPr>
                <w:sz w:val="22"/>
                <w:szCs w:val="22"/>
              </w:rPr>
              <w:t>0</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9218FD">
      <w:headerReference w:type="default" r:id="rId11"/>
      <w:footerReference w:type="even" r:id="rId12"/>
      <w:footerReference w:type="default" r:id="rId13"/>
      <w:pgSz w:w="11907" w:h="16840" w:code="9"/>
      <w:pgMar w:top="1418" w:right="1418" w:bottom="1418" w:left="1418" w:header="851" w:footer="1134" w:gutter="0"/>
      <w:pgNumType w:start="2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513" w:rsidRDefault="00513513">
      <w:r>
        <w:separator/>
      </w:r>
    </w:p>
  </w:endnote>
  <w:endnote w:type="continuationSeparator" w:id="0">
    <w:p w:rsidR="00513513" w:rsidRDefault="0051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0A7" w:rsidRDefault="00B940A7"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940A7" w:rsidRDefault="00B940A7"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0A7" w:rsidRDefault="00B940A7"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9218FD">
      <w:rPr>
        <w:rStyle w:val="ad"/>
        <w:noProof/>
      </w:rPr>
      <w:t>31</w:t>
    </w:r>
    <w:r>
      <w:rPr>
        <w:rStyle w:val="ad"/>
      </w:rPr>
      <w:fldChar w:fldCharType="end"/>
    </w:r>
  </w:p>
  <w:p w:rsidR="00B940A7" w:rsidRDefault="00B940A7" w:rsidP="00CE5D4C">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513" w:rsidRDefault="00513513">
      <w:r>
        <w:separator/>
      </w:r>
    </w:p>
  </w:footnote>
  <w:footnote w:type="continuationSeparator" w:id="0">
    <w:p w:rsidR="00513513" w:rsidRDefault="005135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0A7" w:rsidRPr="0080504E" w:rsidRDefault="00B940A7"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B940A7" w:rsidRPr="00C425B5" w:rsidRDefault="00B940A7"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5ED"/>
    <w:rsid w:val="0000062C"/>
    <w:rsid w:val="00000659"/>
    <w:rsid w:val="000007F2"/>
    <w:rsid w:val="000007F7"/>
    <w:rsid w:val="000015E2"/>
    <w:rsid w:val="00001900"/>
    <w:rsid w:val="00001A3B"/>
    <w:rsid w:val="00001ABE"/>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0CF"/>
    <w:rsid w:val="00012204"/>
    <w:rsid w:val="0001259F"/>
    <w:rsid w:val="00012E20"/>
    <w:rsid w:val="00012FCA"/>
    <w:rsid w:val="00013104"/>
    <w:rsid w:val="0001343C"/>
    <w:rsid w:val="000138C4"/>
    <w:rsid w:val="00013AD3"/>
    <w:rsid w:val="00013C0B"/>
    <w:rsid w:val="00013CF7"/>
    <w:rsid w:val="00014492"/>
    <w:rsid w:val="000144FF"/>
    <w:rsid w:val="00015156"/>
    <w:rsid w:val="00015161"/>
    <w:rsid w:val="00015987"/>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3BD"/>
    <w:rsid w:val="0002542B"/>
    <w:rsid w:val="000254DC"/>
    <w:rsid w:val="0002572A"/>
    <w:rsid w:val="00025981"/>
    <w:rsid w:val="00025E91"/>
    <w:rsid w:val="00026196"/>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CF"/>
    <w:rsid w:val="00046DE7"/>
    <w:rsid w:val="000471C4"/>
    <w:rsid w:val="00047318"/>
    <w:rsid w:val="0004734B"/>
    <w:rsid w:val="0004752B"/>
    <w:rsid w:val="000479FF"/>
    <w:rsid w:val="00047B51"/>
    <w:rsid w:val="00047C07"/>
    <w:rsid w:val="00047EEF"/>
    <w:rsid w:val="00047EF3"/>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17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2C4"/>
    <w:rsid w:val="0006287C"/>
    <w:rsid w:val="00062C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B39"/>
    <w:rsid w:val="00071CDD"/>
    <w:rsid w:val="0007212C"/>
    <w:rsid w:val="00072656"/>
    <w:rsid w:val="00072882"/>
    <w:rsid w:val="00072CD4"/>
    <w:rsid w:val="00072D48"/>
    <w:rsid w:val="00072E20"/>
    <w:rsid w:val="00073171"/>
    <w:rsid w:val="0007319F"/>
    <w:rsid w:val="000731FE"/>
    <w:rsid w:val="00073C85"/>
    <w:rsid w:val="00073C95"/>
    <w:rsid w:val="00073D22"/>
    <w:rsid w:val="0007423D"/>
    <w:rsid w:val="000742FF"/>
    <w:rsid w:val="00074320"/>
    <w:rsid w:val="00074690"/>
    <w:rsid w:val="00074707"/>
    <w:rsid w:val="00074BCA"/>
    <w:rsid w:val="00074D7B"/>
    <w:rsid w:val="00075069"/>
    <w:rsid w:val="00075400"/>
    <w:rsid w:val="0007542C"/>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721"/>
    <w:rsid w:val="00080624"/>
    <w:rsid w:val="000809AC"/>
    <w:rsid w:val="00080B5D"/>
    <w:rsid w:val="00080CA6"/>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ED6"/>
    <w:rsid w:val="0008525C"/>
    <w:rsid w:val="00085398"/>
    <w:rsid w:val="000853B9"/>
    <w:rsid w:val="00085412"/>
    <w:rsid w:val="000854BE"/>
    <w:rsid w:val="000859F1"/>
    <w:rsid w:val="00085C6E"/>
    <w:rsid w:val="00086926"/>
    <w:rsid w:val="000869E3"/>
    <w:rsid w:val="00086AE6"/>
    <w:rsid w:val="00086B8F"/>
    <w:rsid w:val="00086BB2"/>
    <w:rsid w:val="00086C27"/>
    <w:rsid w:val="00087006"/>
    <w:rsid w:val="0008700C"/>
    <w:rsid w:val="000873FC"/>
    <w:rsid w:val="0008746C"/>
    <w:rsid w:val="000876D6"/>
    <w:rsid w:val="00087754"/>
    <w:rsid w:val="00087A9A"/>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BB8"/>
    <w:rsid w:val="00092C0F"/>
    <w:rsid w:val="00092D03"/>
    <w:rsid w:val="00092D6D"/>
    <w:rsid w:val="00092DC7"/>
    <w:rsid w:val="00092F5B"/>
    <w:rsid w:val="00093411"/>
    <w:rsid w:val="00093C61"/>
    <w:rsid w:val="00093CE8"/>
    <w:rsid w:val="00093E87"/>
    <w:rsid w:val="000940E0"/>
    <w:rsid w:val="000941A7"/>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B5"/>
    <w:rsid w:val="000A2F18"/>
    <w:rsid w:val="000A2F70"/>
    <w:rsid w:val="000A339F"/>
    <w:rsid w:val="000A34A8"/>
    <w:rsid w:val="000A34CB"/>
    <w:rsid w:val="000A36D0"/>
    <w:rsid w:val="000A36FE"/>
    <w:rsid w:val="000A3A8B"/>
    <w:rsid w:val="000A3E50"/>
    <w:rsid w:val="000A3E5E"/>
    <w:rsid w:val="000A3F2E"/>
    <w:rsid w:val="000A3F32"/>
    <w:rsid w:val="000A4355"/>
    <w:rsid w:val="000A4447"/>
    <w:rsid w:val="000A47B2"/>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E31"/>
    <w:rsid w:val="000F13BC"/>
    <w:rsid w:val="000F169A"/>
    <w:rsid w:val="000F1B47"/>
    <w:rsid w:val="000F202F"/>
    <w:rsid w:val="000F2397"/>
    <w:rsid w:val="000F254D"/>
    <w:rsid w:val="000F27C6"/>
    <w:rsid w:val="000F2909"/>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07A6"/>
    <w:rsid w:val="0011150E"/>
    <w:rsid w:val="00111B5A"/>
    <w:rsid w:val="00111C21"/>
    <w:rsid w:val="00111C27"/>
    <w:rsid w:val="00111E59"/>
    <w:rsid w:val="001121DB"/>
    <w:rsid w:val="0011266D"/>
    <w:rsid w:val="00112878"/>
    <w:rsid w:val="00112A20"/>
    <w:rsid w:val="00113260"/>
    <w:rsid w:val="00113340"/>
    <w:rsid w:val="00113425"/>
    <w:rsid w:val="001134B3"/>
    <w:rsid w:val="001135E5"/>
    <w:rsid w:val="001136AE"/>
    <w:rsid w:val="00113A01"/>
    <w:rsid w:val="00113B79"/>
    <w:rsid w:val="00113C0E"/>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2EEB"/>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6A2"/>
    <w:rsid w:val="001427E9"/>
    <w:rsid w:val="001427FC"/>
    <w:rsid w:val="00142ADD"/>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8B"/>
    <w:rsid w:val="001540A4"/>
    <w:rsid w:val="00154349"/>
    <w:rsid w:val="001543E5"/>
    <w:rsid w:val="001544CC"/>
    <w:rsid w:val="0015527C"/>
    <w:rsid w:val="001557D8"/>
    <w:rsid w:val="00155816"/>
    <w:rsid w:val="00155B35"/>
    <w:rsid w:val="00155B81"/>
    <w:rsid w:val="001560B3"/>
    <w:rsid w:val="001562D0"/>
    <w:rsid w:val="00156353"/>
    <w:rsid w:val="001568F4"/>
    <w:rsid w:val="00156D76"/>
    <w:rsid w:val="00156F7D"/>
    <w:rsid w:val="0015705F"/>
    <w:rsid w:val="0015731B"/>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172"/>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8C"/>
    <w:rsid w:val="001721ED"/>
    <w:rsid w:val="001724FA"/>
    <w:rsid w:val="001726DC"/>
    <w:rsid w:val="00172757"/>
    <w:rsid w:val="00172E32"/>
    <w:rsid w:val="0017348D"/>
    <w:rsid w:val="0017350C"/>
    <w:rsid w:val="00173EC0"/>
    <w:rsid w:val="001743C9"/>
    <w:rsid w:val="001746B4"/>
    <w:rsid w:val="00174BB7"/>
    <w:rsid w:val="00174BF9"/>
    <w:rsid w:val="0017552A"/>
    <w:rsid w:val="00175656"/>
    <w:rsid w:val="00175ACF"/>
    <w:rsid w:val="00175EE5"/>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857"/>
    <w:rsid w:val="00185AD0"/>
    <w:rsid w:val="00185C77"/>
    <w:rsid w:val="00186244"/>
    <w:rsid w:val="0018662E"/>
    <w:rsid w:val="00186802"/>
    <w:rsid w:val="00186CCF"/>
    <w:rsid w:val="00186D15"/>
    <w:rsid w:val="001870BE"/>
    <w:rsid w:val="001874A6"/>
    <w:rsid w:val="0018778F"/>
    <w:rsid w:val="0018788F"/>
    <w:rsid w:val="00187E6C"/>
    <w:rsid w:val="00187EA4"/>
    <w:rsid w:val="00190640"/>
    <w:rsid w:val="00190674"/>
    <w:rsid w:val="001909EA"/>
    <w:rsid w:val="00190A56"/>
    <w:rsid w:val="00190C09"/>
    <w:rsid w:val="00190C8C"/>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2C"/>
    <w:rsid w:val="001A0CC9"/>
    <w:rsid w:val="001A0E1C"/>
    <w:rsid w:val="001A0E4D"/>
    <w:rsid w:val="001A146E"/>
    <w:rsid w:val="001A1912"/>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A7F99"/>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1FA9"/>
    <w:rsid w:val="001C259A"/>
    <w:rsid w:val="001C2643"/>
    <w:rsid w:val="001C2737"/>
    <w:rsid w:val="001C2CD3"/>
    <w:rsid w:val="001C2DD2"/>
    <w:rsid w:val="001C304D"/>
    <w:rsid w:val="001C325F"/>
    <w:rsid w:val="001C342B"/>
    <w:rsid w:val="001C35EE"/>
    <w:rsid w:val="001C37D3"/>
    <w:rsid w:val="001C37ED"/>
    <w:rsid w:val="001C3AAD"/>
    <w:rsid w:val="001C3B69"/>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58"/>
    <w:rsid w:val="001D0EC7"/>
    <w:rsid w:val="001D0FD7"/>
    <w:rsid w:val="001D1012"/>
    <w:rsid w:val="001D10FB"/>
    <w:rsid w:val="001D1499"/>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0E"/>
    <w:rsid w:val="001D36E1"/>
    <w:rsid w:val="001D3798"/>
    <w:rsid w:val="001D3BC7"/>
    <w:rsid w:val="001D3D87"/>
    <w:rsid w:val="001D4904"/>
    <w:rsid w:val="001D4A73"/>
    <w:rsid w:val="001D4C98"/>
    <w:rsid w:val="001D4E82"/>
    <w:rsid w:val="001D5258"/>
    <w:rsid w:val="001D5A51"/>
    <w:rsid w:val="001D5AA5"/>
    <w:rsid w:val="001D5EDA"/>
    <w:rsid w:val="001D5EDB"/>
    <w:rsid w:val="001D5F14"/>
    <w:rsid w:val="001D60C0"/>
    <w:rsid w:val="001D6B62"/>
    <w:rsid w:val="001D6BC5"/>
    <w:rsid w:val="001D6BD5"/>
    <w:rsid w:val="001D6BFF"/>
    <w:rsid w:val="001D6D8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48C"/>
    <w:rsid w:val="001F1696"/>
    <w:rsid w:val="001F1A89"/>
    <w:rsid w:val="001F1CE1"/>
    <w:rsid w:val="001F216A"/>
    <w:rsid w:val="001F2233"/>
    <w:rsid w:val="001F240E"/>
    <w:rsid w:val="001F250A"/>
    <w:rsid w:val="001F2658"/>
    <w:rsid w:val="001F2723"/>
    <w:rsid w:val="001F2B7E"/>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47"/>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C"/>
    <w:rsid w:val="00235437"/>
    <w:rsid w:val="0023572B"/>
    <w:rsid w:val="0023592C"/>
    <w:rsid w:val="00235A66"/>
    <w:rsid w:val="00236301"/>
    <w:rsid w:val="00236457"/>
    <w:rsid w:val="00236699"/>
    <w:rsid w:val="002366A7"/>
    <w:rsid w:val="002369FA"/>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46"/>
    <w:rsid w:val="00243A48"/>
    <w:rsid w:val="00243AF6"/>
    <w:rsid w:val="00243B96"/>
    <w:rsid w:val="00243CF2"/>
    <w:rsid w:val="00244069"/>
    <w:rsid w:val="002442F2"/>
    <w:rsid w:val="002443DD"/>
    <w:rsid w:val="002445C8"/>
    <w:rsid w:val="00244A92"/>
    <w:rsid w:val="00245007"/>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2A"/>
    <w:rsid w:val="002606F7"/>
    <w:rsid w:val="002607CC"/>
    <w:rsid w:val="002608A2"/>
    <w:rsid w:val="0026119C"/>
    <w:rsid w:val="0026181D"/>
    <w:rsid w:val="002619EB"/>
    <w:rsid w:val="002619F8"/>
    <w:rsid w:val="00261B45"/>
    <w:rsid w:val="00261B72"/>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ABD"/>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3A6"/>
    <w:rsid w:val="00280620"/>
    <w:rsid w:val="00280B29"/>
    <w:rsid w:val="00280E3F"/>
    <w:rsid w:val="0028107A"/>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367"/>
    <w:rsid w:val="002844F0"/>
    <w:rsid w:val="00284527"/>
    <w:rsid w:val="002855D8"/>
    <w:rsid w:val="00285968"/>
    <w:rsid w:val="00285B20"/>
    <w:rsid w:val="00285E45"/>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2E80"/>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283"/>
    <w:rsid w:val="002A13E0"/>
    <w:rsid w:val="002A1493"/>
    <w:rsid w:val="002A15C2"/>
    <w:rsid w:val="002A166C"/>
    <w:rsid w:val="002A1737"/>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7B6"/>
    <w:rsid w:val="002B1B84"/>
    <w:rsid w:val="002B1E19"/>
    <w:rsid w:val="002B24AE"/>
    <w:rsid w:val="002B2758"/>
    <w:rsid w:val="002B29BB"/>
    <w:rsid w:val="002B2E5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159"/>
    <w:rsid w:val="002B52B4"/>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5251"/>
    <w:rsid w:val="002C5438"/>
    <w:rsid w:val="002C55DC"/>
    <w:rsid w:val="002C571E"/>
    <w:rsid w:val="002C5831"/>
    <w:rsid w:val="002C59C2"/>
    <w:rsid w:val="002C59CE"/>
    <w:rsid w:val="002C5A99"/>
    <w:rsid w:val="002C5B7E"/>
    <w:rsid w:val="002C5C48"/>
    <w:rsid w:val="002C5C86"/>
    <w:rsid w:val="002C6124"/>
    <w:rsid w:val="002C6452"/>
    <w:rsid w:val="002C664F"/>
    <w:rsid w:val="002C665F"/>
    <w:rsid w:val="002C69E5"/>
    <w:rsid w:val="002C69F1"/>
    <w:rsid w:val="002C6DE0"/>
    <w:rsid w:val="002C6E04"/>
    <w:rsid w:val="002C78C3"/>
    <w:rsid w:val="002C7C3D"/>
    <w:rsid w:val="002D04CE"/>
    <w:rsid w:val="002D093C"/>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F30"/>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3BF"/>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73"/>
    <w:rsid w:val="003220D8"/>
    <w:rsid w:val="003222F0"/>
    <w:rsid w:val="003223F9"/>
    <w:rsid w:val="00322819"/>
    <w:rsid w:val="00322B86"/>
    <w:rsid w:val="00322EE2"/>
    <w:rsid w:val="00323633"/>
    <w:rsid w:val="003236FC"/>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2C6"/>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418"/>
    <w:rsid w:val="00336661"/>
    <w:rsid w:val="0033692E"/>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7"/>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F8"/>
    <w:rsid w:val="00350AAA"/>
    <w:rsid w:val="00351514"/>
    <w:rsid w:val="003515F3"/>
    <w:rsid w:val="00351B6A"/>
    <w:rsid w:val="00351F39"/>
    <w:rsid w:val="00351FA6"/>
    <w:rsid w:val="00352008"/>
    <w:rsid w:val="00352122"/>
    <w:rsid w:val="0035233E"/>
    <w:rsid w:val="003524F7"/>
    <w:rsid w:val="00352587"/>
    <w:rsid w:val="00352752"/>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18E8"/>
    <w:rsid w:val="00361DD3"/>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39F"/>
    <w:rsid w:val="003805DE"/>
    <w:rsid w:val="003806B7"/>
    <w:rsid w:val="00380763"/>
    <w:rsid w:val="0038097B"/>
    <w:rsid w:val="00380BC6"/>
    <w:rsid w:val="00380D66"/>
    <w:rsid w:val="00380D9A"/>
    <w:rsid w:val="003810D7"/>
    <w:rsid w:val="003819AA"/>
    <w:rsid w:val="00381EA1"/>
    <w:rsid w:val="00381F48"/>
    <w:rsid w:val="0038204F"/>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1AE"/>
    <w:rsid w:val="0038537B"/>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92A"/>
    <w:rsid w:val="003B2A6F"/>
    <w:rsid w:val="003B2E59"/>
    <w:rsid w:val="003B2FDD"/>
    <w:rsid w:val="003B3227"/>
    <w:rsid w:val="003B335F"/>
    <w:rsid w:val="003B34AE"/>
    <w:rsid w:val="003B34E2"/>
    <w:rsid w:val="003B379E"/>
    <w:rsid w:val="003B3B1A"/>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10B8"/>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92"/>
    <w:rsid w:val="003D0EA7"/>
    <w:rsid w:val="003D1333"/>
    <w:rsid w:val="003D177B"/>
    <w:rsid w:val="003D1AB1"/>
    <w:rsid w:val="003D1E04"/>
    <w:rsid w:val="003D22DB"/>
    <w:rsid w:val="003D23D7"/>
    <w:rsid w:val="003D25F1"/>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8F9"/>
    <w:rsid w:val="003F1A54"/>
    <w:rsid w:val="003F1C2C"/>
    <w:rsid w:val="003F1C7D"/>
    <w:rsid w:val="003F1D15"/>
    <w:rsid w:val="003F1F60"/>
    <w:rsid w:val="003F23E8"/>
    <w:rsid w:val="003F248C"/>
    <w:rsid w:val="003F255E"/>
    <w:rsid w:val="003F26BF"/>
    <w:rsid w:val="003F288D"/>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020"/>
    <w:rsid w:val="0040140E"/>
    <w:rsid w:val="00401681"/>
    <w:rsid w:val="004021EF"/>
    <w:rsid w:val="0040222C"/>
    <w:rsid w:val="00402B66"/>
    <w:rsid w:val="00402DD6"/>
    <w:rsid w:val="00403558"/>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6289"/>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E44"/>
    <w:rsid w:val="00417F21"/>
    <w:rsid w:val="0042001F"/>
    <w:rsid w:val="004201FD"/>
    <w:rsid w:val="00420458"/>
    <w:rsid w:val="004206AB"/>
    <w:rsid w:val="004209BA"/>
    <w:rsid w:val="00420B68"/>
    <w:rsid w:val="00420B71"/>
    <w:rsid w:val="00420B7B"/>
    <w:rsid w:val="00420B97"/>
    <w:rsid w:val="00420EA5"/>
    <w:rsid w:val="00420FBD"/>
    <w:rsid w:val="00421036"/>
    <w:rsid w:val="00421065"/>
    <w:rsid w:val="004212F5"/>
    <w:rsid w:val="0042146B"/>
    <w:rsid w:val="0042147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AC"/>
    <w:rsid w:val="0046137C"/>
    <w:rsid w:val="004614C8"/>
    <w:rsid w:val="00461818"/>
    <w:rsid w:val="00461ABF"/>
    <w:rsid w:val="00461E46"/>
    <w:rsid w:val="00461F2D"/>
    <w:rsid w:val="004620E8"/>
    <w:rsid w:val="0046233E"/>
    <w:rsid w:val="00462589"/>
    <w:rsid w:val="004627BF"/>
    <w:rsid w:val="004629D8"/>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6D0"/>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E3"/>
    <w:rsid w:val="00481C0C"/>
    <w:rsid w:val="00481ED0"/>
    <w:rsid w:val="00481FA1"/>
    <w:rsid w:val="00482042"/>
    <w:rsid w:val="004822DC"/>
    <w:rsid w:val="00482390"/>
    <w:rsid w:val="0048245A"/>
    <w:rsid w:val="00482589"/>
    <w:rsid w:val="00482817"/>
    <w:rsid w:val="00483130"/>
    <w:rsid w:val="0048325D"/>
    <w:rsid w:val="00483310"/>
    <w:rsid w:val="004834CB"/>
    <w:rsid w:val="004834D5"/>
    <w:rsid w:val="00483A34"/>
    <w:rsid w:val="00483A7B"/>
    <w:rsid w:val="00483B2E"/>
    <w:rsid w:val="00483BCF"/>
    <w:rsid w:val="00483DA7"/>
    <w:rsid w:val="004840E4"/>
    <w:rsid w:val="00484319"/>
    <w:rsid w:val="00484402"/>
    <w:rsid w:val="00484517"/>
    <w:rsid w:val="00484661"/>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8A9"/>
    <w:rsid w:val="00494AC7"/>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B92"/>
    <w:rsid w:val="004A7EBE"/>
    <w:rsid w:val="004B0002"/>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C4C"/>
    <w:rsid w:val="004D2D29"/>
    <w:rsid w:val="004D2DC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381"/>
    <w:rsid w:val="004E46B5"/>
    <w:rsid w:val="004E499E"/>
    <w:rsid w:val="004E4A94"/>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2AF"/>
    <w:rsid w:val="004E7478"/>
    <w:rsid w:val="004E79B0"/>
    <w:rsid w:val="004E7AF1"/>
    <w:rsid w:val="004F0008"/>
    <w:rsid w:val="004F014F"/>
    <w:rsid w:val="004F01D0"/>
    <w:rsid w:val="004F048A"/>
    <w:rsid w:val="004F0592"/>
    <w:rsid w:val="004F0962"/>
    <w:rsid w:val="004F0A70"/>
    <w:rsid w:val="004F0B0A"/>
    <w:rsid w:val="004F0D1B"/>
    <w:rsid w:val="004F0F72"/>
    <w:rsid w:val="004F10B4"/>
    <w:rsid w:val="004F1492"/>
    <w:rsid w:val="004F15D2"/>
    <w:rsid w:val="004F19C0"/>
    <w:rsid w:val="004F203D"/>
    <w:rsid w:val="004F21A6"/>
    <w:rsid w:val="004F22A0"/>
    <w:rsid w:val="004F22AA"/>
    <w:rsid w:val="004F231E"/>
    <w:rsid w:val="004F2353"/>
    <w:rsid w:val="004F2489"/>
    <w:rsid w:val="004F264C"/>
    <w:rsid w:val="004F29DB"/>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54A"/>
    <w:rsid w:val="004F562D"/>
    <w:rsid w:val="004F5700"/>
    <w:rsid w:val="004F573E"/>
    <w:rsid w:val="004F5980"/>
    <w:rsid w:val="004F5A29"/>
    <w:rsid w:val="004F5CB9"/>
    <w:rsid w:val="004F60E0"/>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6FF"/>
    <w:rsid w:val="005039CC"/>
    <w:rsid w:val="00503AB6"/>
    <w:rsid w:val="00504131"/>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513"/>
    <w:rsid w:val="00513569"/>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B6D"/>
    <w:rsid w:val="00520B91"/>
    <w:rsid w:val="00520D14"/>
    <w:rsid w:val="00521026"/>
    <w:rsid w:val="00521568"/>
    <w:rsid w:val="005216D0"/>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22"/>
    <w:rsid w:val="0052494C"/>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A53"/>
    <w:rsid w:val="00533DC0"/>
    <w:rsid w:val="00533EBB"/>
    <w:rsid w:val="00533F23"/>
    <w:rsid w:val="005340B7"/>
    <w:rsid w:val="005341B7"/>
    <w:rsid w:val="0053455B"/>
    <w:rsid w:val="0053476E"/>
    <w:rsid w:val="00534776"/>
    <w:rsid w:val="005347CB"/>
    <w:rsid w:val="00534DB5"/>
    <w:rsid w:val="00534EB1"/>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397"/>
    <w:rsid w:val="00545CC8"/>
    <w:rsid w:val="00545D26"/>
    <w:rsid w:val="00545F01"/>
    <w:rsid w:val="00545F72"/>
    <w:rsid w:val="0054600E"/>
    <w:rsid w:val="005460C5"/>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55E"/>
    <w:rsid w:val="00553622"/>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A1F"/>
    <w:rsid w:val="00560C69"/>
    <w:rsid w:val="00560E19"/>
    <w:rsid w:val="00561300"/>
    <w:rsid w:val="0056170E"/>
    <w:rsid w:val="00561A10"/>
    <w:rsid w:val="00561EA3"/>
    <w:rsid w:val="005620B7"/>
    <w:rsid w:val="00562160"/>
    <w:rsid w:val="0056295F"/>
    <w:rsid w:val="00562C15"/>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75A"/>
    <w:rsid w:val="00572D5A"/>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9DE"/>
    <w:rsid w:val="00592B43"/>
    <w:rsid w:val="005933DA"/>
    <w:rsid w:val="0059353D"/>
    <w:rsid w:val="0059355F"/>
    <w:rsid w:val="005935F6"/>
    <w:rsid w:val="00593614"/>
    <w:rsid w:val="005937DD"/>
    <w:rsid w:val="0059395B"/>
    <w:rsid w:val="00593A86"/>
    <w:rsid w:val="00593B53"/>
    <w:rsid w:val="00593DE6"/>
    <w:rsid w:val="00593E9F"/>
    <w:rsid w:val="00594065"/>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875"/>
    <w:rsid w:val="005A1E07"/>
    <w:rsid w:val="005A1E4A"/>
    <w:rsid w:val="005A1ECE"/>
    <w:rsid w:val="005A1F25"/>
    <w:rsid w:val="005A1F90"/>
    <w:rsid w:val="005A1FE1"/>
    <w:rsid w:val="005A2226"/>
    <w:rsid w:val="005A245C"/>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CDF"/>
    <w:rsid w:val="005D7E02"/>
    <w:rsid w:val="005D7E85"/>
    <w:rsid w:val="005D7F02"/>
    <w:rsid w:val="005D7F91"/>
    <w:rsid w:val="005E008F"/>
    <w:rsid w:val="005E03CA"/>
    <w:rsid w:val="005E0583"/>
    <w:rsid w:val="005E062F"/>
    <w:rsid w:val="005E06E9"/>
    <w:rsid w:val="005E082F"/>
    <w:rsid w:val="005E0A81"/>
    <w:rsid w:val="005E11A3"/>
    <w:rsid w:val="005E17D3"/>
    <w:rsid w:val="005E180C"/>
    <w:rsid w:val="005E1BFF"/>
    <w:rsid w:val="005E1C6B"/>
    <w:rsid w:val="005E1D76"/>
    <w:rsid w:val="005E20B5"/>
    <w:rsid w:val="005E218B"/>
    <w:rsid w:val="005E2613"/>
    <w:rsid w:val="005E26C8"/>
    <w:rsid w:val="005E26E2"/>
    <w:rsid w:val="005E27EF"/>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94C"/>
    <w:rsid w:val="005F0B5D"/>
    <w:rsid w:val="005F0D50"/>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9DE"/>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6A6"/>
    <w:rsid w:val="00614D4C"/>
    <w:rsid w:val="00614E6D"/>
    <w:rsid w:val="00614F30"/>
    <w:rsid w:val="00615277"/>
    <w:rsid w:val="006154A2"/>
    <w:rsid w:val="0061589C"/>
    <w:rsid w:val="00615AEC"/>
    <w:rsid w:val="00615D86"/>
    <w:rsid w:val="00615DEC"/>
    <w:rsid w:val="00615E76"/>
    <w:rsid w:val="00615FD1"/>
    <w:rsid w:val="006162BB"/>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68C"/>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D5B"/>
    <w:rsid w:val="00636360"/>
    <w:rsid w:val="0063638C"/>
    <w:rsid w:val="00636C48"/>
    <w:rsid w:val="00636D45"/>
    <w:rsid w:val="00636E0E"/>
    <w:rsid w:val="00636EDE"/>
    <w:rsid w:val="00637E3D"/>
    <w:rsid w:val="00640231"/>
    <w:rsid w:val="00640575"/>
    <w:rsid w:val="0064058A"/>
    <w:rsid w:val="0064079C"/>
    <w:rsid w:val="00640C34"/>
    <w:rsid w:val="00640D76"/>
    <w:rsid w:val="00640DFF"/>
    <w:rsid w:val="00641561"/>
    <w:rsid w:val="006418B4"/>
    <w:rsid w:val="00641CAE"/>
    <w:rsid w:val="00641E5D"/>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7EE"/>
    <w:rsid w:val="00644CA2"/>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3BB4"/>
    <w:rsid w:val="0065428F"/>
    <w:rsid w:val="006543B1"/>
    <w:rsid w:val="006546A7"/>
    <w:rsid w:val="00654B92"/>
    <w:rsid w:val="00654BF5"/>
    <w:rsid w:val="00655132"/>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B8A"/>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859"/>
    <w:rsid w:val="00672DD5"/>
    <w:rsid w:val="00673018"/>
    <w:rsid w:val="0067316C"/>
    <w:rsid w:val="00673813"/>
    <w:rsid w:val="00673888"/>
    <w:rsid w:val="00673C33"/>
    <w:rsid w:val="00673CB0"/>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B69"/>
    <w:rsid w:val="00676D98"/>
    <w:rsid w:val="00676E4A"/>
    <w:rsid w:val="00676F87"/>
    <w:rsid w:val="0067702F"/>
    <w:rsid w:val="0067709F"/>
    <w:rsid w:val="00677244"/>
    <w:rsid w:val="0067734F"/>
    <w:rsid w:val="0067747A"/>
    <w:rsid w:val="006775D1"/>
    <w:rsid w:val="006776CE"/>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9DC"/>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5DB1"/>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7A"/>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261"/>
    <w:rsid w:val="006B3331"/>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58"/>
    <w:rsid w:val="006D799F"/>
    <w:rsid w:val="006D7A0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606"/>
    <w:rsid w:val="006F0659"/>
    <w:rsid w:val="006F0661"/>
    <w:rsid w:val="006F0762"/>
    <w:rsid w:val="006F07E5"/>
    <w:rsid w:val="006F09FD"/>
    <w:rsid w:val="006F0A67"/>
    <w:rsid w:val="006F0B6C"/>
    <w:rsid w:val="006F0B9D"/>
    <w:rsid w:val="006F0F60"/>
    <w:rsid w:val="006F1106"/>
    <w:rsid w:val="006F15EF"/>
    <w:rsid w:val="006F16DE"/>
    <w:rsid w:val="006F1722"/>
    <w:rsid w:val="006F1A8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CFC"/>
    <w:rsid w:val="00701D9D"/>
    <w:rsid w:val="0070262E"/>
    <w:rsid w:val="00702673"/>
    <w:rsid w:val="007026EC"/>
    <w:rsid w:val="007029CA"/>
    <w:rsid w:val="00702A71"/>
    <w:rsid w:val="00702CED"/>
    <w:rsid w:val="007030EA"/>
    <w:rsid w:val="007033DA"/>
    <w:rsid w:val="00703710"/>
    <w:rsid w:val="00703773"/>
    <w:rsid w:val="00703BF7"/>
    <w:rsid w:val="00703EC2"/>
    <w:rsid w:val="00704467"/>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09D"/>
    <w:rsid w:val="00710599"/>
    <w:rsid w:val="0071124B"/>
    <w:rsid w:val="0071171D"/>
    <w:rsid w:val="007117ED"/>
    <w:rsid w:val="007118F2"/>
    <w:rsid w:val="00711A3E"/>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AE6"/>
    <w:rsid w:val="00731C09"/>
    <w:rsid w:val="00731E91"/>
    <w:rsid w:val="007321BC"/>
    <w:rsid w:val="007323F4"/>
    <w:rsid w:val="007327FD"/>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689"/>
    <w:rsid w:val="007668D1"/>
    <w:rsid w:val="00766C2C"/>
    <w:rsid w:val="007671B5"/>
    <w:rsid w:val="0076746D"/>
    <w:rsid w:val="0076749F"/>
    <w:rsid w:val="00767703"/>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785"/>
    <w:rsid w:val="00772ACC"/>
    <w:rsid w:val="00772E87"/>
    <w:rsid w:val="00773467"/>
    <w:rsid w:val="00773702"/>
    <w:rsid w:val="0077391E"/>
    <w:rsid w:val="00773D0A"/>
    <w:rsid w:val="00773D5F"/>
    <w:rsid w:val="00774491"/>
    <w:rsid w:val="007744E6"/>
    <w:rsid w:val="00774A97"/>
    <w:rsid w:val="00774C31"/>
    <w:rsid w:val="00774DDF"/>
    <w:rsid w:val="00775174"/>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3FC"/>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DE9"/>
    <w:rsid w:val="00783E12"/>
    <w:rsid w:val="00783E49"/>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D14"/>
    <w:rsid w:val="007B7DB1"/>
    <w:rsid w:val="007C00ED"/>
    <w:rsid w:val="007C03D2"/>
    <w:rsid w:val="007C063B"/>
    <w:rsid w:val="007C0810"/>
    <w:rsid w:val="007C08CD"/>
    <w:rsid w:val="007C0A5C"/>
    <w:rsid w:val="007C0D5C"/>
    <w:rsid w:val="007C1032"/>
    <w:rsid w:val="007C11E1"/>
    <w:rsid w:val="007C1499"/>
    <w:rsid w:val="007C14BA"/>
    <w:rsid w:val="007C15B3"/>
    <w:rsid w:val="007C1609"/>
    <w:rsid w:val="007C171E"/>
    <w:rsid w:val="007C1B0C"/>
    <w:rsid w:val="007C1C74"/>
    <w:rsid w:val="007C2126"/>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005"/>
    <w:rsid w:val="007D550F"/>
    <w:rsid w:val="007D56B1"/>
    <w:rsid w:val="007D5C05"/>
    <w:rsid w:val="007D5E49"/>
    <w:rsid w:val="007D5F1C"/>
    <w:rsid w:val="007D6177"/>
    <w:rsid w:val="007D650F"/>
    <w:rsid w:val="007D670D"/>
    <w:rsid w:val="007D6716"/>
    <w:rsid w:val="007D67B1"/>
    <w:rsid w:val="007D6956"/>
    <w:rsid w:val="007D7366"/>
    <w:rsid w:val="007D740F"/>
    <w:rsid w:val="007D745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42C"/>
    <w:rsid w:val="007E268A"/>
    <w:rsid w:val="007E29BF"/>
    <w:rsid w:val="007E2A09"/>
    <w:rsid w:val="007E2C44"/>
    <w:rsid w:val="007E2E02"/>
    <w:rsid w:val="007E2F66"/>
    <w:rsid w:val="007E3140"/>
    <w:rsid w:val="007E314F"/>
    <w:rsid w:val="007E330D"/>
    <w:rsid w:val="007E36B7"/>
    <w:rsid w:val="007E371D"/>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B72"/>
    <w:rsid w:val="007F4408"/>
    <w:rsid w:val="007F444C"/>
    <w:rsid w:val="007F4656"/>
    <w:rsid w:val="007F47D0"/>
    <w:rsid w:val="007F4855"/>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50E"/>
    <w:rsid w:val="00812A99"/>
    <w:rsid w:val="00812AE9"/>
    <w:rsid w:val="00812EE4"/>
    <w:rsid w:val="0081301C"/>
    <w:rsid w:val="00813145"/>
    <w:rsid w:val="0081337F"/>
    <w:rsid w:val="008134BE"/>
    <w:rsid w:val="008134CB"/>
    <w:rsid w:val="00813B41"/>
    <w:rsid w:val="00813C4F"/>
    <w:rsid w:val="00813D1B"/>
    <w:rsid w:val="00813E8F"/>
    <w:rsid w:val="00813FF3"/>
    <w:rsid w:val="008141B8"/>
    <w:rsid w:val="00814440"/>
    <w:rsid w:val="00814529"/>
    <w:rsid w:val="00814BA2"/>
    <w:rsid w:val="00814C19"/>
    <w:rsid w:val="00814CDB"/>
    <w:rsid w:val="00814CDF"/>
    <w:rsid w:val="00814D17"/>
    <w:rsid w:val="00814E64"/>
    <w:rsid w:val="00815617"/>
    <w:rsid w:val="008158A2"/>
    <w:rsid w:val="00815A72"/>
    <w:rsid w:val="00815B9F"/>
    <w:rsid w:val="00815F28"/>
    <w:rsid w:val="00815F64"/>
    <w:rsid w:val="00815FFB"/>
    <w:rsid w:val="0081600F"/>
    <w:rsid w:val="00816485"/>
    <w:rsid w:val="008164F2"/>
    <w:rsid w:val="00816537"/>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7C6"/>
    <w:rsid w:val="008248F6"/>
    <w:rsid w:val="00824C0F"/>
    <w:rsid w:val="00824C1A"/>
    <w:rsid w:val="00824F35"/>
    <w:rsid w:val="008250E1"/>
    <w:rsid w:val="0082516F"/>
    <w:rsid w:val="0082523A"/>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7F7"/>
    <w:rsid w:val="008368C6"/>
    <w:rsid w:val="008368CF"/>
    <w:rsid w:val="008368FC"/>
    <w:rsid w:val="00836915"/>
    <w:rsid w:val="00836B20"/>
    <w:rsid w:val="00836C62"/>
    <w:rsid w:val="00837066"/>
    <w:rsid w:val="00837085"/>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AEE"/>
    <w:rsid w:val="00864C72"/>
    <w:rsid w:val="00864F4F"/>
    <w:rsid w:val="008654CE"/>
    <w:rsid w:val="00865514"/>
    <w:rsid w:val="0086567D"/>
    <w:rsid w:val="00865788"/>
    <w:rsid w:val="00865A60"/>
    <w:rsid w:val="00865BD2"/>
    <w:rsid w:val="00865E2A"/>
    <w:rsid w:val="00865F3D"/>
    <w:rsid w:val="00865FBD"/>
    <w:rsid w:val="00866164"/>
    <w:rsid w:val="00866177"/>
    <w:rsid w:val="008664F8"/>
    <w:rsid w:val="00866892"/>
    <w:rsid w:val="00866FE5"/>
    <w:rsid w:val="00867441"/>
    <w:rsid w:val="0086744B"/>
    <w:rsid w:val="00867473"/>
    <w:rsid w:val="0086756D"/>
    <w:rsid w:val="00867581"/>
    <w:rsid w:val="00867590"/>
    <w:rsid w:val="00867618"/>
    <w:rsid w:val="00867837"/>
    <w:rsid w:val="00867ADA"/>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90"/>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258"/>
    <w:rsid w:val="008A438A"/>
    <w:rsid w:val="008A44E8"/>
    <w:rsid w:val="008A4814"/>
    <w:rsid w:val="008A4940"/>
    <w:rsid w:val="008A4D6E"/>
    <w:rsid w:val="008A4DDB"/>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C7F"/>
    <w:rsid w:val="008F0D81"/>
    <w:rsid w:val="008F0F51"/>
    <w:rsid w:val="008F0FA3"/>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587"/>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EB6"/>
    <w:rsid w:val="0090245D"/>
    <w:rsid w:val="00902902"/>
    <w:rsid w:val="00902AE7"/>
    <w:rsid w:val="00902C53"/>
    <w:rsid w:val="00902CA8"/>
    <w:rsid w:val="00902D68"/>
    <w:rsid w:val="00902DBA"/>
    <w:rsid w:val="00902DE9"/>
    <w:rsid w:val="00903306"/>
    <w:rsid w:val="009034B0"/>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8FD"/>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914"/>
    <w:rsid w:val="00926BA1"/>
    <w:rsid w:val="00926BDE"/>
    <w:rsid w:val="00926EB4"/>
    <w:rsid w:val="00926EED"/>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EEE"/>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727"/>
    <w:rsid w:val="00992CED"/>
    <w:rsid w:val="00992EC0"/>
    <w:rsid w:val="00992FE6"/>
    <w:rsid w:val="00993369"/>
    <w:rsid w:val="0099369A"/>
    <w:rsid w:val="00993A65"/>
    <w:rsid w:val="00993DB1"/>
    <w:rsid w:val="00993E6A"/>
    <w:rsid w:val="00993F32"/>
    <w:rsid w:val="00994323"/>
    <w:rsid w:val="009943B0"/>
    <w:rsid w:val="009943FF"/>
    <w:rsid w:val="0099558C"/>
    <w:rsid w:val="00995794"/>
    <w:rsid w:val="00995F33"/>
    <w:rsid w:val="00995F69"/>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689"/>
    <w:rsid w:val="009A673F"/>
    <w:rsid w:val="009A6794"/>
    <w:rsid w:val="009A6986"/>
    <w:rsid w:val="009A6C79"/>
    <w:rsid w:val="009A6E31"/>
    <w:rsid w:val="009A6E6A"/>
    <w:rsid w:val="009A6E97"/>
    <w:rsid w:val="009A70F2"/>
    <w:rsid w:val="009A713F"/>
    <w:rsid w:val="009A72A6"/>
    <w:rsid w:val="009A7AEC"/>
    <w:rsid w:val="009A7DD2"/>
    <w:rsid w:val="009A7F92"/>
    <w:rsid w:val="009B0105"/>
    <w:rsid w:val="009B04A2"/>
    <w:rsid w:val="009B05B1"/>
    <w:rsid w:val="009B064A"/>
    <w:rsid w:val="009B0FE1"/>
    <w:rsid w:val="009B23A2"/>
    <w:rsid w:val="009B2D57"/>
    <w:rsid w:val="009B2DDD"/>
    <w:rsid w:val="009B3343"/>
    <w:rsid w:val="009B34BB"/>
    <w:rsid w:val="009B3EDA"/>
    <w:rsid w:val="009B40FA"/>
    <w:rsid w:val="009B419F"/>
    <w:rsid w:val="009B4297"/>
    <w:rsid w:val="009B42B4"/>
    <w:rsid w:val="009B46FF"/>
    <w:rsid w:val="009B4CA1"/>
    <w:rsid w:val="009B4E72"/>
    <w:rsid w:val="009B5038"/>
    <w:rsid w:val="009B53D2"/>
    <w:rsid w:val="009B547B"/>
    <w:rsid w:val="009B5508"/>
    <w:rsid w:val="009B5520"/>
    <w:rsid w:val="009B5786"/>
    <w:rsid w:val="009B5C01"/>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AC3"/>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BBE"/>
    <w:rsid w:val="009D22B4"/>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2DD"/>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2A"/>
    <w:rsid w:val="009F4B8C"/>
    <w:rsid w:val="009F4D0F"/>
    <w:rsid w:val="009F4D8B"/>
    <w:rsid w:val="009F4E9E"/>
    <w:rsid w:val="009F4F64"/>
    <w:rsid w:val="009F5036"/>
    <w:rsid w:val="009F512E"/>
    <w:rsid w:val="009F53FF"/>
    <w:rsid w:val="009F5537"/>
    <w:rsid w:val="009F591A"/>
    <w:rsid w:val="009F5AC0"/>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DD0"/>
    <w:rsid w:val="00A10462"/>
    <w:rsid w:val="00A105C2"/>
    <w:rsid w:val="00A1060B"/>
    <w:rsid w:val="00A10FAE"/>
    <w:rsid w:val="00A110D8"/>
    <w:rsid w:val="00A11571"/>
    <w:rsid w:val="00A117EF"/>
    <w:rsid w:val="00A118D8"/>
    <w:rsid w:val="00A11DD3"/>
    <w:rsid w:val="00A11E89"/>
    <w:rsid w:val="00A11EAD"/>
    <w:rsid w:val="00A12251"/>
    <w:rsid w:val="00A123B9"/>
    <w:rsid w:val="00A1248B"/>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EDE"/>
    <w:rsid w:val="00A16F35"/>
    <w:rsid w:val="00A17418"/>
    <w:rsid w:val="00A17476"/>
    <w:rsid w:val="00A17905"/>
    <w:rsid w:val="00A17C75"/>
    <w:rsid w:val="00A17D8B"/>
    <w:rsid w:val="00A17EF9"/>
    <w:rsid w:val="00A17F26"/>
    <w:rsid w:val="00A202E8"/>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C4A"/>
    <w:rsid w:val="00A26E13"/>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93C"/>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8F"/>
    <w:rsid w:val="00A46A29"/>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CD2"/>
    <w:rsid w:val="00A50E54"/>
    <w:rsid w:val="00A50EA3"/>
    <w:rsid w:val="00A51190"/>
    <w:rsid w:val="00A5156F"/>
    <w:rsid w:val="00A51853"/>
    <w:rsid w:val="00A51B98"/>
    <w:rsid w:val="00A51C48"/>
    <w:rsid w:val="00A51C7B"/>
    <w:rsid w:val="00A51DA4"/>
    <w:rsid w:val="00A51DE7"/>
    <w:rsid w:val="00A51EA1"/>
    <w:rsid w:val="00A521BC"/>
    <w:rsid w:val="00A5277B"/>
    <w:rsid w:val="00A527B1"/>
    <w:rsid w:val="00A52BAF"/>
    <w:rsid w:val="00A52C43"/>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EA2"/>
    <w:rsid w:val="00A63F5D"/>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2D53"/>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9B2"/>
    <w:rsid w:val="00AD19CF"/>
    <w:rsid w:val="00AD1B47"/>
    <w:rsid w:val="00AD1FA2"/>
    <w:rsid w:val="00AD232A"/>
    <w:rsid w:val="00AD253B"/>
    <w:rsid w:val="00AD2594"/>
    <w:rsid w:val="00AD2783"/>
    <w:rsid w:val="00AD2CE5"/>
    <w:rsid w:val="00AD30DF"/>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1D6"/>
    <w:rsid w:val="00AD62E7"/>
    <w:rsid w:val="00AD64D1"/>
    <w:rsid w:val="00AD6878"/>
    <w:rsid w:val="00AD6E3C"/>
    <w:rsid w:val="00AD6FA1"/>
    <w:rsid w:val="00AD70E0"/>
    <w:rsid w:val="00AD7374"/>
    <w:rsid w:val="00AD763D"/>
    <w:rsid w:val="00AD7805"/>
    <w:rsid w:val="00AD7888"/>
    <w:rsid w:val="00AD7A03"/>
    <w:rsid w:val="00AE067C"/>
    <w:rsid w:val="00AE069D"/>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3A8"/>
    <w:rsid w:val="00AF3893"/>
    <w:rsid w:val="00AF38D2"/>
    <w:rsid w:val="00AF3925"/>
    <w:rsid w:val="00AF3ADE"/>
    <w:rsid w:val="00AF3DB5"/>
    <w:rsid w:val="00AF43E9"/>
    <w:rsid w:val="00AF4D80"/>
    <w:rsid w:val="00AF52BA"/>
    <w:rsid w:val="00AF5FB0"/>
    <w:rsid w:val="00AF6522"/>
    <w:rsid w:val="00AF69B8"/>
    <w:rsid w:val="00AF6D1E"/>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C64"/>
    <w:rsid w:val="00B04D1F"/>
    <w:rsid w:val="00B04E0A"/>
    <w:rsid w:val="00B053E7"/>
    <w:rsid w:val="00B05691"/>
    <w:rsid w:val="00B05776"/>
    <w:rsid w:val="00B059FB"/>
    <w:rsid w:val="00B05AD3"/>
    <w:rsid w:val="00B05EE4"/>
    <w:rsid w:val="00B05F8E"/>
    <w:rsid w:val="00B05FBE"/>
    <w:rsid w:val="00B061B2"/>
    <w:rsid w:val="00B061BF"/>
    <w:rsid w:val="00B062CA"/>
    <w:rsid w:val="00B066AE"/>
    <w:rsid w:val="00B066EB"/>
    <w:rsid w:val="00B0683C"/>
    <w:rsid w:val="00B069DA"/>
    <w:rsid w:val="00B06C39"/>
    <w:rsid w:val="00B06EA1"/>
    <w:rsid w:val="00B06F01"/>
    <w:rsid w:val="00B06FCB"/>
    <w:rsid w:val="00B07190"/>
    <w:rsid w:val="00B0731E"/>
    <w:rsid w:val="00B07402"/>
    <w:rsid w:val="00B0759B"/>
    <w:rsid w:val="00B075D6"/>
    <w:rsid w:val="00B076D4"/>
    <w:rsid w:val="00B07743"/>
    <w:rsid w:val="00B07B59"/>
    <w:rsid w:val="00B07CE3"/>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5C2"/>
    <w:rsid w:val="00B259BA"/>
    <w:rsid w:val="00B25E21"/>
    <w:rsid w:val="00B263FF"/>
    <w:rsid w:val="00B26462"/>
    <w:rsid w:val="00B26524"/>
    <w:rsid w:val="00B26535"/>
    <w:rsid w:val="00B265AD"/>
    <w:rsid w:val="00B266A0"/>
    <w:rsid w:val="00B26E06"/>
    <w:rsid w:val="00B26EBA"/>
    <w:rsid w:val="00B270C3"/>
    <w:rsid w:val="00B276E9"/>
    <w:rsid w:val="00B27A85"/>
    <w:rsid w:val="00B27B9A"/>
    <w:rsid w:val="00B27C5C"/>
    <w:rsid w:val="00B27EF1"/>
    <w:rsid w:val="00B27FFB"/>
    <w:rsid w:val="00B30202"/>
    <w:rsid w:val="00B30678"/>
    <w:rsid w:val="00B307DB"/>
    <w:rsid w:val="00B309F9"/>
    <w:rsid w:val="00B30C9B"/>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9AE"/>
    <w:rsid w:val="00B42AE2"/>
    <w:rsid w:val="00B42CE8"/>
    <w:rsid w:val="00B42F10"/>
    <w:rsid w:val="00B42F9E"/>
    <w:rsid w:val="00B43030"/>
    <w:rsid w:val="00B43178"/>
    <w:rsid w:val="00B43498"/>
    <w:rsid w:val="00B435EB"/>
    <w:rsid w:val="00B43E9C"/>
    <w:rsid w:val="00B43EAD"/>
    <w:rsid w:val="00B44537"/>
    <w:rsid w:val="00B445E8"/>
    <w:rsid w:val="00B44659"/>
    <w:rsid w:val="00B44944"/>
    <w:rsid w:val="00B44B2F"/>
    <w:rsid w:val="00B44E92"/>
    <w:rsid w:val="00B4567F"/>
    <w:rsid w:val="00B458D5"/>
    <w:rsid w:val="00B45B8F"/>
    <w:rsid w:val="00B45E56"/>
    <w:rsid w:val="00B4616D"/>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E5B"/>
    <w:rsid w:val="00B504AE"/>
    <w:rsid w:val="00B5066B"/>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F4F"/>
    <w:rsid w:val="00B57F64"/>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C99"/>
    <w:rsid w:val="00B77D17"/>
    <w:rsid w:val="00B77F72"/>
    <w:rsid w:val="00B80426"/>
    <w:rsid w:val="00B80460"/>
    <w:rsid w:val="00B80701"/>
    <w:rsid w:val="00B80742"/>
    <w:rsid w:val="00B80895"/>
    <w:rsid w:val="00B809F0"/>
    <w:rsid w:val="00B80C84"/>
    <w:rsid w:val="00B80F2D"/>
    <w:rsid w:val="00B80FD6"/>
    <w:rsid w:val="00B814B2"/>
    <w:rsid w:val="00B81735"/>
    <w:rsid w:val="00B818ED"/>
    <w:rsid w:val="00B81994"/>
    <w:rsid w:val="00B81C0C"/>
    <w:rsid w:val="00B81D2D"/>
    <w:rsid w:val="00B81EFD"/>
    <w:rsid w:val="00B82138"/>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A51"/>
    <w:rsid w:val="00B92BAE"/>
    <w:rsid w:val="00B92D7D"/>
    <w:rsid w:val="00B93179"/>
    <w:rsid w:val="00B931B9"/>
    <w:rsid w:val="00B934A8"/>
    <w:rsid w:val="00B937ED"/>
    <w:rsid w:val="00B93AF8"/>
    <w:rsid w:val="00B93BD3"/>
    <w:rsid w:val="00B93D2B"/>
    <w:rsid w:val="00B940A7"/>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D7E"/>
    <w:rsid w:val="00BA509A"/>
    <w:rsid w:val="00BA5152"/>
    <w:rsid w:val="00BA5970"/>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23E"/>
    <w:rsid w:val="00BC759A"/>
    <w:rsid w:val="00BC7B40"/>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3E"/>
    <w:rsid w:val="00BE46E7"/>
    <w:rsid w:val="00BE4751"/>
    <w:rsid w:val="00BE4EC5"/>
    <w:rsid w:val="00BE553E"/>
    <w:rsid w:val="00BE580C"/>
    <w:rsid w:val="00BE59A3"/>
    <w:rsid w:val="00BE5F00"/>
    <w:rsid w:val="00BE6075"/>
    <w:rsid w:val="00BE61B1"/>
    <w:rsid w:val="00BE6718"/>
    <w:rsid w:val="00BE680E"/>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41A"/>
    <w:rsid w:val="00BF351A"/>
    <w:rsid w:val="00BF384C"/>
    <w:rsid w:val="00BF3897"/>
    <w:rsid w:val="00BF3C12"/>
    <w:rsid w:val="00BF3C3F"/>
    <w:rsid w:val="00BF3C8D"/>
    <w:rsid w:val="00BF3FC6"/>
    <w:rsid w:val="00BF4060"/>
    <w:rsid w:val="00BF4599"/>
    <w:rsid w:val="00BF45F4"/>
    <w:rsid w:val="00BF473C"/>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BF7EDB"/>
    <w:rsid w:val="00C00112"/>
    <w:rsid w:val="00C002AD"/>
    <w:rsid w:val="00C003A2"/>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37A"/>
    <w:rsid w:val="00C1385B"/>
    <w:rsid w:val="00C13BFC"/>
    <w:rsid w:val="00C13C30"/>
    <w:rsid w:val="00C13CA8"/>
    <w:rsid w:val="00C14155"/>
    <w:rsid w:val="00C143AA"/>
    <w:rsid w:val="00C14486"/>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B51"/>
    <w:rsid w:val="00C17E2E"/>
    <w:rsid w:val="00C17F58"/>
    <w:rsid w:val="00C17F9E"/>
    <w:rsid w:val="00C2026A"/>
    <w:rsid w:val="00C2031A"/>
    <w:rsid w:val="00C203A7"/>
    <w:rsid w:val="00C20719"/>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849"/>
    <w:rsid w:val="00C30B31"/>
    <w:rsid w:val="00C30C63"/>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744"/>
    <w:rsid w:val="00C4582E"/>
    <w:rsid w:val="00C45863"/>
    <w:rsid w:val="00C45F79"/>
    <w:rsid w:val="00C460AB"/>
    <w:rsid w:val="00C46228"/>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C2"/>
    <w:rsid w:val="00C563F5"/>
    <w:rsid w:val="00C56567"/>
    <w:rsid w:val="00C56706"/>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21B2"/>
    <w:rsid w:val="00C72459"/>
    <w:rsid w:val="00C729D4"/>
    <w:rsid w:val="00C72C68"/>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8B7"/>
    <w:rsid w:val="00C85BC8"/>
    <w:rsid w:val="00C85F81"/>
    <w:rsid w:val="00C85FD7"/>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0F6"/>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BEA"/>
    <w:rsid w:val="00C96C01"/>
    <w:rsid w:val="00C96C33"/>
    <w:rsid w:val="00C96C43"/>
    <w:rsid w:val="00C96CA8"/>
    <w:rsid w:val="00C96DB6"/>
    <w:rsid w:val="00C96DE1"/>
    <w:rsid w:val="00C96E5B"/>
    <w:rsid w:val="00C97235"/>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294"/>
    <w:rsid w:val="00CA4515"/>
    <w:rsid w:val="00CA46DA"/>
    <w:rsid w:val="00CA4764"/>
    <w:rsid w:val="00CA487A"/>
    <w:rsid w:val="00CA48E4"/>
    <w:rsid w:val="00CA4EDE"/>
    <w:rsid w:val="00CA5192"/>
    <w:rsid w:val="00CA521B"/>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A19"/>
    <w:rsid w:val="00CB1FD6"/>
    <w:rsid w:val="00CB2022"/>
    <w:rsid w:val="00CB20CD"/>
    <w:rsid w:val="00CB24BA"/>
    <w:rsid w:val="00CB291B"/>
    <w:rsid w:val="00CB297C"/>
    <w:rsid w:val="00CB2B4F"/>
    <w:rsid w:val="00CB2B93"/>
    <w:rsid w:val="00CB2C82"/>
    <w:rsid w:val="00CB2D5E"/>
    <w:rsid w:val="00CB2EF0"/>
    <w:rsid w:val="00CB31EC"/>
    <w:rsid w:val="00CB32E1"/>
    <w:rsid w:val="00CB344E"/>
    <w:rsid w:val="00CB3644"/>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B7E"/>
    <w:rsid w:val="00CB6E68"/>
    <w:rsid w:val="00CB708E"/>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C63"/>
    <w:rsid w:val="00CC3DDF"/>
    <w:rsid w:val="00CC3E36"/>
    <w:rsid w:val="00CC3E37"/>
    <w:rsid w:val="00CC3FD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183"/>
    <w:rsid w:val="00CD44E3"/>
    <w:rsid w:val="00CD45D4"/>
    <w:rsid w:val="00CD47A5"/>
    <w:rsid w:val="00CD4988"/>
    <w:rsid w:val="00CD4C2C"/>
    <w:rsid w:val="00CD4F4C"/>
    <w:rsid w:val="00CD520F"/>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6DF"/>
    <w:rsid w:val="00D018DB"/>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72E"/>
    <w:rsid w:val="00D14BCC"/>
    <w:rsid w:val="00D14BDB"/>
    <w:rsid w:val="00D14C31"/>
    <w:rsid w:val="00D14E07"/>
    <w:rsid w:val="00D15613"/>
    <w:rsid w:val="00D15715"/>
    <w:rsid w:val="00D15752"/>
    <w:rsid w:val="00D15AA1"/>
    <w:rsid w:val="00D15AB4"/>
    <w:rsid w:val="00D15BE9"/>
    <w:rsid w:val="00D15C01"/>
    <w:rsid w:val="00D15F6C"/>
    <w:rsid w:val="00D160AD"/>
    <w:rsid w:val="00D161BE"/>
    <w:rsid w:val="00D1633B"/>
    <w:rsid w:val="00D1650B"/>
    <w:rsid w:val="00D16857"/>
    <w:rsid w:val="00D16914"/>
    <w:rsid w:val="00D16AC1"/>
    <w:rsid w:val="00D16BFB"/>
    <w:rsid w:val="00D16D57"/>
    <w:rsid w:val="00D16DAE"/>
    <w:rsid w:val="00D16F7A"/>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DE3"/>
    <w:rsid w:val="00D25E5C"/>
    <w:rsid w:val="00D25F82"/>
    <w:rsid w:val="00D26056"/>
    <w:rsid w:val="00D260F5"/>
    <w:rsid w:val="00D2641D"/>
    <w:rsid w:val="00D264AE"/>
    <w:rsid w:val="00D26524"/>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3D0"/>
    <w:rsid w:val="00D30924"/>
    <w:rsid w:val="00D30A95"/>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2D7A"/>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87D"/>
    <w:rsid w:val="00D57C51"/>
    <w:rsid w:val="00D60685"/>
    <w:rsid w:val="00D6079D"/>
    <w:rsid w:val="00D60BFB"/>
    <w:rsid w:val="00D60FA7"/>
    <w:rsid w:val="00D6176B"/>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916"/>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E58"/>
    <w:rsid w:val="00D93F74"/>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C5A"/>
    <w:rsid w:val="00DA1FAE"/>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6E75"/>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5D7"/>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8E6"/>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2FE"/>
    <w:rsid w:val="00DD63A1"/>
    <w:rsid w:val="00DD6866"/>
    <w:rsid w:val="00DD69D4"/>
    <w:rsid w:val="00DD6EE6"/>
    <w:rsid w:val="00DD70BA"/>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751"/>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3DC"/>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3EBD"/>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5AB"/>
    <w:rsid w:val="00E358F1"/>
    <w:rsid w:val="00E36211"/>
    <w:rsid w:val="00E36259"/>
    <w:rsid w:val="00E36485"/>
    <w:rsid w:val="00E367EC"/>
    <w:rsid w:val="00E36908"/>
    <w:rsid w:val="00E36981"/>
    <w:rsid w:val="00E36F37"/>
    <w:rsid w:val="00E37138"/>
    <w:rsid w:val="00E373D5"/>
    <w:rsid w:val="00E37659"/>
    <w:rsid w:val="00E376B2"/>
    <w:rsid w:val="00E376DE"/>
    <w:rsid w:val="00E37BF4"/>
    <w:rsid w:val="00E37C66"/>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3DE0"/>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708C"/>
    <w:rsid w:val="00E4722C"/>
    <w:rsid w:val="00E47352"/>
    <w:rsid w:val="00E4762C"/>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78A"/>
    <w:rsid w:val="00E5486A"/>
    <w:rsid w:val="00E548A5"/>
    <w:rsid w:val="00E54982"/>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5BC"/>
    <w:rsid w:val="00E65D08"/>
    <w:rsid w:val="00E65E93"/>
    <w:rsid w:val="00E65F9B"/>
    <w:rsid w:val="00E6673F"/>
    <w:rsid w:val="00E66749"/>
    <w:rsid w:val="00E668A1"/>
    <w:rsid w:val="00E66A0C"/>
    <w:rsid w:val="00E66C7B"/>
    <w:rsid w:val="00E67114"/>
    <w:rsid w:val="00E67632"/>
    <w:rsid w:val="00E679FC"/>
    <w:rsid w:val="00E67BC2"/>
    <w:rsid w:val="00E67DEC"/>
    <w:rsid w:val="00E67E10"/>
    <w:rsid w:val="00E70678"/>
    <w:rsid w:val="00E709C7"/>
    <w:rsid w:val="00E7101A"/>
    <w:rsid w:val="00E7122D"/>
    <w:rsid w:val="00E71521"/>
    <w:rsid w:val="00E7152C"/>
    <w:rsid w:val="00E71618"/>
    <w:rsid w:val="00E71762"/>
    <w:rsid w:val="00E719BD"/>
    <w:rsid w:val="00E71AC0"/>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19F"/>
    <w:rsid w:val="00E8054B"/>
    <w:rsid w:val="00E806C9"/>
    <w:rsid w:val="00E806CF"/>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0F28"/>
    <w:rsid w:val="00E9126E"/>
    <w:rsid w:val="00E9134E"/>
    <w:rsid w:val="00E913EE"/>
    <w:rsid w:val="00E91918"/>
    <w:rsid w:val="00E91F71"/>
    <w:rsid w:val="00E92E2A"/>
    <w:rsid w:val="00E93032"/>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3A"/>
    <w:rsid w:val="00EC1989"/>
    <w:rsid w:val="00EC2595"/>
    <w:rsid w:val="00EC2722"/>
    <w:rsid w:val="00EC27C2"/>
    <w:rsid w:val="00EC2852"/>
    <w:rsid w:val="00EC2A3D"/>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946"/>
    <w:rsid w:val="00EC49A7"/>
    <w:rsid w:val="00EC4AB9"/>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6E2"/>
    <w:rsid w:val="00ED0830"/>
    <w:rsid w:val="00ED08CD"/>
    <w:rsid w:val="00ED09AD"/>
    <w:rsid w:val="00ED0C62"/>
    <w:rsid w:val="00ED0F50"/>
    <w:rsid w:val="00ED1065"/>
    <w:rsid w:val="00ED1408"/>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1B2A"/>
    <w:rsid w:val="00EE21A1"/>
    <w:rsid w:val="00EE22C8"/>
    <w:rsid w:val="00EE24D8"/>
    <w:rsid w:val="00EE258D"/>
    <w:rsid w:val="00EE2708"/>
    <w:rsid w:val="00EE2967"/>
    <w:rsid w:val="00EE2B10"/>
    <w:rsid w:val="00EE33CD"/>
    <w:rsid w:val="00EE3613"/>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2BD"/>
    <w:rsid w:val="00EE68C0"/>
    <w:rsid w:val="00EE68C8"/>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98"/>
    <w:rsid w:val="00EF14E0"/>
    <w:rsid w:val="00EF161E"/>
    <w:rsid w:val="00EF16F2"/>
    <w:rsid w:val="00EF1937"/>
    <w:rsid w:val="00EF19A2"/>
    <w:rsid w:val="00EF1C76"/>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3A1"/>
    <w:rsid w:val="00F0646E"/>
    <w:rsid w:val="00F06581"/>
    <w:rsid w:val="00F06627"/>
    <w:rsid w:val="00F06681"/>
    <w:rsid w:val="00F06702"/>
    <w:rsid w:val="00F067B8"/>
    <w:rsid w:val="00F06924"/>
    <w:rsid w:val="00F06BDD"/>
    <w:rsid w:val="00F06CFC"/>
    <w:rsid w:val="00F06D9E"/>
    <w:rsid w:val="00F06E6F"/>
    <w:rsid w:val="00F07317"/>
    <w:rsid w:val="00F073B6"/>
    <w:rsid w:val="00F07497"/>
    <w:rsid w:val="00F0769B"/>
    <w:rsid w:val="00F077A8"/>
    <w:rsid w:val="00F07901"/>
    <w:rsid w:val="00F07D0B"/>
    <w:rsid w:val="00F07F26"/>
    <w:rsid w:val="00F07F99"/>
    <w:rsid w:val="00F07FF1"/>
    <w:rsid w:val="00F103CD"/>
    <w:rsid w:val="00F107A5"/>
    <w:rsid w:val="00F118FE"/>
    <w:rsid w:val="00F11A32"/>
    <w:rsid w:val="00F11EF5"/>
    <w:rsid w:val="00F12596"/>
    <w:rsid w:val="00F125CF"/>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BD7"/>
    <w:rsid w:val="00F15C00"/>
    <w:rsid w:val="00F15D83"/>
    <w:rsid w:val="00F15E89"/>
    <w:rsid w:val="00F1623F"/>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AFC"/>
    <w:rsid w:val="00F21BAA"/>
    <w:rsid w:val="00F22C7E"/>
    <w:rsid w:val="00F237AC"/>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193"/>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4A"/>
    <w:rsid w:val="00F40D36"/>
    <w:rsid w:val="00F40DC1"/>
    <w:rsid w:val="00F41286"/>
    <w:rsid w:val="00F4149F"/>
    <w:rsid w:val="00F41711"/>
    <w:rsid w:val="00F41A11"/>
    <w:rsid w:val="00F41B39"/>
    <w:rsid w:val="00F422CB"/>
    <w:rsid w:val="00F424F7"/>
    <w:rsid w:val="00F42675"/>
    <w:rsid w:val="00F426CA"/>
    <w:rsid w:val="00F42763"/>
    <w:rsid w:val="00F42892"/>
    <w:rsid w:val="00F428B6"/>
    <w:rsid w:val="00F42A0B"/>
    <w:rsid w:val="00F434E8"/>
    <w:rsid w:val="00F43642"/>
    <w:rsid w:val="00F43948"/>
    <w:rsid w:val="00F43C2A"/>
    <w:rsid w:val="00F43E94"/>
    <w:rsid w:val="00F44314"/>
    <w:rsid w:val="00F446A9"/>
    <w:rsid w:val="00F4471C"/>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E97"/>
    <w:rsid w:val="00F52451"/>
    <w:rsid w:val="00F52D45"/>
    <w:rsid w:val="00F52DB5"/>
    <w:rsid w:val="00F52ED1"/>
    <w:rsid w:val="00F52F4C"/>
    <w:rsid w:val="00F52F67"/>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0EDA"/>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229"/>
    <w:rsid w:val="00F7136D"/>
    <w:rsid w:val="00F714AB"/>
    <w:rsid w:val="00F7190A"/>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105"/>
    <w:rsid w:val="00F92802"/>
    <w:rsid w:val="00F9298C"/>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7A"/>
    <w:rsid w:val="00FB228F"/>
    <w:rsid w:val="00FB2290"/>
    <w:rsid w:val="00FB2BBB"/>
    <w:rsid w:val="00FB2ED9"/>
    <w:rsid w:val="00FB312D"/>
    <w:rsid w:val="00FB33A3"/>
    <w:rsid w:val="00FB3A25"/>
    <w:rsid w:val="00FB3B55"/>
    <w:rsid w:val="00FB40FC"/>
    <w:rsid w:val="00FB42F3"/>
    <w:rsid w:val="00FB45B8"/>
    <w:rsid w:val="00FB468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5B61"/>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C7"/>
    <w:rsid w:val="00FF1CB5"/>
    <w:rsid w:val="00FF1FB0"/>
    <w:rsid w:val="00FF20CD"/>
    <w:rsid w:val="00FF2121"/>
    <w:rsid w:val="00FF2183"/>
    <w:rsid w:val="00FF235B"/>
    <w:rsid w:val="00FF24E4"/>
    <w:rsid w:val="00FF24E8"/>
    <w:rsid w:val="00FF25E2"/>
    <w:rsid w:val="00FF2650"/>
    <w:rsid w:val="00FF27FC"/>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4.5643153526970952E-2"/>
          <c:w val="0.83969131262438346"/>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82E-2"/>
                  <c:y val="2.95919234162119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2992836747054985E-2"/>
                  <c:y val="3.596650003811754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5.0497070421142411E-2"/>
                  <c:y val="3.044466952004433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3415740614840726E-2"/>
                  <c:y val="3.44300323455418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2.5449789243377544E-2"/>
                  <c:y val="3.469968743533604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8797033955920346E-2"/>
                  <c:y val="3.965541651691868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0D83-428A-9D66-114AFEDC3E3D}"/>
                </c:ext>
              </c:extLst>
            </c:dLbl>
            <c:dLbl>
              <c:idx val="6"/>
              <c:layout>
                <c:manualLayout>
                  <c:x val="-3.3806660156491426E-2"/>
                  <c:y val="3.370383681292950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87763147863778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2752877044215589E-2"/>
                  <c:y val="3.30638960586358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3.3146732345270026E-2"/>
                  <c:y val="4.15495365983816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4.0357961779502981E-2"/>
                  <c:y val="4.289040633406301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3.0610081706819614E-2"/>
                  <c:y val="4.558826412258633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3159835103029703E-2"/>
                  <c:y val="-4.580172291741541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3.5271526842111767E-2"/>
                  <c:y val="-3.770771392165191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301E-2"/>
                  <c:y val="-3.932760479628843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4.3246903546397361E-2"/>
                  <c:y val="-4.178782631424184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2.5479146837414698E-2"/>
                  <c:y val="3.65088596290608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5451334379905738E-2"/>
                  <c:y val="3.02941592881801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2.9486381166639885E-2"/>
                  <c:y val="3.3145794535019216E-2"/>
                </c:manualLayout>
              </c:layout>
              <c:numFmt formatCode="#,##0.0" sourceLinked="0"/>
              <c:spPr>
                <a:noFill/>
                <a:ln w="25407">
                  <a:noFill/>
                </a:ln>
              </c:spPr>
              <c:txPr>
                <a:bodyPr wrap="square" lIns="36000" tIns="0" rIns="36000" bIns="0" anchor="ctr">
                  <a:noAutofit/>
                </a:bodyPr>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1688092559858579E-2"/>
                      <c:h val="6.7469097483146542E-2"/>
                    </c:manualLayout>
                  </c15:layout>
                </c:ext>
                <c:ext xmlns:c16="http://schemas.microsoft.com/office/drawing/2014/chart" uri="{C3380CC4-5D6E-409C-BE32-E72D297353CC}">
                  <c16:uniqueId val="{0000001E-0D83-428A-9D66-114AFEDC3E3D}"/>
                </c:ext>
              </c:extLst>
            </c:dLbl>
            <c:dLbl>
              <c:idx val="19"/>
              <c:layout>
                <c:manualLayout>
                  <c:x val="-2.8870103462342075E-2"/>
                  <c:y val="3.55613639581358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4.0648524703642955E-2"/>
                  <c:y val="4.40446085318173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0712756029122878E-2"/>
                  <c:y val="4.354886137158166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3.4715200435110449E-2"/>
                  <c:y val="5.260757343091449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9537386123437867E-2"/>
                      <c:h val="7.8534104398775881E-2"/>
                    </c:manualLayout>
                  </c15:layout>
                </c:ext>
                <c:ext xmlns:c16="http://schemas.microsoft.com/office/drawing/2014/chart" uri="{C3380CC4-5D6E-409C-BE32-E72D297353CC}">
                  <c16:uniqueId val="{00000022-0D83-428A-9D66-114AFEDC3E3D}"/>
                </c:ext>
              </c:extLst>
            </c:dLbl>
            <c:dLbl>
              <c:idx val="23"/>
              <c:layout>
                <c:manualLayout>
                  <c:x val="-3.2752722530562946E-2"/>
                  <c:y val="3.52790755927292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General</c:formatCode>
                <c:ptCount val="16"/>
                <c:pt idx="0">
                  <c:v>73.599999999999994</c:v>
                </c:pt>
                <c:pt idx="1">
                  <c:v>75</c:v>
                </c:pt>
                <c:pt idx="2">
                  <c:v>75.3</c:v>
                </c:pt>
                <c:pt idx="3" formatCode="0.0">
                  <c:v>77</c:v>
                </c:pt>
                <c:pt idx="4">
                  <c:v>80.2</c:v>
                </c:pt>
                <c:pt idx="5">
                  <c:v>79.8</c:v>
                </c:pt>
                <c:pt idx="6">
                  <c:v>79.099999999999994</c:v>
                </c:pt>
                <c:pt idx="7">
                  <c:v>78.400000000000006</c:v>
                </c:pt>
                <c:pt idx="8" formatCode="0.0">
                  <c:v>79</c:v>
                </c:pt>
                <c:pt idx="9">
                  <c:v>80.5</c:v>
                </c:pt>
                <c:pt idx="10">
                  <c:v>82.7</c:v>
                </c:pt>
                <c:pt idx="11">
                  <c:v>83.3</c:v>
                </c:pt>
                <c:pt idx="12">
                  <c:v>117.4</c:v>
                </c:pt>
                <c:pt idx="13">
                  <c:v>112.7</c:v>
                </c:pt>
                <c:pt idx="14">
                  <c:v>115.1</c:v>
                </c:pt>
                <c:pt idx="15">
                  <c:v>115</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Sheet1!$A$3:$P$3</c:f>
              <c:numCache>
                <c:formatCode>General</c:formatCode>
                <c:ptCount val="16"/>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6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754490969006E-2"/>
          <c:y val="0.2409671620629415"/>
          <c:w val="0.91210120752862289"/>
          <c:h val="0.5557103915065279"/>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71DD-4BC9-BFFB-05D180B49CC1}"/>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71DD-4BC9-BFFB-05D180B49CC1}"/>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71DD-4BC9-BFFB-05D180B49CC1}"/>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71DD-4BC9-BFFB-05D180B49CC1}"/>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71DD-4BC9-BFFB-05D180B49CC1}"/>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71DD-4BC9-BFFB-05D180B49CC1}"/>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71DD-4BC9-BFFB-05D180B49CC1}"/>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71DD-4BC9-BFFB-05D180B49CC1}"/>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71DD-4BC9-BFFB-05D180B49CC1}"/>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71DD-4BC9-BFFB-05D180B49CC1}"/>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71DD-4BC9-BFFB-05D180B49CC1}"/>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71DD-4BC9-BFFB-05D180B49CC1}"/>
              </c:ext>
            </c:extLst>
          </c:dPt>
          <c:dLbls>
            <c:dLbl>
              <c:idx val="0"/>
              <c:layout>
                <c:manualLayout>
                  <c:x val="-1.2418214078380389E-2"/>
                  <c:y val="2.44129195869323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71DD-4BC9-BFFB-05D180B49CC1}"/>
                </c:ext>
              </c:extLst>
            </c:dLbl>
            <c:dLbl>
              <c:idx val="1"/>
              <c:layout>
                <c:manualLayout>
                  <c:x val="-3.2049451762454925E-2"/>
                  <c:y val="2.864521356052358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71DD-4BC9-BFFB-05D180B49CC1}"/>
                </c:ext>
              </c:extLst>
            </c:dLbl>
            <c:dLbl>
              <c:idx val="2"/>
              <c:layout>
                <c:manualLayout>
                  <c:x val="-3.829371795815241E-2"/>
                  <c:y val="2.807690035530116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71DD-4BC9-BFFB-05D180B49CC1}"/>
                </c:ext>
              </c:extLst>
            </c:dLbl>
            <c:dLbl>
              <c:idx val="3"/>
              <c:layout>
                <c:manualLayout>
                  <c:x val="-5.3824416807712119E-2"/>
                  <c:y val="-2.755551054510469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71DD-4BC9-BFFB-05D180B49CC1}"/>
                </c:ext>
              </c:extLst>
            </c:dLbl>
            <c:dLbl>
              <c:idx val="4"/>
              <c:layout>
                <c:manualLayout>
                  <c:x val="-3.9456423087301039E-2"/>
                  <c:y val="-2.62089103813791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71DD-4BC9-BFFB-05D180B49CC1}"/>
                </c:ext>
              </c:extLst>
            </c:dLbl>
            <c:dLbl>
              <c:idx val="5"/>
              <c:layout>
                <c:manualLayout>
                  <c:x val="-4.4194405605841328E-2"/>
                  <c:y val="-2.79798465706256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71DD-4BC9-BFFB-05D180B49CC1}"/>
                </c:ext>
              </c:extLst>
            </c:dLbl>
            <c:dLbl>
              <c:idx val="6"/>
              <c:layout>
                <c:manualLayout>
                  <c:x val="-4.4100716033839082E-2"/>
                  <c:y val="-3.03331435980141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71DD-4BC9-BFFB-05D180B49CC1}"/>
                </c:ext>
              </c:extLst>
            </c:dLbl>
            <c:dLbl>
              <c:idx val="7"/>
              <c:layout>
                <c:manualLayout>
                  <c:x val="-3.8242502179745702E-2"/>
                  <c:y val="-3.461278183600544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71DD-4BC9-BFFB-05D180B49CC1}"/>
                </c:ext>
              </c:extLst>
            </c:dLbl>
            <c:dLbl>
              <c:idx val="8"/>
              <c:layout>
                <c:manualLayout>
                  <c:x val="-4.034472326473202E-2"/>
                  <c:y val="-2.8033859111662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71DD-4BC9-BFFB-05D180B49CC1}"/>
                </c:ext>
              </c:extLst>
            </c:dLbl>
            <c:dLbl>
              <c:idx val="9"/>
              <c:layout>
                <c:manualLayout>
                  <c:x val="-3.6531181265893088E-2"/>
                  <c:y val="-2.58524276105358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71DD-4BC9-BFFB-05D180B49CC1}"/>
                </c:ext>
              </c:extLst>
            </c:dLbl>
            <c:dLbl>
              <c:idx val="10"/>
              <c:layout>
                <c:manualLayout>
                  <c:x val="-3.948782103171683E-2"/>
                  <c:y val="-2.55752757593403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71DD-4BC9-BFFB-05D180B49CC1}"/>
                </c:ext>
              </c:extLst>
            </c:dLbl>
            <c:dLbl>
              <c:idx val="11"/>
              <c:layout>
                <c:manualLayout>
                  <c:x val="-3.4140685685317522E-2"/>
                  <c:y val="-2.5655619414132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71DD-4BC9-BFFB-05D180B49CC1}"/>
                </c:ext>
              </c:extLst>
            </c:dLbl>
            <c:dLbl>
              <c:idx val="12"/>
              <c:layout>
                <c:manualLayout>
                  <c:x val="-4.4612063678956017E-2"/>
                  <c:y val="-3.608071499101199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71DD-4BC9-BFFB-05D180B49CC1}"/>
                </c:ext>
              </c:extLst>
            </c:dLbl>
            <c:dLbl>
              <c:idx val="13"/>
              <c:layout>
                <c:manualLayout>
                  <c:x val="-4.1386987841473086E-2"/>
                  <c:y val="-2.666903835815707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71DD-4BC9-BFFB-05D180B49CC1}"/>
                </c:ext>
              </c:extLst>
            </c:dLbl>
            <c:dLbl>
              <c:idx val="14"/>
              <c:layout>
                <c:manualLayout>
                  <c:x val="-4.5272243247331041E-2"/>
                  <c:y val="-2.78133004458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71DD-4BC9-BFFB-05D180B49CC1}"/>
                </c:ext>
              </c:extLst>
            </c:dLbl>
            <c:dLbl>
              <c:idx val="15"/>
              <c:layout>
                <c:manualLayout>
                  <c:x val="-2.4290350921417701E-2"/>
                  <c:y val="-2.853714068873924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71DD-4BC9-BFFB-05D180B49CC1}"/>
                </c:ext>
              </c:extLst>
            </c:dLbl>
            <c:dLbl>
              <c:idx val="16"/>
              <c:layout>
                <c:manualLayout>
                  <c:x val="-5.0583407499351286E-2"/>
                  <c:y val="-4.55490420525628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71DD-4BC9-BFFB-05D180B49CC1}"/>
                </c:ext>
              </c:extLst>
            </c:dLbl>
            <c:dLbl>
              <c:idx val="17"/>
              <c:layout>
                <c:manualLayout>
                  <c:x val="-3.6305508540404485E-2"/>
                  <c:y val="4.53365931998226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71DD-4BC9-BFFB-05D180B49CC1}"/>
                </c:ext>
              </c:extLst>
            </c:dLbl>
            <c:dLbl>
              <c:idx val="18"/>
              <c:layout>
                <c:manualLayout>
                  <c:x val="-3.7172304396529875E-2"/>
                  <c:y val="-5.0115173959419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71DD-4BC9-BFFB-05D180B49CC1}"/>
                </c:ext>
              </c:extLst>
            </c:dLbl>
            <c:dLbl>
              <c:idx val="19"/>
              <c:layout>
                <c:manualLayout>
                  <c:x val="-3.2356562906272229E-2"/>
                  <c:y val="5.800740660842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71DD-4BC9-BFFB-05D180B49CC1}"/>
                </c:ext>
              </c:extLst>
            </c:dLbl>
            <c:dLbl>
              <c:idx val="20"/>
              <c:layout>
                <c:manualLayout>
                  <c:x val="-4.0362956966827741E-2"/>
                  <c:y val="-6.22059228897757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363095968144161E-2"/>
                      <c:h val="4.9893694794999943E-2"/>
                    </c:manualLayout>
                  </c15:layout>
                </c:ext>
                <c:ext xmlns:c16="http://schemas.microsoft.com/office/drawing/2014/chart" uri="{C3380CC4-5D6E-409C-BE32-E72D297353CC}">
                  <c16:uniqueId val="{00000020-71DD-4BC9-BFFB-05D180B49CC1}"/>
                </c:ext>
              </c:extLst>
            </c:dLbl>
            <c:dLbl>
              <c:idx val="21"/>
              <c:layout>
                <c:manualLayout>
                  <c:x val="-4.663870287242132E-2"/>
                  <c:y val="5.33155958244945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71DD-4BC9-BFFB-05D180B49CC1}"/>
                </c:ext>
              </c:extLst>
            </c:dLbl>
            <c:dLbl>
              <c:idx val="22"/>
              <c:layout>
                <c:manualLayout>
                  <c:x val="-3.82624835446971E-2"/>
                  <c:y val="-4.988410695238440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71DD-4BC9-BFFB-05D180B49CC1}"/>
                </c:ext>
              </c:extLst>
            </c:dLbl>
            <c:dLbl>
              <c:idx val="23"/>
              <c:layout>
                <c:manualLayout>
                  <c:x val="-3.6190948681769149E-2"/>
                  <c:y val="3.34660058940001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23-71DD-4BC9-BFFB-05D180B49CC1}"/>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71DD-4BC9-BFFB-05D180B49CC1}"/>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General</c:formatCode>
                <c:ptCount val="16"/>
                <c:pt idx="0">
                  <c:v>98.7</c:v>
                </c:pt>
                <c:pt idx="1">
                  <c:v>98.3</c:v>
                </c:pt>
                <c:pt idx="2">
                  <c:v>97.7</c:v>
                </c:pt>
                <c:pt idx="3">
                  <c:v>100.6</c:v>
                </c:pt>
                <c:pt idx="4">
                  <c:v>102.7</c:v>
                </c:pt>
                <c:pt idx="5">
                  <c:v>103.3</c:v>
                </c:pt>
                <c:pt idx="6">
                  <c:v>103.7</c:v>
                </c:pt>
                <c:pt idx="7">
                  <c:v>104.3</c:v>
                </c:pt>
                <c:pt idx="8" formatCode="0.0">
                  <c:v>105</c:v>
                </c:pt>
                <c:pt idx="9">
                  <c:v>105.4</c:v>
                </c:pt>
                <c:pt idx="10">
                  <c:v>105.6</c:v>
                </c:pt>
                <c:pt idx="11">
                  <c:v>105.7</c:v>
                </c:pt>
                <c:pt idx="12">
                  <c:v>105.8</c:v>
                </c:pt>
                <c:pt idx="13">
                  <c:v>108.8</c:v>
                </c:pt>
                <c:pt idx="14">
                  <c:v>109.3</c:v>
                </c:pt>
                <c:pt idx="15">
                  <c:v>108.1</c:v>
                </c:pt>
              </c:numCache>
            </c:numRef>
          </c:val>
          <c:smooth val="0"/>
          <c:extLst>
            <c:ext xmlns:c16="http://schemas.microsoft.com/office/drawing/2014/chart" uri="{C3380CC4-5D6E-409C-BE32-E72D297353CC}">
              <c16:uniqueId val="{00000025-71DD-4BC9-BFFB-05D180B49CC1}"/>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2"/>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4"/>
        <c:minorUnit val="4"/>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6.8266020593579654E-2"/>
          <c:w val="0.92173024722994434"/>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2516360135331209E-2"/>
                  <c:y val="-3.34757127961744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1479819186134558E-2"/>
                  <c:y val="-2.65354330708661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2.564881636986388E-2"/>
                  <c:y val="-2.96880389951256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4.3279844397875106E-2"/>
                  <c:y val="-2.7761635429374168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spc="-60" baseline="0"/>
                      <a:t>104,9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2.9793514275525294E-2"/>
                  <c:y val="-4.1137661452884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3726828102531213E-2"/>
                  <c:y val="-4.77137516901296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33787279317E-2"/>
                  <c:y val="-4.79490591845033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3650736174363802E-2"/>
                  <c:y val="3.19012236146537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4.2422373443528359E-2"/>
                  <c:y val="3.983712652356807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4.0207506698738377E-2"/>
                  <c:y val="4.24830115413655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2953475463086858E-2"/>
                  <c:y val="3.445457160320705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533836338342821E-2"/>
                      <c:h val="6.4817531370222545E-2"/>
                    </c:manualLayout>
                  </c15:layout>
                </c:ext>
                <c:ext xmlns:c16="http://schemas.microsoft.com/office/drawing/2014/chart" uri="{C3380CC4-5D6E-409C-BE32-E72D297353CC}">
                  <c16:uniqueId val="{00000004-D689-4E90-B50F-D4B2C4B4E298}"/>
                </c:ext>
              </c:extLst>
            </c:dLbl>
            <c:dLbl>
              <c:idx val="13"/>
              <c:layout>
                <c:manualLayout>
                  <c:x val="-3.772314850983053E-2"/>
                  <c:y val="-2.55952252543774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6147488744063649E-2"/>
                  <c:y val="-2.95509294214935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8.2586216961411541E-3"/>
                  <c:y val="-3.9175565383094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4.0110535609556547E-2"/>
                  <c:y val="-3.41168855305290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0069828539475556E-2"/>
                  <c:y val="-4.240313605358484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2.9216491479235107E-2"/>
                  <c:y val="-3.32309160655617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9171863829587905E-2"/>
                  <c:y val="-3.06032877337920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70910174605E-2"/>
                  <c:y val="3.12358138331300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7787661306492699E-2"/>
                  <c:y val="3.04668958633691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3489220288852097E-2"/>
                  <c:y val="3.51639495767254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Лист1!$A$2:$A$17</c:f>
              <c:strCache>
                <c:ptCount val="16"/>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strCache>
            </c:strRef>
          </c:cat>
          <c:val>
            <c:numRef>
              <c:f>Лист1!$B$2:$B$17</c:f>
              <c:numCache>
                <c:formatCode>0.0</c:formatCode>
                <c:ptCount val="16"/>
                <c:pt idx="0">
                  <c:v>101.5</c:v>
                </c:pt>
                <c:pt idx="1">
                  <c:v>101.7</c:v>
                </c:pt>
                <c:pt idx="2">
                  <c:v>102.3</c:v>
                </c:pt>
                <c:pt idx="3">
                  <c:v>103.7</c:v>
                </c:pt>
                <c:pt idx="4">
                  <c:v>104.6</c:v>
                </c:pt>
                <c:pt idx="5">
                  <c:v>104.9</c:v>
                </c:pt>
                <c:pt idx="6">
                  <c:v>104.6</c:v>
                </c:pt>
                <c:pt idx="7">
                  <c:v>104.9</c:v>
                </c:pt>
                <c:pt idx="8">
                  <c:v>105.4</c:v>
                </c:pt>
                <c:pt idx="9">
                  <c:v>105.3</c:v>
                </c:pt>
                <c:pt idx="10">
                  <c:v>105.2</c:v>
                </c:pt>
                <c:pt idx="11">
                  <c:v>105.2</c:v>
                </c:pt>
                <c:pt idx="12">
                  <c:v>103.8</c:v>
                </c:pt>
                <c:pt idx="13">
                  <c:v>106.9</c:v>
                </c:pt>
                <c:pt idx="14">
                  <c:v>107.3</c:v>
                </c:pt>
                <c:pt idx="15">
                  <c:v>105.6</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6436024362324872E-2"/>
                  <c:y val="3.3930466384009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2.7771832055966679E-2"/>
                  <c:y val="3.199612356147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661903790982828E-2"/>
                  <c:y val="1.96887542903290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1.84055858387853E-2"/>
                  <c:y val="3.290858008946064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2.9513134216985138E-2"/>
                  <c:y val="-3.64611289785960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8437498149305957E-2"/>
                  <c:y val="-3.47611918228531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1965779715378062E-2"/>
                  <c:y val="-3.23429817751654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4.2669517229009746E-2"/>
                  <c:y val="-3.250360430298325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8600190018688835E-2"/>
                  <c:y val="-3.470629551587741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7599842299716836E-2"/>
                  <c:y val="-3.76593679214755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7826456418796214E-2"/>
                  <c:y val="-3.17229353180167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5635746249734451E-2"/>
                  <c:y val="-2.55574731240786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1.2441740151558094E-2"/>
                  <c:y val="-3.0491137237982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4.4610995494583111E-2"/>
                  <c:y val="-4.37244464160290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97277551357497E-2"/>
                  <c:y val="-3.80339609504040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516408524630786E-2"/>
                  <c:y val="4.127740194447525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3.8052692116441002E-2"/>
                  <c:y val="4.5007393442016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1255640142579456E-2"/>
                  <c:y val="3.42443883366492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3.1258666535813787E-2"/>
                  <c:y val="-3.23111899744926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3.3449719075219819E-2"/>
                  <c:y val="-3.62810986654837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9240111371594829E-2"/>
                  <c:y val="-3.6213448671028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Лист1!$A$2:$A$17</c:f>
              <c:strCache>
                <c:ptCount val="16"/>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strCache>
            </c:strRef>
          </c:cat>
          <c:val>
            <c:numRef>
              <c:f>Лист1!$C$2:$C$17</c:f>
              <c:numCache>
                <c:formatCode>0.0</c:formatCode>
                <c:ptCount val="16"/>
                <c:pt idx="0">
                  <c:v>95.3</c:v>
                </c:pt>
                <c:pt idx="1">
                  <c:v>94.3</c:v>
                </c:pt>
                <c:pt idx="2">
                  <c:v>92.4</c:v>
                </c:pt>
                <c:pt idx="3">
                  <c:v>96.8</c:v>
                </c:pt>
                <c:pt idx="4">
                  <c:v>100.3</c:v>
                </c:pt>
                <c:pt idx="5">
                  <c:v>101.4</c:v>
                </c:pt>
                <c:pt idx="6">
                  <c:v>102.6</c:v>
                </c:pt>
                <c:pt idx="7">
                  <c:v>103.7</c:v>
                </c:pt>
                <c:pt idx="8">
                  <c:v>104.6</c:v>
                </c:pt>
                <c:pt idx="9">
                  <c:v>105.7</c:v>
                </c:pt>
                <c:pt idx="10">
                  <c:v>106.2</c:v>
                </c:pt>
                <c:pt idx="11">
                  <c:v>106.4</c:v>
                </c:pt>
                <c:pt idx="12">
                  <c:v>108.3</c:v>
                </c:pt>
                <c:pt idx="13">
                  <c:v>111.3</c:v>
                </c:pt>
                <c:pt idx="14">
                  <c:v>111.8</c:v>
                </c:pt>
                <c:pt idx="15">
                  <c:v>111.4</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5"/>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498988855901217E-2"/>
          <c:y val="2.239338503739664E-2"/>
          <c:w val="0.91852290237913814"/>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5837778342223356E-2"/>
                  <c:y val="-4.275619707850175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92591651852E-2"/>
                  <c:y val="-3.919719684353338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3.7861485056303448E-2"/>
                  <c:y val="-3.224967713276746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0212175091016848E-2"/>
                  <c:y val="-3.589357472768528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59994919989843E-2"/>
                  <c:y val="-3.495061374788401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9631360596054523E-2"/>
                  <c:y val="-3.639506943574984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61705190078E-2"/>
                  <c:y val="-3.00279389493651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9310811954957323E-2"/>
                  <c:y val="-8.5641712559835683E-3"/>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111,4</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7400897468461605E-2"/>
                  <c:y val="-2.680149625165292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38430276863E-2"/>
                  <c:y val="-3.457329214810901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3.7081026162052326E-2"/>
                  <c:y val="-3.478287714580222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3.4410295487257797E-2"/>
                  <c:y val="2.842192101286830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5649817966302601E-2"/>
                  <c:y val="-3.659676498181138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4.5986453306240106E-2"/>
                  <c:y val="-3.234555112107392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1.8545423757514338E-2"/>
                  <c:y val="-2.708174329439488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3.7982219964440005E-2"/>
                  <c:y val="-4.11428176741065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43290153247E-2"/>
                  <c:y val="5.1875357685552466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111,7</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2953094572855816E-2"/>
                  <c:y val="-3.6861050263453911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111,3</a:t>
                    </a: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2.9273558547117093E-2"/>
                  <c:y val="2.773587512087302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172043010752691E-2"/>
                  <c:y val="-2.634400963037514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8086529506392346E-2"/>
                  <c:y val="3.205730862589544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2208619083904835E-2"/>
                  <c:y val="-3.46302764785980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3.1191093048852765E-2"/>
                  <c:y val="3.755135871173997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strCache>
            </c:strRef>
          </c:cat>
          <c:val>
            <c:numRef>
              <c:f>Sheet1!$A$2:$P$2</c:f>
              <c:numCache>
                <c:formatCode>General</c:formatCode>
                <c:ptCount val="16"/>
                <c:pt idx="0">
                  <c:v>107.2</c:v>
                </c:pt>
                <c:pt idx="1">
                  <c:v>108.1</c:v>
                </c:pt>
                <c:pt idx="2">
                  <c:v>111.2</c:v>
                </c:pt>
                <c:pt idx="3">
                  <c:v>111.3</c:v>
                </c:pt>
                <c:pt idx="4">
                  <c:v>111.4</c:v>
                </c:pt>
                <c:pt idx="5">
                  <c:v>111.7</c:v>
                </c:pt>
                <c:pt idx="6">
                  <c:v>111.3</c:v>
                </c:pt>
                <c:pt idx="7">
                  <c:v>111.2</c:v>
                </c:pt>
                <c:pt idx="8">
                  <c:v>111.4</c:v>
                </c:pt>
                <c:pt idx="9">
                  <c:v>111.2</c:v>
                </c:pt>
                <c:pt idx="10">
                  <c:v>110.8</c:v>
                </c:pt>
                <c:pt idx="11">
                  <c:v>110.5</c:v>
                </c:pt>
                <c:pt idx="12">
                  <c:v>103.7</c:v>
                </c:pt>
                <c:pt idx="13">
                  <c:v>106.7</c:v>
                </c:pt>
                <c:pt idx="14">
                  <c:v>107.3</c:v>
                </c:pt>
                <c:pt idx="15">
                  <c:v>108.1</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0.04588</cdr:x>
      <cdr:y>0.90419</cdr:y>
    </cdr:from>
    <cdr:to>
      <cdr:x>0.60783</cdr:x>
      <cdr:y>0.9917</cdr:y>
    </cdr:to>
    <cdr:sp macro="" textlink="">
      <cdr:nvSpPr>
        <cdr:cNvPr id="1032" name="Rectangle 8"/>
        <cdr:cNvSpPr>
          <a:spLocks xmlns:a="http://schemas.openxmlformats.org/drawingml/2006/main" noChangeArrowheads="1"/>
        </cdr:cNvSpPr>
      </cdr:nvSpPr>
      <cdr:spPr bwMode="auto">
        <a:xfrm xmlns:a="http://schemas.openxmlformats.org/drawingml/2006/main">
          <a:off x="296931" y="2075592"/>
          <a:ext cx="3636893" cy="20088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0.57871</cdr:x>
      <cdr:y>0.89836</cdr:y>
    </cdr:from>
    <cdr:to>
      <cdr:x>0.88843</cdr:x>
      <cdr:y>0.96266</cdr:y>
    </cdr:to>
    <cdr:sp macro="" textlink="">
      <cdr:nvSpPr>
        <cdr:cNvPr id="1037" name="Rectangle 13"/>
        <cdr:cNvSpPr>
          <a:spLocks xmlns:a="http://schemas.openxmlformats.org/drawingml/2006/main" noChangeArrowheads="1"/>
        </cdr:cNvSpPr>
      </cdr:nvSpPr>
      <cdr:spPr bwMode="auto">
        <a:xfrm xmlns:a="http://schemas.openxmlformats.org/drawingml/2006/main">
          <a:off x="3745371" y="2062208"/>
          <a:ext cx="2004484" cy="14760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0.15448</cdr:x>
      <cdr:y>0.88421</cdr:y>
    </cdr:from>
    <cdr:to>
      <cdr:x>0.64019</cdr:x>
      <cdr:y>0.99789</cdr:y>
    </cdr:to>
    <cdr:sp macro="" textlink="">
      <cdr:nvSpPr>
        <cdr:cNvPr id="1032" name="Rectangle 8"/>
        <cdr:cNvSpPr>
          <a:spLocks xmlns:a="http://schemas.openxmlformats.org/drawingml/2006/main" noChangeArrowheads="1"/>
        </cdr:cNvSpPr>
      </cdr:nvSpPr>
      <cdr:spPr bwMode="auto">
        <a:xfrm xmlns:a="http://schemas.openxmlformats.org/drawingml/2006/main">
          <a:off x="944653" y="2619273"/>
          <a:ext cx="2970122" cy="33675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0.53385</cdr:x>
      <cdr:y>0.889</cdr:y>
    </cdr:from>
    <cdr:to>
      <cdr:x>0.91494</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229582" y="2811295"/>
          <a:ext cx="2305456" cy="351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a:t>
          </a: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2024 г.  </a:t>
          </a:r>
        </a:p>
      </cdr:txBody>
    </cdr:sp>
  </cdr:relSizeAnchor>
</c:userShapes>
</file>

<file path=word/drawings/drawing3.xml><?xml version="1.0" encoding="utf-8"?>
<c:userShapes xmlns:c="http://schemas.openxmlformats.org/drawingml/2006/chart">
  <cdr:relSizeAnchor xmlns:cdr="http://schemas.openxmlformats.org/drawingml/2006/chartDrawing">
    <cdr:from>
      <cdr:x>0.65181</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852153" y="2286423"/>
          <a:ext cx="2057791" cy="28961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2024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0.14598</cdr:x>
      <cdr:y>0.87037</cdr:y>
    </cdr:from>
    <cdr:to>
      <cdr:x>0.58064</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862084" y="2537377"/>
          <a:ext cx="2566915" cy="26704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0.48593</cdr:x>
      <cdr:y>0.86856</cdr:y>
    </cdr:from>
    <cdr:to>
      <cdr:x>0.96198</cdr:x>
      <cdr:y>0.95909</cdr:y>
    </cdr:to>
    <cdr:sp macro="" textlink="">
      <cdr:nvSpPr>
        <cdr:cNvPr id="1037" name="Rectangle 13"/>
        <cdr:cNvSpPr>
          <a:spLocks xmlns:a="http://schemas.openxmlformats.org/drawingml/2006/main" noChangeArrowheads="1"/>
        </cdr:cNvSpPr>
      </cdr:nvSpPr>
      <cdr:spPr bwMode="auto">
        <a:xfrm xmlns:a="http://schemas.openxmlformats.org/drawingml/2006/main">
          <a:off x="2869660" y="2532100"/>
          <a:ext cx="2811293" cy="26392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C7D4-1B67-4E8E-9ECA-B5F225868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7076</TotalTime>
  <Pages>1</Pages>
  <Words>1135</Words>
  <Characters>6475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1712</cp:revision>
  <cp:lastPrinted>2024-05-23T11:14:00Z</cp:lastPrinted>
  <dcterms:created xsi:type="dcterms:W3CDTF">2021-11-16T08:37:00Z</dcterms:created>
  <dcterms:modified xsi:type="dcterms:W3CDTF">2024-05-23T11:14:00Z</dcterms:modified>
</cp:coreProperties>
</file>