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5808C5">
      <w:pPr>
        <w:pStyle w:val="a5"/>
        <w:spacing w:before="240" w:after="120"/>
        <w:jc w:val="center"/>
        <w:rPr>
          <w:rFonts w:ascii="Arial" w:hAnsi="Arial" w:cs="Arial"/>
          <w:sz w:val="24"/>
          <w:szCs w:val="24"/>
        </w:rPr>
      </w:pPr>
      <w:bookmarkStart w:id="0" w:name="_GoBack"/>
      <w:bookmarkEnd w:id="0"/>
      <w:r w:rsidRPr="00F75929">
        <w:rPr>
          <w:rFonts w:ascii="Arial" w:hAnsi="Arial" w:cs="Arial"/>
          <w:sz w:val="24"/>
          <w:szCs w:val="24"/>
        </w:rPr>
        <w:t xml:space="preserve">ВНУТРЕННЯЯ ТОРГОВЛЯ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220"/>
        <w:gridCol w:w="2220"/>
        <w:gridCol w:w="2221"/>
      </w:tblGrid>
      <w:tr w:rsidR="00A41788" w:rsidRPr="00974873" w:rsidTr="00ED479F">
        <w:trPr>
          <w:cantSplit/>
          <w:trHeight w:val="80"/>
        </w:trPr>
        <w:tc>
          <w:tcPr>
            <w:tcW w:w="2410" w:type="dxa"/>
            <w:vMerge w:val="restart"/>
            <w:vAlign w:val="center"/>
          </w:tcPr>
          <w:p w:rsidR="00A41788" w:rsidRPr="00692CDE" w:rsidRDefault="00A41788" w:rsidP="00A41788">
            <w:pPr>
              <w:spacing w:before="60" w:after="60" w:line="220" w:lineRule="exact"/>
              <w:jc w:val="center"/>
              <w:rPr>
                <w:sz w:val="22"/>
                <w:szCs w:val="22"/>
              </w:rPr>
            </w:pPr>
          </w:p>
        </w:tc>
        <w:tc>
          <w:tcPr>
            <w:tcW w:w="2220" w:type="dxa"/>
            <w:vMerge w:val="restart"/>
            <w:tcBorders>
              <w:top w:val="single" w:sz="4" w:space="0" w:color="auto"/>
              <w:left w:val="single" w:sz="4" w:space="0" w:color="auto"/>
              <w:bottom w:val="single" w:sz="4" w:space="0" w:color="auto"/>
              <w:right w:val="single" w:sz="4" w:space="0" w:color="auto"/>
            </w:tcBorders>
          </w:tcPr>
          <w:p w:rsidR="00A41788" w:rsidRDefault="00A41788" w:rsidP="00A41788">
            <w:pPr>
              <w:spacing w:before="60" w:after="60" w:line="220" w:lineRule="exact"/>
              <w:ind w:left="-57" w:right="-57"/>
              <w:jc w:val="center"/>
              <w:rPr>
                <w:sz w:val="22"/>
                <w:szCs w:val="22"/>
              </w:rPr>
            </w:pPr>
            <w:r>
              <w:rPr>
                <w:sz w:val="22"/>
                <w:szCs w:val="22"/>
              </w:rPr>
              <w:t>Январь</w:t>
            </w:r>
            <w:r>
              <w:rPr>
                <w:sz w:val="22"/>
                <w:szCs w:val="22"/>
              </w:rPr>
              <w:br/>
              <w:t>2024 г.,</w:t>
            </w:r>
            <w:r>
              <w:rPr>
                <w:sz w:val="22"/>
                <w:szCs w:val="22"/>
              </w:rPr>
              <w:br/>
              <w:t>млн. руб.</w:t>
            </w:r>
            <w:r>
              <w:rPr>
                <w:sz w:val="22"/>
                <w:szCs w:val="22"/>
              </w:rPr>
              <w:br/>
              <w:t xml:space="preserve">(в текущих </w:t>
            </w:r>
            <w:r>
              <w:rPr>
                <w:sz w:val="22"/>
                <w:szCs w:val="22"/>
              </w:rPr>
              <w:br/>
              <w:t>ценах)</w:t>
            </w:r>
          </w:p>
        </w:tc>
        <w:tc>
          <w:tcPr>
            <w:tcW w:w="4441" w:type="dxa"/>
            <w:gridSpan w:val="2"/>
            <w:tcBorders>
              <w:top w:val="single" w:sz="4" w:space="0" w:color="auto"/>
              <w:left w:val="single" w:sz="4" w:space="0" w:color="auto"/>
              <w:bottom w:val="single" w:sz="4" w:space="0" w:color="auto"/>
              <w:right w:val="single" w:sz="4" w:space="0" w:color="auto"/>
            </w:tcBorders>
          </w:tcPr>
          <w:p w:rsidR="00A41788" w:rsidRDefault="00A41788" w:rsidP="00A41788">
            <w:pPr>
              <w:spacing w:before="60" w:after="60" w:line="220" w:lineRule="exact"/>
              <w:jc w:val="center"/>
              <w:rPr>
                <w:sz w:val="22"/>
                <w:szCs w:val="22"/>
                <w:u w:val="single"/>
              </w:rPr>
            </w:pPr>
            <w:r>
              <w:rPr>
                <w:sz w:val="22"/>
                <w:szCs w:val="22"/>
              </w:rPr>
              <w:t>В сопоставимых ценах</w:t>
            </w:r>
          </w:p>
        </w:tc>
      </w:tr>
      <w:tr w:rsidR="00A41788" w:rsidRPr="00974873" w:rsidTr="00A41788">
        <w:trPr>
          <w:cantSplit/>
          <w:trHeight w:val="252"/>
        </w:trPr>
        <w:tc>
          <w:tcPr>
            <w:tcW w:w="2410" w:type="dxa"/>
            <w:vMerge/>
            <w:vAlign w:val="center"/>
          </w:tcPr>
          <w:p w:rsidR="00A41788" w:rsidRPr="00692CDE" w:rsidRDefault="00A41788" w:rsidP="00A41788">
            <w:pPr>
              <w:spacing w:before="60" w:after="60" w:line="220" w:lineRule="exact"/>
              <w:jc w:val="center"/>
              <w:rPr>
                <w:sz w:val="22"/>
                <w:szCs w:val="22"/>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A41788" w:rsidRPr="00C26690" w:rsidRDefault="00A41788" w:rsidP="00A41788">
            <w:pPr>
              <w:spacing w:before="60" w:after="60" w:line="220" w:lineRule="exact"/>
              <w:jc w:val="center"/>
              <w:rPr>
                <w:sz w:val="22"/>
                <w:szCs w:val="22"/>
              </w:rPr>
            </w:pPr>
          </w:p>
        </w:tc>
        <w:tc>
          <w:tcPr>
            <w:tcW w:w="2220" w:type="dxa"/>
            <w:tcBorders>
              <w:top w:val="single" w:sz="4" w:space="0" w:color="auto"/>
              <w:left w:val="single" w:sz="4" w:space="0" w:color="auto"/>
              <w:bottom w:val="single" w:sz="4" w:space="0" w:color="auto"/>
              <w:right w:val="single" w:sz="4" w:space="0" w:color="auto"/>
            </w:tcBorders>
          </w:tcPr>
          <w:p w:rsidR="00A41788" w:rsidRPr="00C26690" w:rsidRDefault="00A41788" w:rsidP="00A41788">
            <w:pPr>
              <w:spacing w:before="60" w:after="60" w:line="220" w:lineRule="exact"/>
              <w:ind w:left="-340" w:right="-340"/>
              <w:jc w:val="center"/>
              <w:rPr>
                <w:sz w:val="22"/>
                <w:szCs w:val="22"/>
              </w:rPr>
            </w:pPr>
            <w:r>
              <w:rPr>
                <w:sz w:val="22"/>
                <w:szCs w:val="22"/>
              </w:rPr>
              <w:t>январь</w:t>
            </w:r>
            <w:r>
              <w:rPr>
                <w:sz w:val="22"/>
                <w:szCs w:val="22"/>
              </w:rPr>
              <w:br/>
              <w:t>2024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bCs/>
                <w:sz w:val="22"/>
                <w:szCs w:val="22"/>
              </w:rPr>
              <w:br/>
            </w:r>
            <w:r w:rsidRPr="00974873">
              <w:rPr>
                <w:bCs/>
                <w:sz w:val="22"/>
                <w:szCs w:val="22"/>
              </w:rPr>
              <w:t>20</w:t>
            </w:r>
            <w:r>
              <w:rPr>
                <w:bCs/>
                <w:sz w:val="22"/>
                <w:szCs w:val="22"/>
              </w:rPr>
              <w:t>23 г.</w:t>
            </w:r>
          </w:p>
        </w:tc>
        <w:tc>
          <w:tcPr>
            <w:tcW w:w="2221" w:type="dxa"/>
            <w:tcBorders>
              <w:top w:val="single" w:sz="4" w:space="0" w:color="auto"/>
              <w:left w:val="single" w:sz="4" w:space="0" w:color="auto"/>
              <w:bottom w:val="single" w:sz="4" w:space="0" w:color="auto"/>
              <w:right w:val="single" w:sz="4" w:space="0" w:color="auto"/>
            </w:tcBorders>
          </w:tcPr>
          <w:p w:rsidR="00A41788" w:rsidRPr="00C26690" w:rsidRDefault="00A41788" w:rsidP="00A41788">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w:t>
            </w:r>
            <w:r>
              <w:rPr>
                <w:sz w:val="22"/>
                <w:szCs w:val="22"/>
              </w:rPr>
              <w:br/>
            </w:r>
            <w:r w:rsidRPr="00974873">
              <w:rPr>
                <w:sz w:val="22"/>
                <w:szCs w:val="22"/>
              </w:rPr>
              <w:t>20</w:t>
            </w:r>
            <w:r>
              <w:rPr>
                <w:sz w:val="22"/>
                <w:szCs w:val="22"/>
              </w:rPr>
              <w:t>23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bCs/>
                <w:sz w:val="22"/>
                <w:szCs w:val="22"/>
              </w:rPr>
              <w:br/>
            </w:r>
            <w:r w:rsidRPr="00974873">
              <w:rPr>
                <w:bCs/>
                <w:sz w:val="22"/>
                <w:szCs w:val="22"/>
              </w:rPr>
              <w:t>20</w:t>
            </w:r>
            <w:r>
              <w:rPr>
                <w:bCs/>
                <w:sz w:val="22"/>
                <w:szCs w:val="22"/>
              </w:rPr>
              <w:t>22 г.</w:t>
            </w:r>
          </w:p>
        </w:tc>
      </w:tr>
      <w:tr w:rsidR="00A41788" w:rsidRPr="005B0D59" w:rsidTr="00A41788">
        <w:trPr>
          <w:cantSplit/>
          <w:trHeight w:val="70"/>
        </w:trPr>
        <w:tc>
          <w:tcPr>
            <w:tcW w:w="2410" w:type="dxa"/>
            <w:tcBorders>
              <w:bottom w:val="nil"/>
            </w:tcBorders>
            <w:vAlign w:val="bottom"/>
          </w:tcPr>
          <w:p w:rsidR="00A41788" w:rsidRPr="006A62E5" w:rsidRDefault="00A41788" w:rsidP="00A41788">
            <w:pPr>
              <w:spacing w:before="100" w:after="110" w:line="240" w:lineRule="exact"/>
              <w:rPr>
                <w:b/>
                <w:sz w:val="22"/>
                <w:szCs w:val="22"/>
              </w:rPr>
            </w:pPr>
            <w:r w:rsidRPr="006A62E5">
              <w:rPr>
                <w:b/>
                <w:sz w:val="22"/>
                <w:szCs w:val="22"/>
              </w:rPr>
              <w:t>Всего по области</w:t>
            </w:r>
          </w:p>
        </w:tc>
        <w:tc>
          <w:tcPr>
            <w:tcW w:w="2220" w:type="dxa"/>
            <w:tcBorders>
              <w:top w:val="single" w:sz="4" w:space="0" w:color="auto"/>
              <w:left w:val="single" w:sz="4" w:space="0" w:color="auto"/>
              <w:bottom w:val="nil"/>
              <w:right w:val="single" w:sz="4" w:space="0" w:color="auto"/>
            </w:tcBorders>
            <w:vAlign w:val="center"/>
          </w:tcPr>
          <w:p w:rsidR="00A41788" w:rsidRPr="007902AD" w:rsidRDefault="00A41788" w:rsidP="00A41788">
            <w:pPr>
              <w:tabs>
                <w:tab w:val="left" w:pos="1310"/>
              </w:tabs>
              <w:spacing w:before="100" w:after="110" w:line="240" w:lineRule="exact"/>
              <w:ind w:right="680"/>
              <w:jc w:val="right"/>
              <w:rPr>
                <w:b/>
                <w:sz w:val="22"/>
                <w:szCs w:val="22"/>
              </w:rPr>
            </w:pPr>
            <w:r>
              <w:rPr>
                <w:b/>
                <w:sz w:val="22"/>
                <w:szCs w:val="22"/>
              </w:rPr>
              <w:t>526,5</w:t>
            </w:r>
          </w:p>
        </w:tc>
        <w:tc>
          <w:tcPr>
            <w:tcW w:w="2220" w:type="dxa"/>
            <w:tcBorders>
              <w:bottom w:val="nil"/>
            </w:tcBorders>
            <w:shd w:val="clear" w:color="auto" w:fill="auto"/>
            <w:vAlign w:val="center"/>
          </w:tcPr>
          <w:p w:rsidR="00A41788" w:rsidRPr="002A599A" w:rsidRDefault="00A41788" w:rsidP="00A41788">
            <w:pPr>
              <w:tabs>
                <w:tab w:val="left" w:pos="912"/>
              </w:tabs>
              <w:spacing w:before="100" w:after="110" w:line="240" w:lineRule="exact"/>
              <w:ind w:right="680"/>
              <w:jc w:val="right"/>
              <w:rPr>
                <w:b/>
                <w:sz w:val="22"/>
                <w:szCs w:val="22"/>
              </w:rPr>
            </w:pPr>
            <w:r>
              <w:rPr>
                <w:b/>
                <w:sz w:val="22"/>
                <w:szCs w:val="22"/>
              </w:rPr>
              <w:t>105,8</w:t>
            </w:r>
          </w:p>
        </w:tc>
        <w:tc>
          <w:tcPr>
            <w:tcW w:w="2221" w:type="dxa"/>
            <w:tcBorders>
              <w:bottom w:val="nil"/>
            </w:tcBorders>
            <w:shd w:val="clear" w:color="auto" w:fill="auto"/>
            <w:vAlign w:val="center"/>
          </w:tcPr>
          <w:p w:rsidR="00A41788" w:rsidRPr="002A599A" w:rsidRDefault="00A41788" w:rsidP="00A41788">
            <w:pPr>
              <w:tabs>
                <w:tab w:val="left" w:pos="770"/>
              </w:tabs>
              <w:spacing w:before="100" w:after="110" w:line="240" w:lineRule="exact"/>
              <w:ind w:right="680"/>
              <w:jc w:val="right"/>
              <w:rPr>
                <w:b/>
                <w:sz w:val="22"/>
                <w:szCs w:val="22"/>
              </w:rPr>
            </w:pPr>
            <w:r>
              <w:rPr>
                <w:b/>
                <w:sz w:val="22"/>
                <w:szCs w:val="22"/>
              </w:rPr>
              <w:t>98,7</w:t>
            </w:r>
          </w:p>
        </w:tc>
      </w:tr>
      <w:tr w:rsidR="00A41788" w:rsidRPr="00974873" w:rsidTr="00A41788">
        <w:trPr>
          <w:cantSplit/>
          <w:trHeight w:val="151"/>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г.Могилев</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239,9</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107,4</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98,2</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г.Бобруйск</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117,7</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105,9</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97,9</w:t>
            </w:r>
          </w:p>
        </w:tc>
      </w:tr>
      <w:tr w:rsidR="00A41788" w:rsidRPr="00974873" w:rsidTr="00A41788">
        <w:trPr>
          <w:cantSplit/>
          <w:trHeight w:val="175"/>
        </w:trPr>
        <w:tc>
          <w:tcPr>
            <w:tcW w:w="2410" w:type="dxa"/>
            <w:tcBorders>
              <w:top w:val="nil"/>
              <w:bottom w:val="nil"/>
            </w:tcBorders>
            <w:vAlign w:val="bottom"/>
          </w:tcPr>
          <w:p w:rsidR="00A41788" w:rsidRPr="006A62E5" w:rsidRDefault="00A41788" w:rsidP="00A41788">
            <w:pPr>
              <w:spacing w:before="100" w:after="110" w:line="240" w:lineRule="exact"/>
              <w:ind w:left="397"/>
              <w:rPr>
                <w:sz w:val="22"/>
                <w:szCs w:val="22"/>
              </w:rPr>
            </w:pPr>
            <w:r w:rsidRPr="006A62E5">
              <w:rPr>
                <w:sz w:val="22"/>
                <w:szCs w:val="22"/>
              </w:rPr>
              <w:t>районы:</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Белыничский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7,0</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108,1</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98,9</w:t>
            </w:r>
          </w:p>
        </w:tc>
      </w:tr>
      <w:tr w:rsidR="00A41788" w:rsidRPr="00974873" w:rsidTr="00A41788">
        <w:trPr>
          <w:cantSplit/>
          <w:trHeight w:val="233"/>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Бобруйский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3,8</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 w:val="left" w:pos="1479"/>
              </w:tabs>
              <w:spacing w:before="100" w:after="110" w:line="240" w:lineRule="exact"/>
              <w:ind w:right="680"/>
              <w:jc w:val="right"/>
              <w:rPr>
                <w:sz w:val="22"/>
                <w:szCs w:val="22"/>
              </w:rPr>
            </w:pPr>
            <w:r>
              <w:rPr>
                <w:sz w:val="22"/>
                <w:szCs w:val="22"/>
              </w:rPr>
              <w:t>101,2</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 w:val="left" w:pos="1479"/>
              </w:tabs>
              <w:spacing w:before="100" w:after="110" w:line="240" w:lineRule="exact"/>
              <w:ind w:right="680"/>
              <w:jc w:val="right"/>
              <w:rPr>
                <w:sz w:val="22"/>
                <w:szCs w:val="22"/>
              </w:rPr>
            </w:pPr>
            <w:r>
              <w:rPr>
                <w:sz w:val="22"/>
                <w:szCs w:val="22"/>
              </w:rPr>
              <w:t>95,6</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Быховский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11,2</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105,4</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98,0</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Глусский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4,7</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105,4</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98,6</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Горецкий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17,1</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106,7</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101,7</w:t>
            </w:r>
          </w:p>
        </w:tc>
      </w:tr>
      <w:tr w:rsidR="00A41788" w:rsidRPr="00974873" w:rsidTr="00A41788">
        <w:trPr>
          <w:cantSplit/>
          <w:trHeight w:val="80"/>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Дрибинский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3,2</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96,8</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98,8</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Кировский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5,9</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105,0</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102,2</w:t>
            </w:r>
          </w:p>
        </w:tc>
      </w:tr>
      <w:tr w:rsidR="00A41788" w:rsidRPr="00974873" w:rsidTr="00A41788">
        <w:trPr>
          <w:cantSplit/>
          <w:trHeight w:val="80"/>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Климовичский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9,0</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103,9</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96,7</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Кличевский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5,4</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104,2</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93,0</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Костюковичский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9,2</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101,5</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101,1</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Краснопольский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3,1</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99,3</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92,0</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Кричевский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14,0</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103,6</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101,3</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Круглянский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4,6</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101,2</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103,5</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Могилевский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11,1</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 w:val="left" w:pos="1479"/>
              </w:tabs>
              <w:spacing w:before="100" w:after="110" w:line="240" w:lineRule="exact"/>
              <w:ind w:right="680"/>
              <w:jc w:val="right"/>
              <w:rPr>
                <w:sz w:val="22"/>
                <w:szCs w:val="22"/>
              </w:rPr>
            </w:pPr>
            <w:r>
              <w:rPr>
                <w:sz w:val="22"/>
                <w:szCs w:val="22"/>
              </w:rPr>
              <w:t>103,0</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 w:val="left" w:pos="1479"/>
              </w:tabs>
              <w:spacing w:before="100" w:after="110" w:line="240" w:lineRule="exact"/>
              <w:ind w:right="680"/>
              <w:jc w:val="right"/>
              <w:rPr>
                <w:sz w:val="22"/>
                <w:szCs w:val="22"/>
              </w:rPr>
            </w:pPr>
            <w:r>
              <w:rPr>
                <w:sz w:val="22"/>
                <w:szCs w:val="22"/>
              </w:rPr>
              <w:t>104,4</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Мстиславский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7,7</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98,4</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100,8</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Осиповичский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22,3</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105,7</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100,5</w:t>
            </w:r>
          </w:p>
        </w:tc>
      </w:tr>
      <w:tr w:rsidR="00A41788" w:rsidRPr="00974873" w:rsidTr="00A41788">
        <w:trPr>
          <w:cantSplit/>
          <w:trHeight w:val="70"/>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Славгородский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4,6</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100,3</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103,6</w:t>
            </w:r>
          </w:p>
        </w:tc>
      </w:tr>
      <w:tr w:rsidR="00A41788" w:rsidRPr="00974873" w:rsidTr="00A41788">
        <w:trPr>
          <w:cantSplit/>
          <w:trHeight w:val="80"/>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Хотимский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3,0</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105,3</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99,2</w:t>
            </w:r>
          </w:p>
        </w:tc>
      </w:tr>
      <w:tr w:rsidR="00A41788" w:rsidRPr="00974873" w:rsidTr="00A41788">
        <w:trPr>
          <w:cantSplit/>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Чаусский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6,2</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102,8</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100,3</w:t>
            </w:r>
          </w:p>
        </w:tc>
      </w:tr>
      <w:tr w:rsidR="00A41788" w:rsidRPr="00974873" w:rsidTr="00A41788">
        <w:trPr>
          <w:cantSplit/>
          <w:trHeight w:val="80"/>
        </w:trPr>
        <w:tc>
          <w:tcPr>
            <w:tcW w:w="2410" w:type="dxa"/>
            <w:tcBorders>
              <w:top w:val="nil"/>
              <w:bottom w:val="nil"/>
            </w:tcBorders>
            <w:vAlign w:val="bottom"/>
          </w:tcPr>
          <w:p w:rsidR="00A41788" w:rsidRPr="006A62E5" w:rsidRDefault="00A41788" w:rsidP="00A41788">
            <w:pPr>
              <w:spacing w:before="100" w:after="110" w:line="240" w:lineRule="exact"/>
              <w:ind w:left="113"/>
              <w:rPr>
                <w:sz w:val="22"/>
                <w:szCs w:val="22"/>
              </w:rPr>
            </w:pPr>
            <w:r w:rsidRPr="006A62E5">
              <w:rPr>
                <w:sz w:val="22"/>
                <w:szCs w:val="22"/>
              </w:rPr>
              <w:t>Чериковский</w:t>
            </w:r>
          </w:p>
        </w:tc>
        <w:tc>
          <w:tcPr>
            <w:tcW w:w="2220" w:type="dxa"/>
            <w:tcBorders>
              <w:top w:val="nil"/>
              <w:left w:val="single" w:sz="4" w:space="0" w:color="auto"/>
              <w:bottom w:val="nil"/>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5,2</w:t>
            </w:r>
          </w:p>
        </w:tc>
        <w:tc>
          <w:tcPr>
            <w:tcW w:w="2220" w:type="dxa"/>
            <w:tcBorders>
              <w:top w:val="nil"/>
              <w:bottom w:val="nil"/>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105,6</w:t>
            </w:r>
          </w:p>
        </w:tc>
        <w:tc>
          <w:tcPr>
            <w:tcW w:w="2221" w:type="dxa"/>
            <w:tcBorders>
              <w:top w:val="nil"/>
              <w:bottom w:val="nil"/>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97,7</w:t>
            </w:r>
          </w:p>
        </w:tc>
      </w:tr>
      <w:tr w:rsidR="00A41788" w:rsidRPr="00974873" w:rsidTr="00A41788">
        <w:trPr>
          <w:cantSplit/>
          <w:trHeight w:val="425"/>
        </w:trPr>
        <w:tc>
          <w:tcPr>
            <w:tcW w:w="2410" w:type="dxa"/>
            <w:tcBorders>
              <w:top w:val="nil"/>
              <w:bottom w:val="double" w:sz="4" w:space="0" w:color="auto"/>
            </w:tcBorders>
            <w:vAlign w:val="bottom"/>
          </w:tcPr>
          <w:p w:rsidR="00A41788" w:rsidRPr="006A62E5" w:rsidRDefault="00A41788" w:rsidP="00A41788">
            <w:pPr>
              <w:spacing w:before="100" w:after="110" w:line="240" w:lineRule="exact"/>
              <w:ind w:left="113"/>
              <w:rPr>
                <w:sz w:val="22"/>
                <w:szCs w:val="22"/>
              </w:rPr>
            </w:pPr>
            <w:r w:rsidRPr="006A62E5">
              <w:rPr>
                <w:sz w:val="22"/>
                <w:szCs w:val="22"/>
              </w:rPr>
              <w:t>Шкловский</w:t>
            </w:r>
          </w:p>
        </w:tc>
        <w:tc>
          <w:tcPr>
            <w:tcW w:w="2220" w:type="dxa"/>
            <w:tcBorders>
              <w:top w:val="nil"/>
              <w:left w:val="single" w:sz="4" w:space="0" w:color="auto"/>
              <w:bottom w:val="double" w:sz="4" w:space="0" w:color="auto"/>
              <w:right w:val="single" w:sz="4" w:space="0" w:color="auto"/>
            </w:tcBorders>
            <w:vAlign w:val="center"/>
          </w:tcPr>
          <w:p w:rsidR="00A41788" w:rsidRPr="007902AD" w:rsidRDefault="00A41788" w:rsidP="00A41788">
            <w:pPr>
              <w:tabs>
                <w:tab w:val="left" w:pos="1168"/>
                <w:tab w:val="left" w:pos="1310"/>
                <w:tab w:val="left" w:pos="1479"/>
              </w:tabs>
              <w:spacing w:before="100" w:after="110" w:line="240" w:lineRule="exact"/>
              <w:ind w:right="680"/>
              <w:jc w:val="right"/>
              <w:rPr>
                <w:sz w:val="22"/>
                <w:szCs w:val="22"/>
              </w:rPr>
            </w:pPr>
            <w:r>
              <w:rPr>
                <w:sz w:val="22"/>
                <w:szCs w:val="22"/>
              </w:rPr>
              <w:t>10,6</w:t>
            </w:r>
          </w:p>
        </w:tc>
        <w:tc>
          <w:tcPr>
            <w:tcW w:w="2220" w:type="dxa"/>
            <w:tcBorders>
              <w:top w:val="nil"/>
              <w:left w:val="single" w:sz="4" w:space="0" w:color="auto"/>
              <w:bottom w:val="double" w:sz="4" w:space="0" w:color="auto"/>
              <w:right w:val="single" w:sz="4" w:space="0" w:color="auto"/>
            </w:tcBorders>
            <w:shd w:val="clear" w:color="auto" w:fill="auto"/>
            <w:vAlign w:val="center"/>
          </w:tcPr>
          <w:p w:rsidR="00A41788" w:rsidRPr="002A599A" w:rsidRDefault="00A41788" w:rsidP="00A41788">
            <w:pPr>
              <w:tabs>
                <w:tab w:val="left" w:pos="912"/>
                <w:tab w:val="left" w:pos="1168"/>
              </w:tabs>
              <w:spacing w:before="100" w:after="110" w:line="240" w:lineRule="exact"/>
              <w:ind w:right="680"/>
              <w:jc w:val="right"/>
              <w:rPr>
                <w:sz w:val="22"/>
                <w:szCs w:val="22"/>
              </w:rPr>
            </w:pPr>
            <w:r>
              <w:rPr>
                <w:sz w:val="22"/>
                <w:szCs w:val="22"/>
              </w:rPr>
              <w:t>97,9</w:t>
            </w:r>
          </w:p>
        </w:tc>
        <w:tc>
          <w:tcPr>
            <w:tcW w:w="2221" w:type="dxa"/>
            <w:tcBorders>
              <w:top w:val="nil"/>
              <w:left w:val="single" w:sz="4" w:space="0" w:color="auto"/>
              <w:bottom w:val="double" w:sz="4" w:space="0" w:color="auto"/>
              <w:right w:val="single" w:sz="4" w:space="0" w:color="auto"/>
            </w:tcBorders>
            <w:shd w:val="clear" w:color="auto" w:fill="auto"/>
            <w:vAlign w:val="center"/>
          </w:tcPr>
          <w:p w:rsidR="00A41788" w:rsidRPr="002A599A" w:rsidRDefault="00A41788" w:rsidP="00A41788">
            <w:pPr>
              <w:tabs>
                <w:tab w:val="left" w:pos="770"/>
                <w:tab w:val="left" w:pos="1168"/>
              </w:tabs>
              <w:spacing w:before="100" w:after="110" w:line="240" w:lineRule="exact"/>
              <w:ind w:right="680"/>
              <w:jc w:val="right"/>
              <w:rPr>
                <w:sz w:val="22"/>
                <w:szCs w:val="22"/>
              </w:rPr>
            </w:pPr>
            <w:r>
              <w:rPr>
                <w:sz w:val="22"/>
                <w:szCs w:val="22"/>
              </w:rPr>
              <w:t>99,9</w:t>
            </w:r>
          </w:p>
        </w:tc>
      </w:tr>
    </w:tbl>
    <w:p w:rsidR="004510C8" w:rsidRPr="004510C8" w:rsidRDefault="004510C8" w:rsidP="002516BE">
      <w:pPr>
        <w:spacing w:after="120"/>
        <w:jc w:val="center"/>
        <w:rPr>
          <w:rFonts w:ascii="Arial" w:hAnsi="Arial" w:cs="Arial"/>
          <w:b/>
          <w:bCs/>
          <w:sz w:val="16"/>
          <w:szCs w:val="16"/>
        </w:rPr>
      </w:pPr>
    </w:p>
    <w:p w:rsidR="00A41788" w:rsidRPr="00A41788" w:rsidRDefault="00A41788" w:rsidP="00A41788">
      <w:pPr>
        <w:spacing w:before="240" w:after="120"/>
        <w:jc w:val="center"/>
        <w:rPr>
          <w:rFonts w:ascii="Arial" w:hAnsi="Arial" w:cs="Arial"/>
          <w:b/>
          <w:bCs/>
          <w:sz w:val="2"/>
          <w:szCs w:val="2"/>
        </w:rPr>
      </w:pPr>
    </w:p>
    <w:p w:rsidR="002516BE" w:rsidRPr="000028D7" w:rsidRDefault="002516BE" w:rsidP="00A41788">
      <w:pPr>
        <w:spacing w:before="240" w:after="120"/>
        <w:jc w:val="center"/>
        <w:rPr>
          <w:rFonts w:ascii="Arial" w:hAnsi="Arial" w:cs="Arial"/>
          <w:b/>
          <w:bCs/>
          <w:sz w:val="22"/>
          <w:szCs w:val="22"/>
        </w:rPr>
      </w:pPr>
      <w:r w:rsidRPr="000028D7">
        <w:rPr>
          <w:rFonts w:ascii="Arial" w:hAnsi="Arial" w:cs="Arial"/>
          <w:b/>
          <w:bCs/>
          <w:sz w:val="22"/>
          <w:szCs w:val="22"/>
        </w:rPr>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25A2B">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E0447F" w:rsidP="00CF3A2B">
            <w:pPr>
              <w:spacing w:before="60" w:after="60" w:line="220" w:lineRule="exact"/>
              <w:jc w:val="center"/>
              <w:rPr>
                <w:sz w:val="22"/>
                <w:szCs w:val="22"/>
              </w:rPr>
            </w:pPr>
            <w:r>
              <w:rPr>
                <w:sz w:val="22"/>
                <w:szCs w:val="22"/>
              </w:rPr>
              <w:t>Январь</w:t>
            </w:r>
            <w:r>
              <w:rPr>
                <w:sz w:val="22"/>
                <w:szCs w:val="22"/>
              </w:rPr>
              <w:br/>
              <w:t>2024 г.,</w:t>
            </w:r>
            <w:r>
              <w:rPr>
                <w:sz w:val="22"/>
                <w:szCs w:val="22"/>
              </w:rPr>
              <w:br/>
              <w:t>млн. руб.</w:t>
            </w:r>
            <w:r>
              <w:rPr>
                <w:sz w:val="22"/>
                <w:szCs w:val="22"/>
              </w:rPr>
              <w:br/>
              <w:t xml:space="preserve">(в текущих </w:t>
            </w:r>
            <w:r>
              <w:rPr>
                <w:sz w:val="22"/>
                <w:szCs w:val="22"/>
              </w:rPr>
              <w:br/>
              <w:t>ценах)</w:t>
            </w:r>
          </w:p>
        </w:tc>
        <w:tc>
          <w:tcPr>
            <w:tcW w:w="4563" w:type="dxa"/>
            <w:gridSpan w:val="2"/>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E0447F" w:rsidRPr="000028D7" w:rsidTr="009660FD">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E0447F" w:rsidRPr="000028D7" w:rsidRDefault="00E0447F" w:rsidP="00E0447F">
            <w:pPr>
              <w:spacing w:before="60" w:after="60" w:line="220" w:lineRule="exact"/>
              <w:rPr>
                <w:sz w:val="22"/>
                <w:szCs w:val="22"/>
              </w:rPr>
            </w:pPr>
          </w:p>
        </w:tc>
        <w:tc>
          <w:tcPr>
            <w:tcW w:w="2126" w:type="dxa"/>
            <w:vMerge/>
          </w:tcPr>
          <w:p w:rsidR="00E0447F" w:rsidRPr="000028D7" w:rsidRDefault="00E0447F" w:rsidP="00E0447F">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E0447F" w:rsidRPr="00C26690" w:rsidRDefault="00E0447F" w:rsidP="00E0447F">
            <w:pPr>
              <w:spacing w:before="60" w:after="60" w:line="220" w:lineRule="exact"/>
              <w:ind w:left="-340" w:right="-340"/>
              <w:jc w:val="center"/>
              <w:rPr>
                <w:sz w:val="22"/>
                <w:szCs w:val="22"/>
              </w:rPr>
            </w:pPr>
            <w:r>
              <w:rPr>
                <w:sz w:val="22"/>
                <w:szCs w:val="22"/>
              </w:rPr>
              <w:t>январь</w:t>
            </w:r>
            <w:r>
              <w:rPr>
                <w:sz w:val="22"/>
                <w:szCs w:val="22"/>
              </w:rPr>
              <w:br/>
              <w:t>2024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bCs/>
                <w:sz w:val="22"/>
                <w:szCs w:val="22"/>
              </w:rPr>
              <w:br/>
            </w:r>
            <w:r w:rsidRPr="00974873">
              <w:rPr>
                <w:bCs/>
                <w:sz w:val="22"/>
                <w:szCs w:val="22"/>
              </w:rPr>
              <w:t>20</w:t>
            </w:r>
            <w:r>
              <w:rPr>
                <w:bCs/>
                <w:sz w:val="22"/>
                <w:szCs w:val="22"/>
              </w:rPr>
              <w:t>23 г.</w:t>
            </w:r>
          </w:p>
        </w:tc>
        <w:tc>
          <w:tcPr>
            <w:tcW w:w="2282" w:type="dxa"/>
            <w:tcBorders>
              <w:top w:val="single" w:sz="4" w:space="0" w:color="auto"/>
              <w:left w:val="single" w:sz="4" w:space="0" w:color="auto"/>
              <w:bottom w:val="single" w:sz="4" w:space="0" w:color="auto"/>
              <w:right w:val="single" w:sz="4" w:space="0" w:color="auto"/>
            </w:tcBorders>
          </w:tcPr>
          <w:p w:rsidR="00E0447F" w:rsidRPr="00C26690" w:rsidRDefault="00E0447F" w:rsidP="00E0447F">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w:t>
            </w:r>
            <w:r>
              <w:rPr>
                <w:sz w:val="22"/>
                <w:szCs w:val="22"/>
              </w:rPr>
              <w:br/>
            </w:r>
            <w:r w:rsidRPr="00974873">
              <w:rPr>
                <w:sz w:val="22"/>
                <w:szCs w:val="22"/>
              </w:rPr>
              <w:t>20</w:t>
            </w:r>
            <w:r>
              <w:rPr>
                <w:sz w:val="22"/>
                <w:szCs w:val="22"/>
              </w:rPr>
              <w:t>23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bCs/>
                <w:sz w:val="22"/>
                <w:szCs w:val="22"/>
              </w:rPr>
              <w:br/>
            </w:r>
            <w:r w:rsidRPr="00974873">
              <w:rPr>
                <w:bCs/>
                <w:sz w:val="22"/>
                <w:szCs w:val="22"/>
              </w:rPr>
              <w:t>20</w:t>
            </w:r>
            <w:r>
              <w:rPr>
                <w:bCs/>
                <w:sz w:val="22"/>
                <w:szCs w:val="22"/>
              </w:rPr>
              <w:t>22 г.</w:t>
            </w:r>
          </w:p>
        </w:tc>
      </w:tr>
      <w:tr w:rsidR="00D7538A" w:rsidRPr="000028D7" w:rsidTr="00C62BB1">
        <w:trPr>
          <w:cantSplit/>
          <w:trHeight w:val="113"/>
        </w:trPr>
        <w:tc>
          <w:tcPr>
            <w:tcW w:w="2410" w:type="dxa"/>
            <w:tcBorders>
              <w:bottom w:val="nil"/>
            </w:tcBorders>
            <w:vAlign w:val="bottom"/>
          </w:tcPr>
          <w:p w:rsidR="00D7538A" w:rsidRPr="006A62E5" w:rsidRDefault="00D7538A" w:rsidP="004510C8">
            <w:pPr>
              <w:spacing w:before="104" w:after="104" w:line="240" w:lineRule="exact"/>
              <w:rPr>
                <w:b/>
                <w:sz w:val="22"/>
                <w:szCs w:val="22"/>
              </w:rPr>
            </w:pPr>
            <w:r w:rsidRPr="006A62E5">
              <w:rPr>
                <w:b/>
                <w:sz w:val="22"/>
                <w:szCs w:val="22"/>
              </w:rPr>
              <w:t>Всего по области</w:t>
            </w:r>
          </w:p>
        </w:tc>
        <w:tc>
          <w:tcPr>
            <w:tcW w:w="2126" w:type="dxa"/>
            <w:tcBorders>
              <w:bottom w:val="nil"/>
            </w:tcBorders>
            <w:shd w:val="clear" w:color="auto" w:fill="auto"/>
            <w:vAlign w:val="center"/>
          </w:tcPr>
          <w:p w:rsidR="00D7538A" w:rsidRPr="009E192A" w:rsidRDefault="00D7538A" w:rsidP="004510C8">
            <w:pPr>
              <w:tabs>
                <w:tab w:val="left" w:pos="1167"/>
              </w:tabs>
              <w:spacing w:before="104" w:after="104" w:line="240" w:lineRule="exact"/>
              <w:ind w:right="680"/>
              <w:jc w:val="right"/>
              <w:rPr>
                <w:b/>
                <w:sz w:val="22"/>
                <w:szCs w:val="22"/>
              </w:rPr>
            </w:pPr>
            <w:r>
              <w:rPr>
                <w:b/>
                <w:sz w:val="22"/>
                <w:szCs w:val="22"/>
              </w:rPr>
              <w:t>487,1</w:t>
            </w:r>
          </w:p>
        </w:tc>
        <w:tc>
          <w:tcPr>
            <w:tcW w:w="2281" w:type="dxa"/>
            <w:tcBorders>
              <w:top w:val="nil"/>
              <w:left w:val="nil"/>
              <w:bottom w:val="nil"/>
              <w:right w:val="single" w:sz="4" w:space="0" w:color="auto"/>
            </w:tcBorders>
            <w:shd w:val="clear" w:color="auto" w:fill="auto"/>
            <w:vAlign w:val="bottom"/>
          </w:tcPr>
          <w:p w:rsidR="00D7538A" w:rsidRPr="00514F2A" w:rsidRDefault="00D7538A" w:rsidP="004510C8">
            <w:pPr>
              <w:spacing w:before="104" w:after="104" w:line="240" w:lineRule="exact"/>
              <w:ind w:right="794" w:firstLineChars="100" w:firstLine="220"/>
              <w:jc w:val="right"/>
              <w:rPr>
                <w:b/>
                <w:color w:val="000000"/>
                <w:sz w:val="22"/>
                <w:szCs w:val="22"/>
              </w:rPr>
            </w:pPr>
            <w:r>
              <w:rPr>
                <w:b/>
                <w:color w:val="000000"/>
                <w:sz w:val="22"/>
                <w:szCs w:val="22"/>
              </w:rPr>
              <w:t>106,8</w:t>
            </w:r>
          </w:p>
        </w:tc>
        <w:tc>
          <w:tcPr>
            <w:tcW w:w="2282" w:type="dxa"/>
            <w:tcBorders>
              <w:top w:val="nil"/>
              <w:left w:val="nil"/>
              <w:bottom w:val="nil"/>
              <w:right w:val="single" w:sz="4" w:space="0" w:color="auto"/>
            </w:tcBorders>
            <w:shd w:val="clear" w:color="auto" w:fill="auto"/>
            <w:vAlign w:val="bottom"/>
          </w:tcPr>
          <w:p w:rsidR="00D7538A" w:rsidRPr="00514F2A" w:rsidRDefault="00D7538A" w:rsidP="004510C8">
            <w:pPr>
              <w:spacing w:before="104" w:after="104" w:line="240" w:lineRule="exact"/>
              <w:ind w:right="851" w:firstLineChars="100" w:firstLine="220"/>
              <w:jc w:val="right"/>
              <w:rPr>
                <w:b/>
                <w:color w:val="000000"/>
                <w:sz w:val="22"/>
                <w:szCs w:val="22"/>
              </w:rPr>
            </w:pPr>
            <w:r>
              <w:rPr>
                <w:b/>
                <w:color w:val="000000"/>
                <w:sz w:val="22"/>
                <w:szCs w:val="22"/>
              </w:rPr>
              <w:t>99,1</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b/>
                <w:sz w:val="22"/>
                <w:szCs w:val="22"/>
              </w:rPr>
            </w:pPr>
            <w:r>
              <w:rPr>
                <w:sz w:val="22"/>
                <w:szCs w:val="22"/>
              </w:rPr>
              <w:t>г</w:t>
            </w:r>
            <w:r w:rsidRPr="006A62E5">
              <w:rPr>
                <w:sz w:val="22"/>
                <w:szCs w:val="22"/>
              </w:rPr>
              <w:t>.Могилев</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225,0</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108,2</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98,4</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г.Бобруйск</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109,1</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106,5</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98,3</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397"/>
              <w:rPr>
                <w:sz w:val="22"/>
                <w:szCs w:val="22"/>
              </w:rPr>
            </w:pPr>
            <w:r w:rsidRPr="006A62E5">
              <w:rPr>
                <w:sz w:val="22"/>
                <w:szCs w:val="22"/>
              </w:rPr>
              <w:t>районы:</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Белыничский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6,6</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109,1</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99,1</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Бобруйский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3,7</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101,0</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95,5</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Быховский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10,1</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106,7</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98,6</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Глусский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4,4</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105,2</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100,6</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Горецкий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15,5</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107,0</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102,1</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Дрибинский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2,4</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99,3</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101,2</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Кировский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5,5</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104,8</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103,4</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Климовичский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7,9</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104,2</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100,4</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Кличевский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4,9</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105,1</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95,0</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Костюковичский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7,9</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104,5</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102,0</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Краснопольский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2,5</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99,9</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90,9</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Кричевский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12,4</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106,6</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100,3</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Круглянский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4,3</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102,1</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104,1</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Могилевский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10,9</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103,0</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104,4</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Мстиславский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6,2</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101,1</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102,6</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Осиповичский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20,9</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106,2</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101,0</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Славгородский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4,0</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102,8</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98,9</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Хотимский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2,8</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106,0</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99,7</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Чаусский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5,5</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103,1</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100,8</w:t>
            </w:r>
          </w:p>
        </w:tc>
      </w:tr>
      <w:tr w:rsidR="00D7538A" w:rsidRPr="000028D7" w:rsidTr="00C62BB1">
        <w:trPr>
          <w:cantSplit/>
          <w:trHeight w:val="113"/>
        </w:trPr>
        <w:tc>
          <w:tcPr>
            <w:tcW w:w="2410" w:type="dxa"/>
            <w:tcBorders>
              <w:top w:val="nil"/>
              <w:left w:val="single" w:sz="4" w:space="0" w:color="auto"/>
              <w:bottom w:val="nil"/>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Чериковский</w:t>
            </w:r>
          </w:p>
        </w:tc>
        <w:tc>
          <w:tcPr>
            <w:tcW w:w="2126" w:type="dxa"/>
            <w:tcBorders>
              <w:top w:val="nil"/>
              <w:bottom w:val="nil"/>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4,7</w:t>
            </w:r>
          </w:p>
        </w:tc>
        <w:tc>
          <w:tcPr>
            <w:tcW w:w="2281"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106,2</w:t>
            </w:r>
          </w:p>
        </w:tc>
        <w:tc>
          <w:tcPr>
            <w:tcW w:w="2282" w:type="dxa"/>
            <w:tcBorders>
              <w:top w:val="nil"/>
              <w:left w:val="nil"/>
              <w:bottom w:val="nil"/>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98,7</w:t>
            </w:r>
          </w:p>
        </w:tc>
      </w:tr>
      <w:tr w:rsidR="00D7538A" w:rsidRPr="000028D7" w:rsidTr="00C62BB1">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D7538A" w:rsidRPr="006A62E5" w:rsidRDefault="00D7538A" w:rsidP="004510C8">
            <w:pPr>
              <w:spacing w:before="104" w:after="104" w:line="240" w:lineRule="exact"/>
              <w:ind w:left="113"/>
              <w:rPr>
                <w:sz w:val="22"/>
                <w:szCs w:val="22"/>
              </w:rPr>
            </w:pPr>
            <w:r w:rsidRPr="006A62E5">
              <w:rPr>
                <w:sz w:val="22"/>
                <w:szCs w:val="22"/>
              </w:rPr>
              <w:t>Шкловский</w:t>
            </w:r>
          </w:p>
        </w:tc>
        <w:tc>
          <w:tcPr>
            <w:tcW w:w="2126" w:type="dxa"/>
            <w:tcBorders>
              <w:top w:val="nil"/>
              <w:bottom w:val="double" w:sz="4" w:space="0" w:color="auto"/>
            </w:tcBorders>
            <w:shd w:val="clear" w:color="auto" w:fill="auto"/>
            <w:vAlign w:val="center"/>
          </w:tcPr>
          <w:p w:rsidR="00D7538A" w:rsidRPr="009E192A" w:rsidRDefault="00D7538A" w:rsidP="004510C8">
            <w:pPr>
              <w:tabs>
                <w:tab w:val="left" w:pos="1167"/>
                <w:tab w:val="left" w:pos="1479"/>
              </w:tabs>
              <w:spacing w:before="104" w:after="104" w:line="240" w:lineRule="exact"/>
              <w:ind w:right="680"/>
              <w:jc w:val="right"/>
              <w:rPr>
                <w:sz w:val="22"/>
                <w:szCs w:val="22"/>
              </w:rPr>
            </w:pPr>
            <w:r>
              <w:rPr>
                <w:sz w:val="22"/>
                <w:szCs w:val="22"/>
              </w:rPr>
              <w:t>9,9</w:t>
            </w:r>
          </w:p>
        </w:tc>
        <w:tc>
          <w:tcPr>
            <w:tcW w:w="2281" w:type="dxa"/>
            <w:tcBorders>
              <w:top w:val="nil"/>
              <w:left w:val="nil"/>
              <w:bottom w:val="double" w:sz="4" w:space="0" w:color="auto"/>
              <w:right w:val="single" w:sz="4" w:space="0" w:color="auto"/>
            </w:tcBorders>
            <w:shd w:val="clear" w:color="auto" w:fill="auto"/>
            <w:vAlign w:val="bottom"/>
          </w:tcPr>
          <w:p w:rsidR="00D7538A" w:rsidRPr="00C22F94" w:rsidRDefault="00D7538A" w:rsidP="004510C8">
            <w:pPr>
              <w:spacing w:before="104" w:after="104" w:line="240" w:lineRule="exact"/>
              <w:ind w:right="794" w:firstLineChars="100" w:firstLine="220"/>
              <w:jc w:val="right"/>
              <w:rPr>
                <w:color w:val="000000"/>
                <w:sz w:val="22"/>
                <w:szCs w:val="22"/>
              </w:rPr>
            </w:pPr>
            <w:r>
              <w:rPr>
                <w:color w:val="000000"/>
                <w:sz w:val="22"/>
                <w:szCs w:val="22"/>
              </w:rPr>
              <w:t>104,1</w:t>
            </w:r>
          </w:p>
        </w:tc>
        <w:tc>
          <w:tcPr>
            <w:tcW w:w="2282" w:type="dxa"/>
            <w:tcBorders>
              <w:top w:val="nil"/>
              <w:left w:val="nil"/>
              <w:bottom w:val="double" w:sz="4" w:space="0" w:color="auto"/>
              <w:right w:val="single" w:sz="4" w:space="0" w:color="auto"/>
            </w:tcBorders>
            <w:shd w:val="clear" w:color="auto" w:fill="auto"/>
            <w:vAlign w:val="bottom"/>
          </w:tcPr>
          <w:p w:rsidR="00D7538A" w:rsidRPr="00C22F94" w:rsidRDefault="00D7538A" w:rsidP="004510C8">
            <w:pPr>
              <w:spacing w:before="104" w:after="104" w:line="240" w:lineRule="exact"/>
              <w:ind w:right="851" w:firstLineChars="100" w:firstLine="220"/>
              <w:jc w:val="right"/>
              <w:rPr>
                <w:color w:val="000000"/>
                <w:sz w:val="22"/>
                <w:szCs w:val="22"/>
              </w:rPr>
            </w:pPr>
            <w:r>
              <w:rPr>
                <w:color w:val="000000"/>
                <w:sz w:val="22"/>
                <w:szCs w:val="22"/>
              </w:rPr>
              <w:t>102,2</w:t>
            </w:r>
          </w:p>
        </w:tc>
      </w:tr>
    </w:tbl>
    <w:p w:rsidR="00632D55" w:rsidRPr="00491516" w:rsidRDefault="00632D55" w:rsidP="00EF2AF4">
      <w:pPr>
        <w:pStyle w:val="a5"/>
        <w:spacing w:line="200" w:lineRule="exact"/>
        <w:jc w:val="center"/>
        <w:rPr>
          <w:rFonts w:ascii="Arial" w:hAnsi="Arial" w:cs="Arial"/>
          <w:b w:val="0"/>
          <w:sz w:val="2"/>
          <w:szCs w:val="2"/>
        </w:rPr>
      </w:pPr>
    </w:p>
    <w:sectPr w:rsidR="00632D55" w:rsidRPr="00491516" w:rsidSect="00960D95">
      <w:headerReference w:type="default" r:id="rId7"/>
      <w:footerReference w:type="even" r:id="rId8"/>
      <w:footerReference w:type="default" r:id="rId9"/>
      <w:pgSz w:w="11907" w:h="16840" w:code="9"/>
      <w:pgMar w:top="0" w:right="1418" w:bottom="1418" w:left="1418" w:header="851" w:footer="1134" w:gutter="0"/>
      <w:pgNumType w:start="106"/>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57B" w:rsidRDefault="007A357B">
      <w:r>
        <w:separator/>
      </w:r>
    </w:p>
  </w:endnote>
  <w:endnote w:type="continuationSeparator" w:id="0">
    <w:p w:rsidR="007A357B" w:rsidRDefault="007A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960D95">
      <w:rPr>
        <w:rStyle w:val="ad"/>
        <w:noProof/>
      </w:rPr>
      <w:t>106</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57B" w:rsidRDefault="007A357B">
      <w:r>
        <w:separator/>
      </w:r>
    </w:p>
  </w:footnote>
  <w:footnote w:type="continuationSeparator" w:id="0">
    <w:p w:rsidR="007A357B" w:rsidRDefault="007A35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15E"/>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73A"/>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BE"/>
    <w:rsid w:val="002910F6"/>
    <w:rsid w:val="0029111A"/>
    <w:rsid w:val="002911E5"/>
    <w:rsid w:val="00291378"/>
    <w:rsid w:val="002917C5"/>
    <w:rsid w:val="00291E22"/>
    <w:rsid w:val="00291FA3"/>
    <w:rsid w:val="0029253F"/>
    <w:rsid w:val="00292559"/>
    <w:rsid w:val="00292CD1"/>
    <w:rsid w:val="00292E94"/>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02"/>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361"/>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5D2"/>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46A"/>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0C8"/>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92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5C20"/>
    <w:rsid w:val="00486091"/>
    <w:rsid w:val="0048617E"/>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3FB8"/>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57B"/>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2BAD"/>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D27"/>
    <w:rsid w:val="008B3FB5"/>
    <w:rsid w:val="008B4089"/>
    <w:rsid w:val="008B40A1"/>
    <w:rsid w:val="008B4397"/>
    <w:rsid w:val="008B43BA"/>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D95"/>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788"/>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6F2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9E3"/>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2C6"/>
    <w:rsid w:val="00C954FC"/>
    <w:rsid w:val="00C955C8"/>
    <w:rsid w:val="00C95E6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A7"/>
    <w:rsid w:val="00CF32E8"/>
    <w:rsid w:val="00CF341B"/>
    <w:rsid w:val="00CF36C9"/>
    <w:rsid w:val="00CF39A5"/>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8A"/>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47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982"/>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0EB"/>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AF"/>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1F"/>
    <w:rsid w:val="00F25152"/>
    <w:rsid w:val="00F254E6"/>
    <w:rsid w:val="00F25BA1"/>
    <w:rsid w:val="00F25E5C"/>
    <w:rsid w:val="00F25F61"/>
    <w:rsid w:val="00F2616C"/>
    <w:rsid w:val="00F26172"/>
    <w:rsid w:val="00F2640D"/>
    <w:rsid w:val="00F26917"/>
    <w:rsid w:val="00F26A94"/>
    <w:rsid w:val="00F26BAB"/>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361EA-7905-42F1-AD9B-2939BFED4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Pages>
  <Words>274</Words>
  <Characters>1566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196</cp:revision>
  <cp:lastPrinted>2024-02-27T12:00:00Z</cp:lastPrinted>
  <dcterms:created xsi:type="dcterms:W3CDTF">2021-11-16T08:38:00Z</dcterms:created>
  <dcterms:modified xsi:type="dcterms:W3CDTF">2024-02-27T12:00:00Z</dcterms:modified>
</cp:coreProperties>
</file>