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08" w:rsidRPr="00DD3684" w:rsidRDefault="00F40908" w:rsidP="00D73FE3">
      <w:pPr>
        <w:tabs>
          <w:tab w:val="left" w:pos="1725"/>
          <w:tab w:val="center" w:pos="4536"/>
        </w:tabs>
        <w:jc w:val="center"/>
        <w:rPr>
          <w:rFonts w:ascii="Arial" w:hAnsi="Arial" w:cs="Arial"/>
          <w:b/>
          <w:vertAlign w:val="superscript"/>
        </w:rPr>
      </w:pPr>
      <w:bookmarkStart w:id="0" w:name="_GoBack"/>
      <w:bookmarkEnd w:id="0"/>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F40908"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242FC8" w:rsidRDefault="00780109" w:rsidP="00AE0A15">
      <w:pPr>
        <w:pStyle w:val="a8"/>
        <w:spacing w:after="0"/>
        <w:ind w:left="0" w:firstLine="709"/>
        <w:jc w:val="both"/>
        <w:rPr>
          <w:sz w:val="26"/>
          <w:szCs w:val="26"/>
        </w:rPr>
      </w:pPr>
      <w:r w:rsidRPr="001C5C56">
        <w:rPr>
          <w:b/>
          <w:bCs/>
          <w:sz w:val="26"/>
          <w:szCs w:val="26"/>
        </w:rPr>
        <w:t>Оптовый товарооборот</w:t>
      </w:r>
      <w:r w:rsidRPr="001C5C56">
        <w:rPr>
          <w:bCs/>
          <w:sz w:val="26"/>
          <w:szCs w:val="26"/>
        </w:rPr>
        <w:t xml:space="preserve"> </w:t>
      </w:r>
      <w:r w:rsidRPr="001C5C56">
        <w:rPr>
          <w:sz w:val="26"/>
          <w:szCs w:val="26"/>
        </w:rPr>
        <w:t xml:space="preserve">в </w:t>
      </w:r>
      <w:r w:rsidR="00CF0B7B">
        <w:rPr>
          <w:sz w:val="26"/>
          <w:szCs w:val="26"/>
        </w:rPr>
        <w:t xml:space="preserve">I </w:t>
      </w:r>
      <w:r w:rsidR="00916844">
        <w:rPr>
          <w:sz w:val="26"/>
          <w:szCs w:val="26"/>
        </w:rPr>
        <w:t>полугодии</w:t>
      </w:r>
      <w:r w:rsidR="00ED6D26" w:rsidRPr="001C5C56">
        <w:rPr>
          <w:sz w:val="26"/>
          <w:szCs w:val="26"/>
        </w:rPr>
        <w:t xml:space="preserve"> </w:t>
      </w:r>
      <w:r w:rsidRPr="001C5C56">
        <w:rPr>
          <w:sz w:val="26"/>
          <w:szCs w:val="26"/>
        </w:rPr>
        <w:t>202</w:t>
      </w:r>
      <w:r w:rsidR="00ED6D26" w:rsidRPr="001C5C56">
        <w:rPr>
          <w:sz w:val="26"/>
          <w:szCs w:val="26"/>
        </w:rPr>
        <w:t>3</w:t>
      </w:r>
      <w:r w:rsidR="00CE772C" w:rsidRPr="001C5C56">
        <w:rPr>
          <w:sz w:val="26"/>
          <w:szCs w:val="26"/>
        </w:rPr>
        <w:t> </w:t>
      </w:r>
      <w:r w:rsidRPr="001C5C56">
        <w:rPr>
          <w:sz w:val="26"/>
          <w:szCs w:val="26"/>
        </w:rPr>
        <w:t>г</w:t>
      </w:r>
      <w:r w:rsidR="00ED6D26" w:rsidRPr="001C5C56">
        <w:rPr>
          <w:sz w:val="26"/>
          <w:szCs w:val="26"/>
        </w:rPr>
        <w:t>.</w:t>
      </w:r>
      <w:r w:rsidRPr="001C5C56">
        <w:rPr>
          <w:sz w:val="26"/>
          <w:szCs w:val="26"/>
        </w:rPr>
        <w:t xml:space="preserve"> </w:t>
      </w:r>
      <w:r w:rsidRPr="001C5C56">
        <w:rPr>
          <w:bCs/>
          <w:sz w:val="26"/>
          <w:szCs w:val="26"/>
        </w:rPr>
        <w:t>составил</w:t>
      </w:r>
      <w:r w:rsidR="00E45B77" w:rsidRPr="001C5C56">
        <w:rPr>
          <w:bCs/>
          <w:sz w:val="26"/>
          <w:szCs w:val="26"/>
        </w:rPr>
        <w:t xml:space="preserve"> </w:t>
      </w:r>
      <w:r w:rsidR="008B4C11">
        <w:rPr>
          <w:bCs/>
          <w:sz w:val="26"/>
          <w:szCs w:val="26"/>
        </w:rPr>
        <w:br/>
      </w:r>
      <w:r w:rsidR="00F2559D" w:rsidRPr="00242FC8">
        <w:rPr>
          <w:bCs/>
          <w:sz w:val="26"/>
          <w:szCs w:val="26"/>
        </w:rPr>
        <w:t>1</w:t>
      </w:r>
      <w:r w:rsidR="00242FC8" w:rsidRPr="00242FC8">
        <w:rPr>
          <w:bCs/>
          <w:sz w:val="26"/>
          <w:szCs w:val="26"/>
        </w:rPr>
        <w:t> 556,8</w:t>
      </w:r>
      <w:r w:rsidR="00596D33" w:rsidRPr="00242FC8">
        <w:rPr>
          <w:bCs/>
          <w:sz w:val="26"/>
          <w:szCs w:val="26"/>
        </w:rPr>
        <w:t xml:space="preserve"> млн. </w:t>
      </w:r>
      <w:r w:rsidRPr="00242FC8">
        <w:rPr>
          <w:bCs/>
          <w:sz w:val="26"/>
          <w:szCs w:val="26"/>
        </w:rPr>
        <w:t xml:space="preserve">рублей, или в сопоставимых ценах </w:t>
      </w:r>
      <w:r w:rsidR="00242FC8" w:rsidRPr="00242FC8">
        <w:rPr>
          <w:bCs/>
          <w:sz w:val="26"/>
          <w:szCs w:val="26"/>
        </w:rPr>
        <w:t>79,8</w:t>
      </w:r>
      <w:r w:rsidRPr="00242FC8">
        <w:rPr>
          <w:sz w:val="26"/>
          <w:szCs w:val="26"/>
        </w:rPr>
        <w:t>%</w:t>
      </w:r>
      <w:r w:rsidRPr="00242FC8">
        <w:rPr>
          <w:bCs/>
          <w:sz w:val="26"/>
          <w:szCs w:val="26"/>
        </w:rPr>
        <w:t xml:space="preserve"> к уровню</w:t>
      </w:r>
      <w:r w:rsidR="00DB675B" w:rsidRPr="00242FC8">
        <w:rPr>
          <w:sz w:val="26"/>
          <w:szCs w:val="26"/>
        </w:rPr>
        <w:t xml:space="preserve"> </w:t>
      </w:r>
      <w:r w:rsidR="00CF0B7B">
        <w:rPr>
          <w:sz w:val="26"/>
          <w:szCs w:val="26"/>
        </w:rPr>
        <w:t xml:space="preserve">I </w:t>
      </w:r>
      <w:r w:rsidR="00916844" w:rsidRPr="00242FC8">
        <w:rPr>
          <w:sz w:val="26"/>
          <w:szCs w:val="26"/>
        </w:rPr>
        <w:t>полугодия</w:t>
      </w:r>
      <w:r w:rsidRPr="00242FC8">
        <w:rPr>
          <w:sz w:val="26"/>
          <w:szCs w:val="26"/>
        </w:rPr>
        <w:t xml:space="preserve"> 202</w:t>
      </w:r>
      <w:r w:rsidR="00ED6D26" w:rsidRPr="00242FC8">
        <w:rPr>
          <w:sz w:val="26"/>
          <w:szCs w:val="26"/>
        </w:rPr>
        <w:t>2</w:t>
      </w:r>
      <w:r w:rsidR="00CE772C" w:rsidRPr="00242FC8">
        <w:rPr>
          <w:sz w:val="26"/>
          <w:szCs w:val="26"/>
        </w:rPr>
        <w:t> </w:t>
      </w:r>
      <w:r w:rsidRPr="00242FC8">
        <w:rPr>
          <w:sz w:val="26"/>
          <w:szCs w:val="26"/>
        </w:rPr>
        <w:t>г</w:t>
      </w:r>
      <w:r w:rsidR="00ED6D26" w:rsidRPr="00242FC8">
        <w:rPr>
          <w:sz w:val="26"/>
          <w:szCs w:val="26"/>
        </w:rPr>
        <w:t>.</w:t>
      </w:r>
    </w:p>
    <w:p w:rsidR="00780109" w:rsidRPr="00F2559D" w:rsidRDefault="00780109" w:rsidP="00AE0A15">
      <w:pPr>
        <w:pStyle w:val="a8"/>
        <w:spacing w:after="0"/>
        <w:ind w:left="0" w:firstLine="709"/>
        <w:jc w:val="both"/>
        <w:rPr>
          <w:rFonts w:ascii="Arial" w:hAnsi="Arial" w:cs="Arial"/>
          <w:b/>
          <w:sz w:val="26"/>
          <w:szCs w:val="26"/>
        </w:rPr>
      </w:pPr>
      <w:r w:rsidRPr="001C5C56">
        <w:rPr>
          <w:bCs/>
          <w:sz w:val="26"/>
          <w:szCs w:val="26"/>
        </w:rPr>
        <w:t>Вклад организаций с основным видом экономической деятельности «Оптовая торговля</w:t>
      </w:r>
      <w:r w:rsidRPr="00447B51">
        <w:rPr>
          <w:bCs/>
          <w:sz w:val="26"/>
          <w:szCs w:val="26"/>
        </w:rPr>
        <w:t xml:space="preserve">» </w:t>
      </w:r>
      <w:r w:rsidRPr="00F2559D">
        <w:rPr>
          <w:bCs/>
          <w:sz w:val="26"/>
          <w:szCs w:val="26"/>
        </w:rPr>
        <w:t xml:space="preserve">составил </w:t>
      </w:r>
      <w:r w:rsidR="00242FC8">
        <w:rPr>
          <w:bCs/>
          <w:sz w:val="26"/>
          <w:szCs w:val="26"/>
        </w:rPr>
        <w:t>49,8</w:t>
      </w:r>
      <w:r w:rsidRPr="00F2559D">
        <w:rPr>
          <w:bCs/>
          <w:sz w:val="26"/>
          <w:szCs w:val="26"/>
        </w:rPr>
        <w:t>% в общем объ</w:t>
      </w:r>
      <w:r w:rsidRPr="001C5C56">
        <w:rPr>
          <w:bCs/>
          <w:sz w:val="26"/>
          <w:szCs w:val="26"/>
        </w:rPr>
        <w:t>еме оптового товарооборота области (в</w:t>
      </w:r>
      <w:r w:rsidR="00DB675B">
        <w:rPr>
          <w:bCs/>
          <w:sz w:val="26"/>
          <w:szCs w:val="26"/>
        </w:rPr>
        <w:t xml:space="preserve"> </w:t>
      </w:r>
      <w:r w:rsidR="00CF0B7B">
        <w:rPr>
          <w:sz w:val="26"/>
          <w:szCs w:val="26"/>
        </w:rPr>
        <w:t xml:space="preserve">I </w:t>
      </w:r>
      <w:r w:rsidR="00B238F5">
        <w:rPr>
          <w:sz w:val="26"/>
          <w:szCs w:val="26"/>
        </w:rPr>
        <w:t>полугодии</w:t>
      </w:r>
      <w:r w:rsidR="00ED6D26" w:rsidRPr="001C5C56">
        <w:rPr>
          <w:bCs/>
          <w:sz w:val="26"/>
          <w:szCs w:val="26"/>
        </w:rPr>
        <w:t xml:space="preserve"> </w:t>
      </w:r>
      <w:r w:rsidRPr="001C5C56">
        <w:rPr>
          <w:sz w:val="26"/>
          <w:szCs w:val="26"/>
        </w:rPr>
        <w:t>202</w:t>
      </w:r>
      <w:r w:rsidR="00ED6D26" w:rsidRPr="001C5C56">
        <w:rPr>
          <w:sz w:val="26"/>
          <w:szCs w:val="26"/>
        </w:rPr>
        <w:t>2</w:t>
      </w:r>
      <w:r w:rsidR="00CE772C" w:rsidRPr="001C5C56">
        <w:rPr>
          <w:sz w:val="26"/>
          <w:szCs w:val="26"/>
        </w:rPr>
        <w:t> </w:t>
      </w:r>
      <w:r w:rsidRPr="001C5C56">
        <w:rPr>
          <w:sz w:val="26"/>
          <w:szCs w:val="26"/>
        </w:rPr>
        <w:t>г</w:t>
      </w:r>
      <w:r w:rsidR="00ED6D26" w:rsidRPr="00F2559D">
        <w:rPr>
          <w:sz w:val="26"/>
          <w:szCs w:val="26"/>
        </w:rPr>
        <w:t>.</w:t>
      </w:r>
      <w:r w:rsidRPr="00F2559D">
        <w:rPr>
          <w:bCs/>
          <w:sz w:val="26"/>
          <w:szCs w:val="26"/>
        </w:rPr>
        <w:t xml:space="preserve"> – </w:t>
      </w:r>
      <w:r w:rsidR="00B238F5" w:rsidRPr="00D734FA">
        <w:rPr>
          <w:bCs/>
          <w:sz w:val="26"/>
          <w:szCs w:val="26"/>
        </w:rPr>
        <w:t>55,3</w:t>
      </w:r>
      <w:r w:rsidRPr="00F2559D">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proofErr w:type="gramStart"/>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roofErr w:type="gramEnd"/>
    </w:p>
    <w:p w:rsidR="00AE59A5" w:rsidRDefault="00780109" w:rsidP="000E46B5">
      <w:pPr>
        <w:pStyle w:val="a8"/>
        <w:tabs>
          <w:tab w:val="left" w:pos="-284"/>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-33655</wp:posOffset>
            </wp:positionH>
            <wp:positionV relativeFrom="paragraph">
              <wp:posOffset>57150</wp:posOffset>
            </wp:positionV>
            <wp:extent cx="6471920" cy="2295525"/>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F40908"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F441C" w:rsidRPr="00AB5147" w:rsidRDefault="003F6408" w:rsidP="006779C3">
      <w:pPr>
        <w:ind w:firstLine="709"/>
        <w:jc w:val="both"/>
        <w:rPr>
          <w:sz w:val="26"/>
          <w:szCs w:val="26"/>
        </w:rPr>
      </w:pPr>
      <w:r w:rsidRPr="004A065A">
        <w:rPr>
          <w:b/>
          <w:sz w:val="26"/>
          <w:szCs w:val="26"/>
        </w:rPr>
        <w:t>Розничный товарооборот</w:t>
      </w:r>
      <w:r w:rsidRPr="001C7EC5">
        <w:rPr>
          <w:sz w:val="26"/>
          <w:szCs w:val="26"/>
        </w:rPr>
        <w:t xml:space="preserve"> </w:t>
      </w:r>
      <w:r w:rsidRPr="004A065A">
        <w:rPr>
          <w:sz w:val="26"/>
          <w:szCs w:val="26"/>
        </w:rPr>
        <w:t>в</w:t>
      </w:r>
      <w:r w:rsidR="00780109" w:rsidRPr="00780109">
        <w:rPr>
          <w:sz w:val="26"/>
          <w:szCs w:val="26"/>
        </w:rPr>
        <w:t xml:space="preserve"> </w:t>
      </w:r>
      <w:r w:rsidR="00CF0B7B">
        <w:rPr>
          <w:sz w:val="26"/>
          <w:szCs w:val="26"/>
        </w:rPr>
        <w:t xml:space="preserve">I </w:t>
      </w:r>
      <w:r w:rsidR="008B4C11">
        <w:rPr>
          <w:sz w:val="26"/>
          <w:szCs w:val="26"/>
        </w:rPr>
        <w:t>полугодии</w:t>
      </w:r>
      <w:r w:rsidR="00DB675B" w:rsidRPr="00DB675B">
        <w:rPr>
          <w:sz w:val="26"/>
          <w:szCs w:val="26"/>
        </w:rPr>
        <w:t xml:space="preserve"> </w:t>
      </w:r>
      <w:r w:rsidR="00BA1063">
        <w:rPr>
          <w:sz w:val="26"/>
          <w:szCs w:val="26"/>
        </w:rPr>
        <w:t>2</w:t>
      </w:r>
      <w:r w:rsidR="006F441C" w:rsidRPr="00C8013E">
        <w:rPr>
          <w:sz w:val="26"/>
          <w:szCs w:val="26"/>
        </w:rPr>
        <w:t>0</w:t>
      </w:r>
      <w:r w:rsidR="006F441C">
        <w:rPr>
          <w:sz w:val="26"/>
          <w:szCs w:val="26"/>
        </w:rPr>
        <w:t>2</w:t>
      </w:r>
      <w:r w:rsidR="00BA1063">
        <w:rPr>
          <w:sz w:val="26"/>
          <w:szCs w:val="26"/>
        </w:rPr>
        <w:t>3</w:t>
      </w:r>
      <w:r w:rsidR="00CE772C" w:rsidRPr="00CE772C">
        <w:rPr>
          <w:sz w:val="26"/>
          <w:szCs w:val="26"/>
        </w:rPr>
        <w:t> </w:t>
      </w:r>
      <w:r w:rsidR="00E45B77">
        <w:rPr>
          <w:sz w:val="26"/>
          <w:szCs w:val="26"/>
        </w:rPr>
        <w:t>г</w:t>
      </w:r>
      <w:r w:rsidR="00BA1063">
        <w:rPr>
          <w:sz w:val="26"/>
          <w:szCs w:val="26"/>
        </w:rPr>
        <w:t>.</w:t>
      </w:r>
      <w:r w:rsidRPr="004A065A">
        <w:rPr>
          <w:sz w:val="26"/>
          <w:szCs w:val="26"/>
        </w:rPr>
        <w:t xml:space="preserve"> </w:t>
      </w:r>
      <w:r w:rsidRPr="00AB5147">
        <w:rPr>
          <w:sz w:val="26"/>
          <w:szCs w:val="26"/>
        </w:rPr>
        <w:t>составил</w:t>
      </w:r>
      <w:r w:rsidR="00E45B77" w:rsidRPr="00AB5147">
        <w:rPr>
          <w:sz w:val="26"/>
          <w:szCs w:val="26"/>
        </w:rPr>
        <w:t xml:space="preserve"> </w:t>
      </w:r>
      <w:r w:rsidR="0050722F">
        <w:rPr>
          <w:sz w:val="26"/>
          <w:szCs w:val="26"/>
        </w:rPr>
        <w:br/>
      </w:r>
      <w:r w:rsidR="008D016E" w:rsidRPr="008D016E">
        <w:rPr>
          <w:sz w:val="26"/>
          <w:szCs w:val="26"/>
        </w:rPr>
        <w:t>3</w:t>
      </w:r>
      <w:r w:rsidR="005E63A1" w:rsidRPr="008D016E">
        <w:rPr>
          <w:sz w:val="26"/>
          <w:szCs w:val="26"/>
        </w:rPr>
        <w:t> </w:t>
      </w:r>
      <w:r w:rsidR="008D016E" w:rsidRPr="008D016E">
        <w:rPr>
          <w:sz w:val="26"/>
          <w:szCs w:val="26"/>
        </w:rPr>
        <w:t>079</w:t>
      </w:r>
      <w:r w:rsidR="003C74FA" w:rsidRPr="008D016E">
        <w:rPr>
          <w:sz w:val="26"/>
          <w:szCs w:val="26"/>
        </w:rPr>
        <w:t xml:space="preserve"> </w:t>
      </w:r>
      <w:r w:rsidRPr="008D016E">
        <w:rPr>
          <w:sz w:val="26"/>
          <w:szCs w:val="26"/>
        </w:rPr>
        <w:t xml:space="preserve">млн. </w:t>
      </w:r>
      <w:r w:rsidRPr="00F42675">
        <w:rPr>
          <w:color w:val="000000" w:themeColor="text1"/>
          <w:sz w:val="26"/>
          <w:szCs w:val="26"/>
        </w:rPr>
        <w:t>ру</w:t>
      </w:r>
      <w:r w:rsidRPr="00AB5147">
        <w:rPr>
          <w:sz w:val="26"/>
          <w:szCs w:val="26"/>
        </w:rPr>
        <w:t xml:space="preserve">блей, или в сопоставимых </w:t>
      </w:r>
      <w:r w:rsidRPr="00F42675">
        <w:rPr>
          <w:color w:val="000000" w:themeColor="text1"/>
          <w:sz w:val="26"/>
          <w:szCs w:val="26"/>
        </w:rPr>
        <w:t xml:space="preserve">ценах </w:t>
      </w:r>
      <w:r w:rsidR="008D016E">
        <w:rPr>
          <w:color w:val="000000" w:themeColor="text1"/>
          <w:sz w:val="26"/>
          <w:szCs w:val="26"/>
        </w:rPr>
        <w:t>103,3</w:t>
      </w:r>
      <w:r w:rsidRPr="00F42675">
        <w:rPr>
          <w:color w:val="000000" w:themeColor="text1"/>
          <w:sz w:val="26"/>
          <w:szCs w:val="26"/>
        </w:rPr>
        <w:t xml:space="preserve">% к уровню </w:t>
      </w:r>
      <w:r w:rsidR="00CF0B7B">
        <w:rPr>
          <w:sz w:val="26"/>
          <w:szCs w:val="26"/>
        </w:rPr>
        <w:t xml:space="preserve">I </w:t>
      </w:r>
      <w:r w:rsidR="00BE7A77">
        <w:rPr>
          <w:sz w:val="26"/>
          <w:szCs w:val="26"/>
        </w:rPr>
        <w:t>полугодия</w:t>
      </w:r>
      <w:r w:rsidR="00BA1063" w:rsidRPr="003C74FA">
        <w:rPr>
          <w:sz w:val="26"/>
          <w:szCs w:val="26"/>
        </w:rPr>
        <w:t xml:space="preserve"> </w:t>
      </w:r>
      <w:r w:rsidR="006F441C" w:rsidRPr="003C74FA">
        <w:rPr>
          <w:sz w:val="26"/>
          <w:szCs w:val="26"/>
        </w:rPr>
        <w:t>202</w:t>
      </w:r>
      <w:r w:rsidR="00BA1063" w:rsidRPr="003C74FA">
        <w:rPr>
          <w:sz w:val="26"/>
          <w:szCs w:val="26"/>
        </w:rPr>
        <w:t>2</w:t>
      </w:r>
      <w:r w:rsidR="00592B43" w:rsidRPr="00CE772C">
        <w:rPr>
          <w:sz w:val="26"/>
          <w:szCs w:val="26"/>
        </w:rPr>
        <w:t> </w:t>
      </w:r>
      <w:r w:rsidR="006F441C" w:rsidRPr="00AB5147">
        <w:rPr>
          <w:sz w:val="26"/>
          <w:szCs w:val="26"/>
        </w:rPr>
        <w:t xml:space="preserve">г. </w:t>
      </w:r>
    </w:p>
    <w:p w:rsidR="003F6408"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08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17"/>
        <w:gridCol w:w="1418"/>
        <w:gridCol w:w="1417"/>
        <w:gridCol w:w="1418"/>
      </w:tblGrid>
      <w:tr w:rsidR="00950B45" w:rsidRPr="005F0702" w:rsidTr="00362A67">
        <w:trPr>
          <w:cantSplit/>
          <w:tblHeader/>
        </w:trPr>
        <w:tc>
          <w:tcPr>
            <w:tcW w:w="1989"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950B45" w:rsidRPr="005F0702" w:rsidTr="00761D12">
        <w:trPr>
          <w:cantSplit/>
          <w:trHeight w:val="311"/>
          <w:tblHeader/>
        </w:trPr>
        <w:tc>
          <w:tcPr>
            <w:tcW w:w="1989" w:type="dxa"/>
            <w:vMerge/>
          </w:tcPr>
          <w:p w:rsidR="00950B45" w:rsidRPr="005F0702" w:rsidRDefault="00950B45" w:rsidP="00950B45">
            <w:pPr>
              <w:spacing w:before="60" w:after="60" w:line="220" w:lineRule="exact"/>
              <w:jc w:val="center"/>
              <w:rPr>
                <w:sz w:val="22"/>
                <w:szCs w:val="22"/>
              </w:rPr>
            </w:pPr>
          </w:p>
        </w:tc>
        <w:tc>
          <w:tcPr>
            <w:tcW w:w="1427" w:type="dxa"/>
            <w:vMerge/>
          </w:tcPr>
          <w:p w:rsidR="00950B45" w:rsidRPr="005F0702" w:rsidRDefault="00950B45" w:rsidP="00950B45">
            <w:pPr>
              <w:spacing w:before="60" w:after="60" w:line="220" w:lineRule="exact"/>
              <w:ind w:left="-85" w:right="-85"/>
              <w:jc w:val="center"/>
              <w:rPr>
                <w:sz w:val="22"/>
                <w:szCs w:val="22"/>
              </w:rPr>
            </w:pPr>
          </w:p>
        </w:tc>
        <w:tc>
          <w:tcPr>
            <w:tcW w:w="1417" w:type="dxa"/>
          </w:tcPr>
          <w:p w:rsidR="00950B45" w:rsidRPr="005F0702" w:rsidRDefault="00950B45" w:rsidP="00950B45">
            <w:pPr>
              <w:spacing w:before="60" w:after="60" w:line="220" w:lineRule="exact"/>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Pr>
          <w:p w:rsidR="00950B45" w:rsidRPr="005F0702" w:rsidRDefault="00950B45" w:rsidP="00950B45">
            <w:pPr>
              <w:spacing w:before="60" w:after="60" w:line="220" w:lineRule="exact"/>
              <w:ind w:left="-85" w:right="-85"/>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t>предыдущему периоду</w:t>
            </w:r>
          </w:p>
        </w:tc>
        <w:tc>
          <w:tcPr>
            <w:tcW w:w="1417" w:type="dxa"/>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18" w:type="dxa"/>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464E51" w:rsidRPr="000446D8" w:rsidTr="00C03D3B">
        <w:tc>
          <w:tcPr>
            <w:tcW w:w="1989" w:type="dxa"/>
            <w:tcBorders>
              <w:top w:val="nil"/>
              <w:bottom w:val="nil"/>
            </w:tcBorders>
            <w:shd w:val="clear" w:color="auto" w:fill="auto"/>
            <w:vAlign w:val="bottom"/>
          </w:tcPr>
          <w:p w:rsidR="00464E51" w:rsidRPr="007F5ED1" w:rsidRDefault="00464E51" w:rsidP="009D160D">
            <w:pPr>
              <w:spacing w:before="120" w:after="120" w:line="300" w:lineRule="exact"/>
              <w:ind w:left="454"/>
              <w:contextualSpacing/>
              <w:rPr>
                <w:b/>
                <w:sz w:val="22"/>
                <w:szCs w:val="22"/>
              </w:rPr>
            </w:pPr>
            <w:r w:rsidRPr="005F0702">
              <w:rPr>
                <w:b/>
                <w:sz w:val="22"/>
                <w:szCs w:val="22"/>
              </w:rPr>
              <w:t>20</w:t>
            </w:r>
            <w:r>
              <w:rPr>
                <w:b/>
                <w:sz w:val="22"/>
                <w:szCs w:val="22"/>
              </w:rPr>
              <w:t>22 г.</w:t>
            </w:r>
          </w:p>
        </w:tc>
        <w:tc>
          <w:tcPr>
            <w:tcW w:w="1427" w:type="dxa"/>
            <w:tcBorders>
              <w:top w:val="nil"/>
              <w:bottom w:val="nil"/>
            </w:tcBorders>
            <w:shd w:val="clear" w:color="auto" w:fill="auto"/>
            <w:vAlign w:val="bottom"/>
          </w:tcPr>
          <w:p w:rsidR="00464E51" w:rsidRPr="00D84897" w:rsidRDefault="00464E51" w:rsidP="00C03D3B">
            <w:pPr>
              <w:spacing w:before="120" w:after="120" w:line="300"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464E51" w:rsidRPr="00D84897" w:rsidRDefault="00464E51" w:rsidP="00C03D3B">
            <w:pPr>
              <w:tabs>
                <w:tab w:val="left" w:pos="1488"/>
              </w:tabs>
              <w:spacing w:before="120" w:after="120" w:line="30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464E51" w:rsidRPr="00D84897" w:rsidRDefault="00464E51" w:rsidP="00C03D3B">
            <w:pPr>
              <w:tabs>
                <w:tab w:val="left" w:pos="1488"/>
              </w:tabs>
              <w:spacing w:before="120" w:after="120" w:line="300"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464E51" w:rsidRPr="007F5ED1" w:rsidRDefault="00464E51" w:rsidP="00C03D3B">
            <w:pPr>
              <w:tabs>
                <w:tab w:val="left" w:pos="1488"/>
              </w:tabs>
              <w:spacing w:before="120" w:after="120" w:line="300"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464E51" w:rsidRPr="007F5ED1" w:rsidRDefault="00464E51" w:rsidP="00C03D3B">
            <w:pPr>
              <w:tabs>
                <w:tab w:val="left" w:pos="1488"/>
              </w:tabs>
              <w:spacing w:before="120" w:after="120" w:line="300" w:lineRule="exact"/>
              <w:ind w:right="510"/>
              <w:contextualSpacing/>
              <w:jc w:val="right"/>
              <w:rPr>
                <w:b/>
                <w:color w:val="000000"/>
                <w:sz w:val="22"/>
                <w:szCs w:val="22"/>
              </w:rPr>
            </w:pPr>
          </w:p>
        </w:tc>
      </w:tr>
      <w:tr w:rsidR="00464E51" w:rsidRPr="009A5088" w:rsidTr="00C03D3B">
        <w:tc>
          <w:tcPr>
            <w:tcW w:w="1989" w:type="dxa"/>
            <w:tcBorders>
              <w:top w:val="nil"/>
              <w:bottom w:val="nil"/>
            </w:tcBorders>
            <w:shd w:val="clear" w:color="auto" w:fill="auto"/>
            <w:vAlign w:val="bottom"/>
          </w:tcPr>
          <w:p w:rsidR="00464E51" w:rsidRPr="001256F6" w:rsidRDefault="00464E51" w:rsidP="009D160D">
            <w:pPr>
              <w:spacing w:before="120" w:after="120" w:line="300" w:lineRule="exact"/>
              <w:ind w:left="170"/>
              <w:contextualSpacing/>
              <w:rPr>
                <w:sz w:val="22"/>
                <w:szCs w:val="22"/>
              </w:rPr>
            </w:pPr>
            <w:r w:rsidRPr="001256F6">
              <w:rPr>
                <w:sz w:val="22"/>
                <w:szCs w:val="22"/>
              </w:rPr>
              <w:t>Январь</w:t>
            </w:r>
          </w:p>
        </w:tc>
        <w:tc>
          <w:tcPr>
            <w:tcW w:w="1427" w:type="dxa"/>
            <w:tcBorders>
              <w:top w:val="nil"/>
              <w:bottom w:val="nil"/>
            </w:tcBorders>
            <w:shd w:val="clear" w:color="auto" w:fill="auto"/>
            <w:vAlign w:val="bottom"/>
          </w:tcPr>
          <w:p w:rsidR="00AC61FA" w:rsidRPr="00F2559D" w:rsidRDefault="00AC61FA" w:rsidP="00C03D3B">
            <w:pPr>
              <w:spacing w:before="120" w:after="120" w:line="300" w:lineRule="exact"/>
              <w:ind w:right="346"/>
              <w:contextualSpacing/>
              <w:jc w:val="right"/>
              <w:rPr>
                <w:sz w:val="22"/>
                <w:szCs w:val="22"/>
              </w:rPr>
            </w:pPr>
            <w:r>
              <w:rPr>
                <w:sz w:val="22"/>
                <w:szCs w:val="22"/>
              </w:rPr>
              <w:t>418,8</w:t>
            </w:r>
          </w:p>
        </w:tc>
        <w:tc>
          <w:tcPr>
            <w:tcW w:w="1417" w:type="dxa"/>
            <w:tcBorders>
              <w:top w:val="nil"/>
              <w:bottom w:val="nil"/>
            </w:tcBorders>
            <w:shd w:val="clear" w:color="auto" w:fill="auto"/>
            <w:vAlign w:val="bottom"/>
          </w:tcPr>
          <w:p w:rsidR="00464E51" w:rsidRPr="00F2559D" w:rsidRDefault="00AC61FA" w:rsidP="00C03D3B">
            <w:pPr>
              <w:tabs>
                <w:tab w:val="left" w:pos="1488"/>
              </w:tabs>
              <w:spacing w:before="120" w:after="120" w:line="300" w:lineRule="exact"/>
              <w:ind w:right="397"/>
              <w:contextualSpacing/>
              <w:jc w:val="right"/>
              <w:rPr>
                <w:sz w:val="22"/>
                <w:szCs w:val="22"/>
              </w:rPr>
            </w:pPr>
            <w:r>
              <w:rPr>
                <w:sz w:val="22"/>
                <w:szCs w:val="22"/>
              </w:rPr>
              <w:t>101,0</w:t>
            </w:r>
          </w:p>
        </w:tc>
        <w:tc>
          <w:tcPr>
            <w:tcW w:w="1418" w:type="dxa"/>
            <w:tcBorders>
              <w:top w:val="nil"/>
              <w:bottom w:val="nil"/>
            </w:tcBorders>
            <w:shd w:val="clear" w:color="auto" w:fill="auto"/>
            <w:vAlign w:val="bottom"/>
          </w:tcPr>
          <w:p w:rsidR="00464E51" w:rsidRPr="00F2559D" w:rsidRDefault="00AC61FA" w:rsidP="00C03D3B">
            <w:pPr>
              <w:tabs>
                <w:tab w:val="left" w:pos="1488"/>
              </w:tabs>
              <w:spacing w:before="120" w:after="120" w:line="300" w:lineRule="exact"/>
              <w:ind w:right="386"/>
              <w:contextualSpacing/>
              <w:jc w:val="right"/>
              <w:rPr>
                <w:sz w:val="22"/>
                <w:szCs w:val="22"/>
              </w:rPr>
            </w:pPr>
            <w:r>
              <w:rPr>
                <w:sz w:val="22"/>
                <w:szCs w:val="22"/>
              </w:rPr>
              <w:t>80,6</w:t>
            </w:r>
          </w:p>
        </w:tc>
        <w:tc>
          <w:tcPr>
            <w:tcW w:w="1417" w:type="dxa"/>
            <w:tcBorders>
              <w:top w:val="nil"/>
              <w:bottom w:val="nil"/>
            </w:tcBorders>
            <w:shd w:val="clear" w:color="auto" w:fill="auto"/>
            <w:vAlign w:val="bottom"/>
          </w:tcPr>
          <w:p w:rsidR="00464E51" w:rsidRPr="00F2559D" w:rsidRDefault="00464E51" w:rsidP="00C03D3B">
            <w:pPr>
              <w:tabs>
                <w:tab w:val="left" w:pos="1488"/>
              </w:tabs>
              <w:spacing w:before="120" w:after="120" w:line="300" w:lineRule="exact"/>
              <w:ind w:right="403"/>
              <w:contextualSpacing/>
              <w:jc w:val="right"/>
              <w:rPr>
                <w:sz w:val="22"/>
                <w:szCs w:val="22"/>
              </w:rPr>
            </w:pPr>
            <w:r w:rsidRPr="00F2559D">
              <w:rPr>
                <w:sz w:val="22"/>
                <w:szCs w:val="22"/>
              </w:rPr>
              <w:t>757,7</w:t>
            </w:r>
          </w:p>
        </w:tc>
        <w:tc>
          <w:tcPr>
            <w:tcW w:w="1418" w:type="dxa"/>
            <w:tcBorders>
              <w:top w:val="nil"/>
              <w:bottom w:val="nil"/>
            </w:tcBorders>
            <w:shd w:val="clear" w:color="auto" w:fill="auto"/>
            <w:vAlign w:val="bottom"/>
          </w:tcPr>
          <w:p w:rsidR="00464E51" w:rsidRPr="00F2559D" w:rsidRDefault="00464E51" w:rsidP="00C03D3B">
            <w:pPr>
              <w:tabs>
                <w:tab w:val="left" w:pos="1488"/>
              </w:tabs>
              <w:spacing w:before="120" w:after="120" w:line="300" w:lineRule="exact"/>
              <w:ind w:right="510"/>
              <w:contextualSpacing/>
              <w:jc w:val="right"/>
              <w:rPr>
                <w:sz w:val="22"/>
                <w:szCs w:val="22"/>
              </w:rPr>
            </w:pPr>
            <w:r w:rsidRPr="00F2559D">
              <w:rPr>
                <w:sz w:val="22"/>
                <w:szCs w:val="22"/>
              </w:rPr>
              <w:t>61</w:t>
            </w:r>
          </w:p>
        </w:tc>
      </w:tr>
      <w:tr w:rsidR="00464E51" w:rsidRPr="009A5088" w:rsidTr="00C03D3B">
        <w:tc>
          <w:tcPr>
            <w:tcW w:w="1989" w:type="dxa"/>
            <w:tcBorders>
              <w:top w:val="nil"/>
              <w:bottom w:val="nil"/>
            </w:tcBorders>
            <w:shd w:val="clear" w:color="auto" w:fill="auto"/>
            <w:vAlign w:val="bottom"/>
          </w:tcPr>
          <w:p w:rsidR="00464E51" w:rsidRPr="005C61C8" w:rsidRDefault="00464E51" w:rsidP="009D160D">
            <w:pPr>
              <w:spacing w:before="120" w:after="120" w:line="300" w:lineRule="exact"/>
              <w:ind w:left="170"/>
              <w:contextualSpacing/>
              <w:rPr>
                <w:sz w:val="22"/>
                <w:szCs w:val="22"/>
              </w:rPr>
            </w:pPr>
            <w:r>
              <w:rPr>
                <w:sz w:val="22"/>
                <w:szCs w:val="22"/>
              </w:rPr>
              <w:t>Февраль</w:t>
            </w:r>
          </w:p>
        </w:tc>
        <w:tc>
          <w:tcPr>
            <w:tcW w:w="1427" w:type="dxa"/>
            <w:tcBorders>
              <w:top w:val="nil"/>
              <w:bottom w:val="nil"/>
            </w:tcBorders>
            <w:shd w:val="clear" w:color="auto" w:fill="auto"/>
            <w:vAlign w:val="bottom"/>
          </w:tcPr>
          <w:p w:rsidR="00464E51" w:rsidRPr="00F2559D" w:rsidRDefault="00AC61FA" w:rsidP="00C03D3B">
            <w:pPr>
              <w:spacing w:before="120" w:after="120" w:line="300" w:lineRule="exact"/>
              <w:ind w:right="346"/>
              <w:contextualSpacing/>
              <w:jc w:val="right"/>
              <w:rPr>
                <w:sz w:val="22"/>
                <w:szCs w:val="22"/>
              </w:rPr>
            </w:pPr>
            <w:r>
              <w:rPr>
                <w:sz w:val="22"/>
                <w:szCs w:val="22"/>
              </w:rPr>
              <w:t>395,9</w:t>
            </w:r>
          </w:p>
        </w:tc>
        <w:tc>
          <w:tcPr>
            <w:tcW w:w="1417" w:type="dxa"/>
            <w:tcBorders>
              <w:top w:val="nil"/>
              <w:bottom w:val="nil"/>
            </w:tcBorders>
            <w:shd w:val="clear" w:color="auto" w:fill="auto"/>
            <w:vAlign w:val="bottom"/>
          </w:tcPr>
          <w:p w:rsidR="00464E51" w:rsidRPr="00F2559D" w:rsidRDefault="00AC61FA" w:rsidP="00C03D3B">
            <w:pPr>
              <w:tabs>
                <w:tab w:val="left" w:pos="1488"/>
              </w:tabs>
              <w:spacing w:before="120" w:after="120" w:line="300" w:lineRule="exact"/>
              <w:ind w:right="397"/>
              <w:contextualSpacing/>
              <w:jc w:val="right"/>
              <w:rPr>
                <w:sz w:val="22"/>
                <w:szCs w:val="22"/>
              </w:rPr>
            </w:pPr>
            <w:r>
              <w:rPr>
                <w:sz w:val="22"/>
                <w:szCs w:val="22"/>
              </w:rPr>
              <w:t>103,3</w:t>
            </w:r>
          </w:p>
        </w:tc>
        <w:tc>
          <w:tcPr>
            <w:tcW w:w="1418" w:type="dxa"/>
            <w:tcBorders>
              <w:top w:val="nil"/>
              <w:bottom w:val="nil"/>
            </w:tcBorders>
            <w:shd w:val="clear" w:color="auto" w:fill="auto"/>
            <w:vAlign w:val="bottom"/>
          </w:tcPr>
          <w:p w:rsidR="00464E51" w:rsidRPr="00F2559D" w:rsidRDefault="00AC61FA" w:rsidP="00C03D3B">
            <w:pPr>
              <w:tabs>
                <w:tab w:val="left" w:pos="1488"/>
              </w:tabs>
              <w:spacing w:before="120" w:after="120" w:line="300" w:lineRule="exact"/>
              <w:ind w:right="386"/>
              <w:contextualSpacing/>
              <w:jc w:val="right"/>
              <w:rPr>
                <w:sz w:val="22"/>
                <w:szCs w:val="22"/>
              </w:rPr>
            </w:pPr>
            <w:r>
              <w:rPr>
                <w:sz w:val="22"/>
                <w:szCs w:val="22"/>
              </w:rPr>
              <w:t>93,8</w:t>
            </w:r>
          </w:p>
        </w:tc>
        <w:tc>
          <w:tcPr>
            <w:tcW w:w="1417" w:type="dxa"/>
            <w:tcBorders>
              <w:top w:val="nil"/>
              <w:bottom w:val="nil"/>
            </w:tcBorders>
            <w:shd w:val="clear" w:color="auto" w:fill="auto"/>
            <w:vAlign w:val="bottom"/>
          </w:tcPr>
          <w:p w:rsidR="00464E51" w:rsidRPr="00F2559D" w:rsidRDefault="00464E51" w:rsidP="00C03D3B">
            <w:pPr>
              <w:tabs>
                <w:tab w:val="left" w:pos="1488"/>
              </w:tabs>
              <w:spacing w:before="120" w:after="120" w:line="300" w:lineRule="exact"/>
              <w:ind w:right="403"/>
              <w:contextualSpacing/>
              <w:jc w:val="right"/>
              <w:rPr>
                <w:sz w:val="22"/>
                <w:szCs w:val="22"/>
              </w:rPr>
            </w:pPr>
            <w:r w:rsidRPr="00F2559D">
              <w:rPr>
                <w:sz w:val="22"/>
                <w:szCs w:val="22"/>
              </w:rPr>
              <w:t>780,1</w:t>
            </w:r>
          </w:p>
        </w:tc>
        <w:tc>
          <w:tcPr>
            <w:tcW w:w="1418" w:type="dxa"/>
            <w:tcBorders>
              <w:top w:val="nil"/>
              <w:bottom w:val="nil"/>
            </w:tcBorders>
            <w:shd w:val="clear" w:color="auto" w:fill="auto"/>
            <w:vAlign w:val="bottom"/>
          </w:tcPr>
          <w:p w:rsidR="00464E51" w:rsidRPr="00F2559D" w:rsidRDefault="00464E51" w:rsidP="00C03D3B">
            <w:pPr>
              <w:tabs>
                <w:tab w:val="left" w:pos="1488"/>
              </w:tabs>
              <w:spacing w:before="120" w:after="120" w:line="300" w:lineRule="exact"/>
              <w:ind w:right="510"/>
              <w:contextualSpacing/>
              <w:jc w:val="right"/>
              <w:rPr>
                <w:sz w:val="22"/>
                <w:szCs w:val="22"/>
              </w:rPr>
            </w:pPr>
            <w:r w:rsidRPr="00F2559D">
              <w:rPr>
                <w:sz w:val="22"/>
                <w:szCs w:val="22"/>
              </w:rPr>
              <w:t>66</w:t>
            </w:r>
          </w:p>
        </w:tc>
      </w:tr>
      <w:tr w:rsidR="001256F6" w:rsidRPr="009A5088" w:rsidTr="00C03D3B">
        <w:tc>
          <w:tcPr>
            <w:tcW w:w="1989" w:type="dxa"/>
            <w:tcBorders>
              <w:top w:val="nil"/>
              <w:bottom w:val="nil"/>
            </w:tcBorders>
            <w:shd w:val="clear" w:color="auto" w:fill="auto"/>
            <w:vAlign w:val="bottom"/>
          </w:tcPr>
          <w:p w:rsidR="001256F6" w:rsidRDefault="001256F6" w:rsidP="009D160D">
            <w:pPr>
              <w:spacing w:before="120" w:after="120" w:line="300" w:lineRule="exact"/>
              <w:ind w:left="170"/>
              <w:contextualSpacing/>
              <w:rPr>
                <w:sz w:val="22"/>
                <w:szCs w:val="22"/>
              </w:rPr>
            </w:pPr>
            <w:r>
              <w:rPr>
                <w:sz w:val="22"/>
                <w:szCs w:val="22"/>
              </w:rPr>
              <w:t>Март</w:t>
            </w:r>
          </w:p>
        </w:tc>
        <w:tc>
          <w:tcPr>
            <w:tcW w:w="1427" w:type="dxa"/>
            <w:tcBorders>
              <w:top w:val="nil"/>
              <w:bottom w:val="nil"/>
            </w:tcBorders>
            <w:shd w:val="clear" w:color="auto" w:fill="auto"/>
            <w:vAlign w:val="bottom"/>
          </w:tcPr>
          <w:p w:rsidR="001256F6" w:rsidRPr="00F2559D" w:rsidRDefault="00AC61FA" w:rsidP="00C03D3B">
            <w:pPr>
              <w:spacing w:before="120" w:after="120" w:line="300" w:lineRule="exact"/>
              <w:ind w:right="346"/>
              <w:contextualSpacing/>
              <w:jc w:val="right"/>
              <w:rPr>
                <w:sz w:val="22"/>
                <w:szCs w:val="22"/>
              </w:rPr>
            </w:pPr>
            <w:r>
              <w:rPr>
                <w:sz w:val="22"/>
                <w:szCs w:val="22"/>
              </w:rPr>
              <w:t>518,7</w:t>
            </w:r>
          </w:p>
        </w:tc>
        <w:tc>
          <w:tcPr>
            <w:tcW w:w="1417" w:type="dxa"/>
            <w:tcBorders>
              <w:top w:val="nil"/>
              <w:bottom w:val="nil"/>
            </w:tcBorders>
            <w:shd w:val="clear" w:color="auto" w:fill="auto"/>
            <w:vAlign w:val="bottom"/>
          </w:tcPr>
          <w:p w:rsidR="001256F6" w:rsidRPr="00F2559D" w:rsidRDefault="00AC61FA" w:rsidP="00C03D3B">
            <w:pPr>
              <w:tabs>
                <w:tab w:val="left" w:pos="1488"/>
              </w:tabs>
              <w:spacing w:before="120" w:after="120" w:line="300" w:lineRule="exact"/>
              <w:ind w:right="397"/>
              <w:contextualSpacing/>
              <w:jc w:val="right"/>
              <w:rPr>
                <w:sz w:val="22"/>
                <w:szCs w:val="22"/>
              </w:rPr>
            </w:pPr>
            <w:r>
              <w:rPr>
                <w:sz w:val="22"/>
                <w:szCs w:val="22"/>
              </w:rPr>
              <w:t>108,9</w:t>
            </w:r>
          </w:p>
        </w:tc>
        <w:tc>
          <w:tcPr>
            <w:tcW w:w="1418" w:type="dxa"/>
            <w:tcBorders>
              <w:top w:val="nil"/>
              <w:bottom w:val="nil"/>
            </w:tcBorders>
            <w:shd w:val="clear" w:color="auto" w:fill="auto"/>
            <w:vAlign w:val="bottom"/>
          </w:tcPr>
          <w:p w:rsidR="001256F6" w:rsidRPr="00F2559D" w:rsidRDefault="00AC61FA" w:rsidP="00C03D3B">
            <w:pPr>
              <w:tabs>
                <w:tab w:val="left" w:pos="1488"/>
              </w:tabs>
              <w:spacing w:before="120" w:after="120" w:line="300" w:lineRule="exact"/>
              <w:ind w:right="386"/>
              <w:contextualSpacing/>
              <w:jc w:val="right"/>
              <w:rPr>
                <w:sz w:val="22"/>
                <w:szCs w:val="22"/>
              </w:rPr>
            </w:pPr>
            <w:r>
              <w:rPr>
                <w:sz w:val="22"/>
                <w:szCs w:val="22"/>
              </w:rPr>
              <w:t>123,3</w:t>
            </w:r>
          </w:p>
        </w:tc>
        <w:tc>
          <w:tcPr>
            <w:tcW w:w="1417" w:type="dxa"/>
            <w:tcBorders>
              <w:top w:val="nil"/>
              <w:bottom w:val="nil"/>
            </w:tcBorders>
            <w:shd w:val="clear" w:color="auto" w:fill="auto"/>
            <w:vAlign w:val="bottom"/>
          </w:tcPr>
          <w:p w:rsidR="001256F6" w:rsidRPr="00F2559D" w:rsidRDefault="001256F6" w:rsidP="00C03D3B">
            <w:pPr>
              <w:tabs>
                <w:tab w:val="left" w:pos="1488"/>
              </w:tabs>
              <w:spacing w:before="120" w:after="120" w:line="300" w:lineRule="exact"/>
              <w:ind w:right="403"/>
              <w:contextualSpacing/>
              <w:jc w:val="right"/>
              <w:rPr>
                <w:sz w:val="22"/>
                <w:szCs w:val="22"/>
              </w:rPr>
            </w:pPr>
            <w:r w:rsidRPr="00F2559D">
              <w:rPr>
                <w:sz w:val="22"/>
                <w:szCs w:val="22"/>
              </w:rPr>
              <w:t>839,2</w:t>
            </w:r>
          </w:p>
        </w:tc>
        <w:tc>
          <w:tcPr>
            <w:tcW w:w="1418" w:type="dxa"/>
            <w:tcBorders>
              <w:top w:val="nil"/>
              <w:bottom w:val="nil"/>
            </w:tcBorders>
            <w:shd w:val="clear" w:color="auto" w:fill="auto"/>
            <w:vAlign w:val="bottom"/>
          </w:tcPr>
          <w:p w:rsidR="001256F6" w:rsidRPr="00F2559D" w:rsidRDefault="001256F6" w:rsidP="00C03D3B">
            <w:pPr>
              <w:tabs>
                <w:tab w:val="left" w:pos="1488"/>
              </w:tabs>
              <w:spacing w:before="120" w:after="120" w:line="300" w:lineRule="exact"/>
              <w:ind w:right="510"/>
              <w:contextualSpacing/>
              <w:jc w:val="right"/>
              <w:rPr>
                <w:sz w:val="22"/>
                <w:szCs w:val="22"/>
              </w:rPr>
            </w:pPr>
            <w:r w:rsidRPr="00F2559D">
              <w:rPr>
                <w:sz w:val="22"/>
                <w:szCs w:val="22"/>
              </w:rPr>
              <w:t>54</w:t>
            </w:r>
          </w:p>
        </w:tc>
      </w:tr>
      <w:tr w:rsidR="001256F6" w:rsidRPr="009A5088" w:rsidTr="00C03D3B">
        <w:tc>
          <w:tcPr>
            <w:tcW w:w="1989" w:type="dxa"/>
            <w:tcBorders>
              <w:top w:val="nil"/>
              <w:bottom w:val="nil"/>
            </w:tcBorders>
            <w:shd w:val="clear" w:color="auto" w:fill="auto"/>
            <w:vAlign w:val="bottom"/>
          </w:tcPr>
          <w:p w:rsidR="001256F6" w:rsidRPr="00F2559D" w:rsidRDefault="001256F6" w:rsidP="009D160D">
            <w:pPr>
              <w:spacing w:before="120" w:after="120" w:line="300" w:lineRule="exact"/>
              <w:contextualSpacing/>
              <w:rPr>
                <w:sz w:val="22"/>
                <w:szCs w:val="22"/>
              </w:rPr>
            </w:pPr>
            <w:r w:rsidRPr="00F2559D">
              <w:rPr>
                <w:b/>
                <w:sz w:val="22"/>
                <w:szCs w:val="22"/>
              </w:rPr>
              <w:t>I квартал</w:t>
            </w:r>
          </w:p>
        </w:tc>
        <w:tc>
          <w:tcPr>
            <w:tcW w:w="1427" w:type="dxa"/>
            <w:tcBorders>
              <w:top w:val="nil"/>
              <w:bottom w:val="nil"/>
            </w:tcBorders>
            <w:shd w:val="clear" w:color="auto" w:fill="auto"/>
            <w:vAlign w:val="bottom"/>
          </w:tcPr>
          <w:p w:rsidR="001256F6" w:rsidRPr="007C56DB" w:rsidRDefault="00AC61FA" w:rsidP="00C03D3B">
            <w:pPr>
              <w:spacing w:before="120" w:after="120" w:line="300" w:lineRule="exact"/>
              <w:ind w:right="346"/>
              <w:contextualSpacing/>
              <w:jc w:val="right"/>
              <w:rPr>
                <w:b/>
                <w:sz w:val="22"/>
                <w:szCs w:val="22"/>
              </w:rPr>
            </w:pPr>
            <w:r w:rsidRPr="007C56DB">
              <w:rPr>
                <w:b/>
                <w:sz w:val="22"/>
                <w:szCs w:val="22"/>
              </w:rPr>
              <w:t>1</w:t>
            </w:r>
            <w:r w:rsidRPr="007C56DB">
              <w:rPr>
                <w:b/>
                <w:i/>
                <w:sz w:val="22"/>
                <w:szCs w:val="22"/>
              </w:rPr>
              <w:t> </w:t>
            </w:r>
            <w:r w:rsidRPr="007C56DB">
              <w:rPr>
                <w:b/>
                <w:sz w:val="22"/>
                <w:szCs w:val="22"/>
              </w:rPr>
              <w:t>333,4</w:t>
            </w:r>
          </w:p>
        </w:tc>
        <w:tc>
          <w:tcPr>
            <w:tcW w:w="1417" w:type="dxa"/>
            <w:tcBorders>
              <w:top w:val="nil"/>
              <w:bottom w:val="nil"/>
            </w:tcBorders>
            <w:shd w:val="clear" w:color="auto" w:fill="auto"/>
            <w:vAlign w:val="bottom"/>
          </w:tcPr>
          <w:p w:rsidR="001256F6" w:rsidRPr="00F2559D" w:rsidRDefault="00AC61FA" w:rsidP="00C03D3B">
            <w:pPr>
              <w:tabs>
                <w:tab w:val="left" w:pos="1488"/>
              </w:tabs>
              <w:spacing w:before="120" w:after="120" w:line="300" w:lineRule="exact"/>
              <w:ind w:right="397"/>
              <w:contextualSpacing/>
              <w:jc w:val="right"/>
              <w:rPr>
                <w:b/>
                <w:sz w:val="22"/>
                <w:szCs w:val="22"/>
              </w:rPr>
            </w:pPr>
            <w:r>
              <w:rPr>
                <w:b/>
                <w:sz w:val="22"/>
                <w:szCs w:val="22"/>
              </w:rPr>
              <w:t>104,8</w:t>
            </w:r>
          </w:p>
        </w:tc>
        <w:tc>
          <w:tcPr>
            <w:tcW w:w="1418" w:type="dxa"/>
            <w:tcBorders>
              <w:top w:val="nil"/>
              <w:bottom w:val="nil"/>
            </w:tcBorders>
            <w:shd w:val="clear" w:color="auto" w:fill="auto"/>
            <w:vAlign w:val="bottom"/>
          </w:tcPr>
          <w:p w:rsidR="001256F6" w:rsidRPr="00F2559D" w:rsidRDefault="00AC61FA" w:rsidP="00C03D3B">
            <w:pPr>
              <w:tabs>
                <w:tab w:val="left" w:pos="1488"/>
              </w:tabs>
              <w:spacing w:before="120" w:after="120" w:line="300" w:lineRule="exact"/>
              <w:ind w:right="386"/>
              <w:contextualSpacing/>
              <w:jc w:val="right"/>
              <w:rPr>
                <w:b/>
                <w:sz w:val="22"/>
                <w:szCs w:val="22"/>
              </w:rPr>
            </w:pPr>
            <w:r>
              <w:rPr>
                <w:b/>
                <w:sz w:val="22"/>
                <w:szCs w:val="22"/>
              </w:rPr>
              <w:t>90,1</w:t>
            </w:r>
          </w:p>
        </w:tc>
        <w:tc>
          <w:tcPr>
            <w:tcW w:w="1417" w:type="dxa"/>
            <w:tcBorders>
              <w:top w:val="nil"/>
              <w:bottom w:val="nil"/>
            </w:tcBorders>
            <w:shd w:val="clear" w:color="auto" w:fill="auto"/>
            <w:vAlign w:val="bottom"/>
          </w:tcPr>
          <w:p w:rsidR="001256F6" w:rsidRPr="00F2559D" w:rsidRDefault="001256F6" w:rsidP="00C03D3B">
            <w:pPr>
              <w:tabs>
                <w:tab w:val="left" w:pos="1488"/>
              </w:tabs>
              <w:spacing w:before="120" w:after="120" w:line="300" w:lineRule="exact"/>
              <w:ind w:right="403"/>
              <w:contextualSpacing/>
              <w:jc w:val="right"/>
              <w:rPr>
                <w:b/>
                <w:sz w:val="22"/>
                <w:szCs w:val="22"/>
              </w:rPr>
            </w:pPr>
            <w:r w:rsidRPr="00F2559D">
              <w:rPr>
                <w:b/>
                <w:sz w:val="22"/>
                <w:szCs w:val="22"/>
              </w:rPr>
              <w:t>х</w:t>
            </w:r>
          </w:p>
        </w:tc>
        <w:tc>
          <w:tcPr>
            <w:tcW w:w="1418" w:type="dxa"/>
            <w:tcBorders>
              <w:top w:val="nil"/>
              <w:bottom w:val="nil"/>
            </w:tcBorders>
            <w:shd w:val="clear" w:color="auto" w:fill="auto"/>
            <w:vAlign w:val="bottom"/>
          </w:tcPr>
          <w:p w:rsidR="001256F6" w:rsidRPr="00F2559D" w:rsidRDefault="001256F6" w:rsidP="00C03D3B">
            <w:pPr>
              <w:tabs>
                <w:tab w:val="left" w:pos="1488"/>
              </w:tabs>
              <w:spacing w:before="120" w:after="120" w:line="300" w:lineRule="exact"/>
              <w:ind w:right="510"/>
              <w:contextualSpacing/>
              <w:jc w:val="right"/>
              <w:rPr>
                <w:b/>
                <w:sz w:val="22"/>
                <w:szCs w:val="22"/>
              </w:rPr>
            </w:pPr>
            <w:r w:rsidRPr="00F2559D">
              <w:rPr>
                <w:b/>
                <w:sz w:val="22"/>
                <w:szCs w:val="22"/>
              </w:rPr>
              <w:t>х</w:t>
            </w:r>
          </w:p>
        </w:tc>
      </w:tr>
      <w:tr w:rsidR="001256F6" w:rsidRPr="009A5088" w:rsidTr="00C03D3B">
        <w:tc>
          <w:tcPr>
            <w:tcW w:w="1989" w:type="dxa"/>
            <w:tcBorders>
              <w:top w:val="nil"/>
              <w:bottom w:val="nil"/>
            </w:tcBorders>
            <w:shd w:val="clear" w:color="auto" w:fill="auto"/>
            <w:vAlign w:val="bottom"/>
          </w:tcPr>
          <w:p w:rsidR="001256F6" w:rsidRPr="00F2559D" w:rsidRDefault="001256F6" w:rsidP="009D160D">
            <w:pPr>
              <w:spacing w:before="120" w:after="120" w:line="300" w:lineRule="exact"/>
              <w:ind w:left="170"/>
              <w:contextualSpacing/>
              <w:rPr>
                <w:sz w:val="22"/>
                <w:szCs w:val="22"/>
              </w:rPr>
            </w:pPr>
            <w:r w:rsidRPr="00F2559D">
              <w:rPr>
                <w:sz w:val="22"/>
                <w:szCs w:val="22"/>
              </w:rPr>
              <w:t>Апрель</w:t>
            </w:r>
          </w:p>
        </w:tc>
        <w:tc>
          <w:tcPr>
            <w:tcW w:w="1427" w:type="dxa"/>
            <w:tcBorders>
              <w:top w:val="nil"/>
              <w:bottom w:val="nil"/>
            </w:tcBorders>
            <w:shd w:val="clear" w:color="auto" w:fill="auto"/>
            <w:vAlign w:val="bottom"/>
          </w:tcPr>
          <w:p w:rsidR="001256F6" w:rsidRPr="00F2559D" w:rsidRDefault="007C56DB" w:rsidP="00C03D3B">
            <w:pPr>
              <w:spacing w:before="120" w:after="120" w:line="300" w:lineRule="exact"/>
              <w:ind w:right="346"/>
              <w:contextualSpacing/>
              <w:jc w:val="right"/>
              <w:rPr>
                <w:sz w:val="22"/>
                <w:szCs w:val="22"/>
              </w:rPr>
            </w:pPr>
            <w:r>
              <w:rPr>
                <w:sz w:val="22"/>
                <w:szCs w:val="22"/>
              </w:rPr>
              <w:t>454,5</w:t>
            </w:r>
          </w:p>
        </w:tc>
        <w:tc>
          <w:tcPr>
            <w:tcW w:w="1417" w:type="dxa"/>
            <w:tcBorders>
              <w:top w:val="nil"/>
              <w:bottom w:val="nil"/>
            </w:tcBorders>
            <w:shd w:val="clear" w:color="auto" w:fill="auto"/>
            <w:vAlign w:val="bottom"/>
          </w:tcPr>
          <w:p w:rsidR="001256F6" w:rsidRPr="00F2559D" w:rsidRDefault="007C56DB" w:rsidP="00C03D3B">
            <w:pPr>
              <w:tabs>
                <w:tab w:val="left" w:pos="1488"/>
              </w:tabs>
              <w:spacing w:before="120" w:after="120" w:line="300" w:lineRule="exact"/>
              <w:ind w:right="397"/>
              <w:contextualSpacing/>
              <w:jc w:val="right"/>
              <w:rPr>
                <w:sz w:val="22"/>
                <w:szCs w:val="22"/>
              </w:rPr>
            </w:pPr>
            <w:r>
              <w:rPr>
                <w:sz w:val="22"/>
                <w:szCs w:val="22"/>
              </w:rPr>
              <w:t>90,8</w:t>
            </w:r>
          </w:p>
        </w:tc>
        <w:tc>
          <w:tcPr>
            <w:tcW w:w="1418" w:type="dxa"/>
            <w:tcBorders>
              <w:top w:val="nil"/>
              <w:bottom w:val="nil"/>
            </w:tcBorders>
            <w:shd w:val="clear" w:color="auto" w:fill="auto"/>
            <w:vAlign w:val="bottom"/>
          </w:tcPr>
          <w:p w:rsidR="001256F6" w:rsidRPr="00F2559D" w:rsidRDefault="007C56DB" w:rsidP="00C03D3B">
            <w:pPr>
              <w:tabs>
                <w:tab w:val="left" w:pos="1488"/>
              </w:tabs>
              <w:spacing w:before="120" w:after="120" w:line="300" w:lineRule="exact"/>
              <w:ind w:right="386"/>
              <w:contextualSpacing/>
              <w:jc w:val="right"/>
              <w:rPr>
                <w:sz w:val="22"/>
                <w:szCs w:val="22"/>
              </w:rPr>
            </w:pPr>
            <w:r>
              <w:rPr>
                <w:sz w:val="22"/>
                <w:szCs w:val="22"/>
              </w:rPr>
              <w:t>85,1</w:t>
            </w:r>
          </w:p>
        </w:tc>
        <w:tc>
          <w:tcPr>
            <w:tcW w:w="1417" w:type="dxa"/>
            <w:tcBorders>
              <w:top w:val="nil"/>
              <w:bottom w:val="nil"/>
            </w:tcBorders>
            <w:shd w:val="clear" w:color="auto" w:fill="auto"/>
            <w:vAlign w:val="bottom"/>
          </w:tcPr>
          <w:p w:rsidR="001256F6" w:rsidRPr="00F2559D" w:rsidRDefault="001256F6" w:rsidP="00C03D3B">
            <w:pPr>
              <w:tabs>
                <w:tab w:val="left" w:pos="1488"/>
              </w:tabs>
              <w:spacing w:before="120" w:after="120" w:line="300" w:lineRule="exact"/>
              <w:ind w:right="403"/>
              <w:contextualSpacing/>
              <w:jc w:val="right"/>
              <w:rPr>
                <w:sz w:val="22"/>
                <w:szCs w:val="22"/>
              </w:rPr>
            </w:pPr>
            <w:r w:rsidRPr="00F2559D">
              <w:rPr>
                <w:sz w:val="22"/>
                <w:szCs w:val="22"/>
              </w:rPr>
              <w:t>825,8</w:t>
            </w:r>
          </w:p>
        </w:tc>
        <w:tc>
          <w:tcPr>
            <w:tcW w:w="1418" w:type="dxa"/>
            <w:tcBorders>
              <w:top w:val="nil"/>
              <w:bottom w:val="nil"/>
            </w:tcBorders>
            <w:shd w:val="clear" w:color="auto" w:fill="auto"/>
            <w:vAlign w:val="bottom"/>
          </w:tcPr>
          <w:p w:rsidR="001256F6" w:rsidRPr="00F2559D" w:rsidRDefault="001256F6" w:rsidP="00C03D3B">
            <w:pPr>
              <w:tabs>
                <w:tab w:val="left" w:pos="1488"/>
              </w:tabs>
              <w:spacing w:before="120" w:after="120" w:line="300" w:lineRule="exact"/>
              <w:ind w:right="510"/>
              <w:contextualSpacing/>
              <w:jc w:val="right"/>
              <w:rPr>
                <w:sz w:val="22"/>
                <w:szCs w:val="22"/>
              </w:rPr>
            </w:pPr>
            <w:r w:rsidRPr="00F2559D">
              <w:rPr>
                <w:sz w:val="22"/>
                <w:szCs w:val="22"/>
              </w:rPr>
              <w:t>60</w:t>
            </w:r>
          </w:p>
        </w:tc>
      </w:tr>
      <w:tr w:rsidR="0016196C" w:rsidRPr="009A5088" w:rsidTr="00C03D3B">
        <w:tc>
          <w:tcPr>
            <w:tcW w:w="1989" w:type="dxa"/>
            <w:tcBorders>
              <w:top w:val="nil"/>
              <w:bottom w:val="nil"/>
            </w:tcBorders>
            <w:shd w:val="clear" w:color="auto" w:fill="auto"/>
            <w:vAlign w:val="bottom"/>
          </w:tcPr>
          <w:p w:rsidR="0016196C" w:rsidRPr="00F2559D" w:rsidRDefault="0016196C" w:rsidP="009D160D">
            <w:pPr>
              <w:spacing w:before="120" w:after="120" w:line="300" w:lineRule="exact"/>
              <w:ind w:left="170"/>
              <w:contextualSpacing/>
              <w:rPr>
                <w:sz w:val="22"/>
                <w:szCs w:val="22"/>
              </w:rPr>
            </w:pPr>
            <w:r w:rsidRPr="00F2559D">
              <w:rPr>
                <w:sz w:val="22"/>
                <w:szCs w:val="22"/>
              </w:rPr>
              <w:t>Май</w:t>
            </w:r>
          </w:p>
        </w:tc>
        <w:tc>
          <w:tcPr>
            <w:tcW w:w="1427" w:type="dxa"/>
            <w:tcBorders>
              <w:top w:val="nil"/>
              <w:bottom w:val="nil"/>
            </w:tcBorders>
            <w:shd w:val="clear" w:color="auto" w:fill="auto"/>
            <w:vAlign w:val="bottom"/>
          </w:tcPr>
          <w:p w:rsidR="0016196C" w:rsidRPr="00F2559D" w:rsidRDefault="007C56DB" w:rsidP="00C03D3B">
            <w:pPr>
              <w:spacing w:before="120" w:after="120" w:line="300" w:lineRule="exact"/>
              <w:ind w:right="346"/>
              <w:contextualSpacing/>
              <w:jc w:val="right"/>
              <w:rPr>
                <w:sz w:val="22"/>
                <w:szCs w:val="22"/>
              </w:rPr>
            </w:pPr>
            <w:r>
              <w:rPr>
                <w:sz w:val="22"/>
                <w:szCs w:val="22"/>
              </w:rPr>
              <w:t>475,2</w:t>
            </w:r>
          </w:p>
        </w:tc>
        <w:tc>
          <w:tcPr>
            <w:tcW w:w="1417" w:type="dxa"/>
            <w:tcBorders>
              <w:top w:val="nil"/>
              <w:bottom w:val="nil"/>
            </w:tcBorders>
            <w:shd w:val="clear" w:color="auto" w:fill="auto"/>
            <w:vAlign w:val="bottom"/>
          </w:tcPr>
          <w:p w:rsidR="0016196C" w:rsidRPr="00F2559D" w:rsidRDefault="007C56DB" w:rsidP="00C03D3B">
            <w:pPr>
              <w:tabs>
                <w:tab w:val="left" w:pos="1488"/>
              </w:tabs>
              <w:spacing w:before="120" w:after="120" w:line="300" w:lineRule="exact"/>
              <w:ind w:right="397"/>
              <w:contextualSpacing/>
              <w:jc w:val="right"/>
              <w:rPr>
                <w:sz w:val="22"/>
                <w:szCs w:val="22"/>
              </w:rPr>
            </w:pPr>
            <w:r>
              <w:rPr>
                <w:sz w:val="22"/>
                <w:szCs w:val="22"/>
              </w:rPr>
              <w:t>93,3</w:t>
            </w:r>
          </w:p>
        </w:tc>
        <w:tc>
          <w:tcPr>
            <w:tcW w:w="1418" w:type="dxa"/>
            <w:tcBorders>
              <w:top w:val="nil"/>
              <w:bottom w:val="nil"/>
            </w:tcBorders>
            <w:shd w:val="clear" w:color="auto" w:fill="auto"/>
            <w:vAlign w:val="bottom"/>
          </w:tcPr>
          <w:p w:rsidR="0016196C" w:rsidRPr="00F2559D" w:rsidRDefault="007C56DB" w:rsidP="00C03D3B">
            <w:pPr>
              <w:tabs>
                <w:tab w:val="left" w:pos="1488"/>
              </w:tabs>
              <w:spacing w:before="120" w:after="120" w:line="300" w:lineRule="exact"/>
              <w:ind w:right="386"/>
              <w:contextualSpacing/>
              <w:jc w:val="right"/>
              <w:rPr>
                <w:sz w:val="22"/>
                <w:szCs w:val="22"/>
              </w:rPr>
            </w:pPr>
            <w:r>
              <w:rPr>
                <w:sz w:val="22"/>
                <w:szCs w:val="22"/>
              </w:rPr>
              <w:t>103,8</w:t>
            </w:r>
          </w:p>
        </w:tc>
        <w:tc>
          <w:tcPr>
            <w:tcW w:w="1417" w:type="dxa"/>
            <w:tcBorders>
              <w:top w:val="nil"/>
              <w:bottom w:val="nil"/>
            </w:tcBorders>
            <w:shd w:val="clear" w:color="auto" w:fill="auto"/>
            <w:vAlign w:val="bottom"/>
          </w:tcPr>
          <w:p w:rsidR="0016196C" w:rsidRPr="00F2559D" w:rsidRDefault="0016196C" w:rsidP="00C03D3B">
            <w:pPr>
              <w:tabs>
                <w:tab w:val="left" w:pos="1488"/>
              </w:tabs>
              <w:spacing w:before="120" w:after="120" w:line="300" w:lineRule="exact"/>
              <w:ind w:right="403"/>
              <w:contextualSpacing/>
              <w:jc w:val="right"/>
              <w:rPr>
                <w:sz w:val="22"/>
                <w:szCs w:val="22"/>
              </w:rPr>
            </w:pPr>
            <w:r w:rsidRPr="00F2559D">
              <w:rPr>
                <w:sz w:val="22"/>
                <w:szCs w:val="22"/>
              </w:rPr>
              <w:t>837,6</w:t>
            </w:r>
          </w:p>
        </w:tc>
        <w:tc>
          <w:tcPr>
            <w:tcW w:w="1418" w:type="dxa"/>
            <w:tcBorders>
              <w:top w:val="nil"/>
              <w:bottom w:val="nil"/>
            </w:tcBorders>
            <w:shd w:val="clear" w:color="auto" w:fill="auto"/>
            <w:vAlign w:val="bottom"/>
          </w:tcPr>
          <w:p w:rsidR="0016196C" w:rsidRPr="00F2559D" w:rsidRDefault="0016196C" w:rsidP="00C03D3B">
            <w:pPr>
              <w:tabs>
                <w:tab w:val="left" w:pos="1488"/>
              </w:tabs>
              <w:spacing w:before="120" w:after="120" w:line="300" w:lineRule="exact"/>
              <w:ind w:right="510"/>
              <w:contextualSpacing/>
              <w:jc w:val="right"/>
              <w:rPr>
                <w:sz w:val="22"/>
                <w:szCs w:val="22"/>
              </w:rPr>
            </w:pPr>
            <w:r w:rsidRPr="00F2559D">
              <w:rPr>
                <w:sz w:val="22"/>
                <w:szCs w:val="22"/>
              </w:rPr>
              <w:t>61</w:t>
            </w:r>
          </w:p>
        </w:tc>
      </w:tr>
      <w:tr w:rsidR="00F2559D" w:rsidRPr="009A5088" w:rsidTr="00C03D3B">
        <w:tc>
          <w:tcPr>
            <w:tcW w:w="1989" w:type="dxa"/>
            <w:tcBorders>
              <w:top w:val="nil"/>
              <w:left w:val="single" w:sz="4" w:space="0" w:color="auto"/>
              <w:bottom w:val="nil"/>
              <w:right w:val="single" w:sz="4" w:space="0" w:color="auto"/>
            </w:tcBorders>
            <w:shd w:val="clear" w:color="auto" w:fill="auto"/>
            <w:vAlign w:val="bottom"/>
          </w:tcPr>
          <w:p w:rsidR="00F2559D" w:rsidRPr="00F2559D" w:rsidRDefault="00F2559D" w:rsidP="009D160D">
            <w:pPr>
              <w:spacing w:before="120" w:after="120" w:line="300" w:lineRule="exact"/>
              <w:ind w:left="170"/>
              <w:contextualSpacing/>
              <w:rPr>
                <w:sz w:val="22"/>
                <w:szCs w:val="22"/>
              </w:rPr>
            </w:pPr>
            <w:r w:rsidRPr="00F2559D">
              <w:rPr>
                <w:sz w:val="22"/>
                <w:szCs w:val="22"/>
              </w:rPr>
              <w:t>Июнь</w:t>
            </w:r>
          </w:p>
        </w:tc>
        <w:tc>
          <w:tcPr>
            <w:tcW w:w="1427" w:type="dxa"/>
            <w:tcBorders>
              <w:top w:val="nil"/>
              <w:left w:val="single" w:sz="4" w:space="0" w:color="auto"/>
              <w:bottom w:val="nil"/>
              <w:right w:val="single" w:sz="4" w:space="0" w:color="auto"/>
            </w:tcBorders>
            <w:shd w:val="clear" w:color="auto" w:fill="auto"/>
            <w:vAlign w:val="bottom"/>
          </w:tcPr>
          <w:p w:rsidR="00F2559D" w:rsidRPr="00F2559D" w:rsidRDefault="007C56DB" w:rsidP="00C03D3B">
            <w:pPr>
              <w:spacing w:before="120" w:after="120" w:line="300" w:lineRule="exact"/>
              <w:ind w:right="346"/>
              <w:contextualSpacing/>
              <w:jc w:val="right"/>
              <w:rPr>
                <w:sz w:val="22"/>
                <w:szCs w:val="22"/>
              </w:rPr>
            </w:pPr>
            <w:r>
              <w:rPr>
                <w:sz w:val="22"/>
                <w:szCs w:val="22"/>
              </w:rPr>
              <w:t>499,1</w:t>
            </w:r>
          </w:p>
        </w:tc>
        <w:tc>
          <w:tcPr>
            <w:tcW w:w="1417" w:type="dxa"/>
            <w:tcBorders>
              <w:top w:val="nil"/>
              <w:left w:val="single" w:sz="4" w:space="0" w:color="auto"/>
              <w:bottom w:val="nil"/>
              <w:right w:val="single" w:sz="4" w:space="0" w:color="auto"/>
            </w:tcBorders>
            <w:shd w:val="clear" w:color="auto" w:fill="auto"/>
            <w:vAlign w:val="bottom"/>
          </w:tcPr>
          <w:p w:rsidR="00F2559D" w:rsidRPr="00F2559D" w:rsidRDefault="007C56DB" w:rsidP="00C03D3B">
            <w:pPr>
              <w:tabs>
                <w:tab w:val="left" w:pos="1488"/>
              </w:tabs>
              <w:spacing w:before="120" w:after="120" w:line="300" w:lineRule="exact"/>
              <w:ind w:right="397"/>
              <w:contextualSpacing/>
              <w:jc w:val="right"/>
              <w:rPr>
                <w:sz w:val="22"/>
                <w:szCs w:val="22"/>
              </w:rPr>
            </w:pPr>
            <w:r>
              <w:rPr>
                <w:sz w:val="22"/>
                <w:szCs w:val="22"/>
              </w:rPr>
              <w:t>97,2</w:t>
            </w:r>
          </w:p>
        </w:tc>
        <w:tc>
          <w:tcPr>
            <w:tcW w:w="1418" w:type="dxa"/>
            <w:tcBorders>
              <w:top w:val="nil"/>
              <w:left w:val="single" w:sz="4" w:space="0" w:color="auto"/>
              <w:bottom w:val="nil"/>
              <w:right w:val="single" w:sz="4" w:space="0" w:color="auto"/>
            </w:tcBorders>
            <w:shd w:val="clear" w:color="auto" w:fill="auto"/>
            <w:vAlign w:val="bottom"/>
          </w:tcPr>
          <w:p w:rsidR="00F2559D" w:rsidRPr="00F2559D" w:rsidRDefault="007C56DB" w:rsidP="00C03D3B">
            <w:pPr>
              <w:tabs>
                <w:tab w:val="left" w:pos="1488"/>
              </w:tabs>
              <w:spacing w:before="120" w:after="120" w:line="300" w:lineRule="exact"/>
              <w:ind w:right="386"/>
              <w:contextualSpacing/>
              <w:jc w:val="right"/>
              <w:rPr>
                <w:sz w:val="22"/>
                <w:szCs w:val="22"/>
              </w:rPr>
            </w:pPr>
            <w:r>
              <w:rPr>
                <w:sz w:val="22"/>
                <w:szCs w:val="22"/>
              </w:rPr>
              <w:t>104,2</w:t>
            </w:r>
          </w:p>
        </w:tc>
        <w:tc>
          <w:tcPr>
            <w:tcW w:w="1417" w:type="dxa"/>
            <w:tcBorders>
              <w:top w:val="nil"/>
              <w:left w:val="single" w:sz="4" w:space="0" w:color="auto"/>
              <w:bottom w:val="nil"/>
              <w:right w:val="single" w:sz="4" w:space="0" w:color="auto"/>
            </w:tcBorders>
            <w:shd w:val="clear" w:color="auto" w:fill="auto"/>
            <w:vAlign w:val="bottom"/>
          </w:tcPr>
          <w:p w:rsidR="00F2559D" w:rsidRPr="00F2559D" w:rsidRDefault="00F2559D" w:rsidP="00C03D3B">
            <w:pPr>
              <w:tabs>
                <w:tab w:val="left" w:pos="1488"/>
              </w:tabs>
              <w:spacing w:before="120" w:after="120" w:line="300" w:lineRule="exact"/>
              <w:ind w:right="403"/>
              <w:contextualSpacing/>
              <w:jc w:val="right"/>
              <w:rPr>
                <w:sz w:val="22"/>
                <w:szCs w:val="22"/>
              </w:rPr>
            </w:pPr>
            <w:r w:rsidRPr="00F2559D">
              <w:rPr>
                <w:sz w:val="22"/>
                <w:szCs w:val="22"/>
              </w:rPr>
              <w:t>831,3</w:t>
            </w:r>
          </w:p>
        </w:tc>
        <w:tc>
          <w:tcPr>
            <w:tcW w:w="1418" w:type="dxa"/>
            <w:tcBorders>
              <w:top w:val="nil"/>
              <w:left w:val="single" w:sz="4" w:space="0" w:color="auto"/>
              <w:bottom w:val="nil"/>
              <w:right w:val="single" w:sz="4" w:space="0" w:color="auto"/>
            </w:tcBorders>
            <w:shd w:val="clear" w:color="auto" w:fill="auto"/>
            <w:vAlign w:val="bottom"/>
          </w:tcPr>
          <w:p w:rsidR="00F2559D" w:rsidRPr="00F2559D" w:rsidRDefault="00F2559D" w:rsidP="00C03D3B">
            <w:pPr>
              <w:tabs>
                <w:tab w:val="left" w:pos="1488"/>
              </w:tabs>
              <w:spacing w:before="120" w:after="120" w:line="300" w:lineRule="exact"/>
              <w:ind w:right="510"/>
              <w:contextualSpacing/>
              <w:jc w:val="right"/>
              <w:rPr>
                <w:sz w:val="22"/>
                <w:szCs w:val="22"/>
              </w:rPr>
            </w:pPr>
            <w:r w:rsidRPr="00F2559D">
              <w:rPr>
                <w:sz w:val="22"/>
                <w:szCs w:val="22"/>
              </w:rPr>
              <w:t>58</w:t>
            </w:r>
          </w:p>
        </w:tc>
      </w:tr>
      <w:tr w:rsidR="00F2559D" w:rsidRPr="009A5088" w:rsidTr="00C03D3B">
        <w:tc>
          <w:tcPr>
            <w:tcW w:w="1989" w:type="dxa"/>
            <w:tcBorders>
              <w:top w:val="nil"/>
              <w:left w:val="single" w:sz="4" w:space="0" w:color="auto"/>
              <w:bottom w:val="single" w:sz="4" w:space="0" w:color="auto"/>
              <w:right w:val="single" w:sz="4" w:space="0" w:color="auto"/>
            </w:tcBorders>
            <w:shd w:val="clear" w:color="auto" w:fill="auto"/>
            <w:vAlign w:val="bottom"/>
          </w:tcPr>
          <w:p w:rsidR="00F2559D" w:rsidRPr="00F2559D" w:rsidRDefault="00F2559D" w:rsidP="009D160D">
            <w:pPr>
              <w:spacing w:before="120" w:after="120" w:line="300" w:lineRule="exact"/>
              <w:contextualSpacing/>
              <w:rPr>
                <w:b/>
                <w:sz w:val="22"/>
                <w:szCs w:val="22"/>
              </w:rPr>
            </w:pPr>
            <w:r w:rsidRPr="00F2559D">
              <w:rPr>
                <w:b/>
                <w:sz w:val="22"/>
                <w:szCs w:val="22"/>
              </w:rPr>
              <w:t>II квартал</w:t>
            </w:r>
          </w:p>
        </w:tc>
        <w:tc>
          <w:tcPr>
            <w:tcW w:w="1427" w:type="dxa"/>
            <w:tcBorders>
              <w:top w:val="nil"/>
              <w:left w:val="single" w:sz="4" w:space="0" w:color="auto"/>
              <w:bottom w:val="single" w:sz="4" w:space="0" w:color="auto"/>
              <w:right w:val="single" w:sz="4" w:space="0" w:color="auto"/>
            </w:tcBorders>
            <w:shd w:val="clear" w:color="auto" w:fill="auto"/>
            <w:vAlign w:val="bottom"/>
          </w:tcPr>
          <w:p w:rsidR="00F2559D" w:rsidRPr="00F2559D" w:rsidRDefault="007C56DB" w:rsidP="00C03D3B">
            <w:pPr>
              <w:spacing w:before="120" w:after="120" w:line="300" w:lineRule="exact"/>
              <w:ind w:right="346"/>
              <w:contextualSpacing/>
              <w:jc w:val="right"/>
              <w:rPr>
                <w:b/>
                <w:sz w:val="22"/>
                <w:szCs w:val="22"/>
              </w:rPr>
            </w:pPr>
            <w:r>
              <w:rPr>
                <w:b/>
                <w:sz w:val="22"/>
                <w:szCs w:val="22"/>
              </w:rPr>
              <w:t>1 428,8</w:t>
            </w:r>
          </w:p>
        </w:tc>
        <w:tc>
          <w:tcPr>
            <w:tcW w:w="1417" w:type="dxa"/>
            <w:tcBorders>
              <w:top w:val="nil"/>
              <w:left w:val="single" w:sz="4" w:space="0" w:color="auto"/>
              <w:bottom w:val="single" w:sz="4" w:space="0" w:color="auto"/>
              <w:right w:val="single" w:sz="4" w:space="0" w:color="auto"/>
            </w:tcBorders>
            <w:shd w:val="clear" w:color="auto" w:fill="auto"/>
            <w:vAlign w:val="bottom"/>
          </w:tcPr>
          <w:p w:rsidR="00F2559D" w:rsidRPr="00F2559D" w:rsidRDefault="007C56DB" w:rsidP="00C03D3B">
            <w:pPr>
              <w:tabs>
                <w:tab w:val="left" w:pos="1488"/>
              </w:tabs>
              <w:spacing w:before="120" w:after="120" w:line="300" w:lineRule="exact"/>
              <w:ind w:right="397"/>
              <w:contextualSpacing/>
              <w:jc w:val="right"/>
              <w:rPr>
                <w:b/>
                <w:sz w:val="22"/>
                <w:szCs w:val="22"/>
              </w:rPr>
            </w:pPr>
            <w:r>
              <w:rPr>
                <w:b/>
                <w:sz w:val="22"/>
                <w:szCs w:val="22"/>
              </w:rPr>
              <w:t>93,8</w:t>
            </w:r>
          </w:p>
        </w:tc>
        <w:tc>
          <w:tcPr>
            <w:tcW w:w="1418" w:type="dxa"/>
            <w:tcBorders>
              <w:top w:val="nil"/>
              <w:left w:val="single" w:sz="4" w:space="0" w:color="auto"/>
              <w:bottom w:val="single" w:sz="4" w:space="0" w:color="auto"/>
              <w:right w:val="single" w:sz="4" w:space="0" w:color="auto"/>
            </w:tcBorders>
            <w:shd w:val="clear" w:color="auto" w:fill="auto"/>
            <w:vAlign w:val="bottom"/>
          </w:tcPr>
          <w:p w:rsidR="00F2559D" w:rsidRPr="00F2559D" w:rsidRDefault="007C56DB" w:rsidP="00C03D3B">
            <w:pPr>
              <w:tabs>
                <w:tab w:val="left" w:pos="1488"/>
              </w:tabs>
              <w:spacing w:before="120" w:after="120" w:line="300" w:lineRule="exact"/>
              <w:ind w:right="386"/>
              <w:contextualSpacing/>
              <w:jc w:val="right"/>
              <w:rPr>
                <w:b/>
                <w:sz w:val="22"/>
                <w:szCs w:val="22"/>
              </w:rPr>
            </w:pPr>
            <w:r>
              <w:rPr>
                <w:b/>
                <w:sz w:val="22"/>
                <w:szCs w:val="22"/>
              </w:rPr>
              <w:t>99,1</w:t>
            </w:r>
          </w:p>
        </w:tc>
        <w:tc>
          <w:tcPr>
            <w:tcW w:w="1417" w:type="dxa"/>
            <w:tcBorders>
              <w:top w:val="nil"/>
              <w:left w:val="single" w:sz="4" w:space="0" w:color="auto"/>
              <w:bottom w:val="single" w:sz="4" w:space="0" w:color="auto"/>
              <w:right w:val="single" w:sz="4" w:space="0" w:color="auto"/>
            </w:tcBorders>
            <w:shd w:val="clear" w:color="auto" w:fill="auto"/>
            <w:vAlign w:val="bottom"/>
          </w:tcPr>
          <w:p w:rsidR="00F2559D" w:rsidRPr="00F2559D" w:rsidRDefault="00F2559D" w:rsidP="00C03D3B">
            <w:pPr>
              <w:tabs>
                <w:tab w:val="left" w:pos="1488"/>
              </w:tabs>
              <w:spacing w:before="120" w:after="120" w:line="300" w:lineRule="exact"/>
              <w:ind w:right="403"/>
              <w:contextualSpacing/>
              <w:jc w:val="right"/>
              <w:rPr>
                <w:b/>
                <w:sz w:val="22"/>
                <w:szCs w:val="22"/>
              </w:rPr>
            </w:pPr>
            <w:r w:rsidRPr="00F2559D">
              <w:rPr>
                <w:b/>
                <w:sz w:val="22"/>
                <w:szCs w:val="22"/>
              </w:rPr>
              <w:t>х</w:t>
            </w:r>
          </w:p>
        </w:tc>
        <w:tc>
          <w:tcPr>
            <w:tcW w:w="1418" w:type="dxa"/>
            <w:tcBorders>
              <w:top w:val="nil"/>
              <w:left w:val="single" w:sz="4" w:space="0" w:color="auto"/>
              <w:bottom w:val="single" w:sz="4" w:space="0" w:color="auto"/>
              <w:right w:val="single" w:sz="4" w:space="0" w:color="auto"/>
            </w:tcBorders>
            <w:shd w:val="clear" w:color="auto" w:fill="auto"/>
            <w:vAlign w:val="bottom"/>
          </w:tcPr>
          <w:p w:rsidR="00F2559D" w:rsidRPr="00F2559D" w:rsidRDefault="00F2559D" w:rsidP="00C03D3B">
            <w:pPr>
              <w:tabs>
                <w:tab w:val="left" w:pos="1488"/>
              </w:tabs>
              <w:spacing w:before="120" w:after="120" w:line="300" w:lineRule="exact"/>
              <w:ind w:right="510"/>
              <w:contextualSpacing/>
              <w:jc w:val="right"/>
              <w:rPr>
                <w:b/>
                <w:sz w:val="22"/>
                <w:szCs w:val="22"/>
              </w:rPr>
            </w:pPr>
            <w:r w:rsidRPr="00F2559D">
              <w:rPr>
                <w:b/>
                <w:sz w:val="22"/>
                <w:szCs w:val="22"/>
              </w:rPr>
              <w:t>х</w:t>
            </w:r>
          </w:p>
        </w:tc>
      </w:tr>
      <w:tr w:rsidR="00F2559D" w:rsidRPr="009A5088" w:rsidTr="00C03D3B">
        <w:tc>
          <w:tcPr>
            <w:tcW w:w="1989" w:type="dxa"/>
            <w:tcBorders>
              <w:top w:val="single" w:sz="4" w:space="0" w:color="auto"/>
              <w:left w:val="single" w:sz="4" w:space="0" w:color="auto"/>
              <w:bottom w:val="nil"/>
              <w:right w:val="single" w:sz="4" w:space="0" w:color="auto"/>
            </w:tcBorders>
            <w:shd w:val="clear" w:color="auto" w:fill="auto"/>
            <w:vAlign w:val="bottom"/>
          </w:tcPr>
          <w:p w:rsidR="00F2559D" w:rsidRPr="00E60DF8" w:rsidRDefault="00F2559D" w:rsidP="00282D6F">
            <w:pPr>
              <w:spacing w:before="200" w:after="200" w:line="374" w:lineRule="exact"/>
              <w:contextualSpacing/>
              <w:rPr>
                <w:i/>
                <w:sz w:val="22"/>
                <w:szCs w:val="22"/>
              </w:rPr>
            </w:pPr>
            <w:r w:rsidRPr="00E60DF8">
              <w:rPr>
                <w:i/>
                <w:sz w:val="22"/>
                <w:szCs w:val="22"/>
              </w:rPr>
              <w:lastRenderedPageBreak/>
              <w:t>I полугодие</w:t>
            </w:r>
          </w:p>
        </w:tc>
        <w:tc>
          <w:tcPr>
            <w:tcW w:w="1427" w:type="dxa"/>
            <w:tcBorders>
              <w:top w:val="single" w:sz="4" w:space="0" w:color="auto"/>
              <w:left w:val="single" w:sz="4" w:space="0" w:color="auto"/>
              <w:bottom w:val="nil"/>
              <w:right w:val="single" w:sz="4" w:space="0" w:color="auto"/>
            </w:tcBorders>
            <w:shd w:val="clear" w:color="auto" w:fill="auto"/>
            <w:vAlign w:val="bottom"/>
          </w:tcPr>
          <w:p w:rsidR="00F2559D" w:rsidRPr="00E60DF8" w:rsidRDefault="00F2559D" w:rsidP="00C03D3B">
            <w:pPr>
              <w:spacing w:before="200" w:after="200" w:line="374" w:lineRule="exact"/>
              <w:ind w:right="346"/>
              <w:contextualSpacing/>
              <w:jc w:val="right"/>
              <w:rPr>
                <w:i/>
                <w:sz w:val="22"/>
                <w:szCs w:val="22"/>
              </w:rPr>
            </w:pPr>
            <w:r w:rsidRPr="00E60DF8">
              <w:rPr>
                <w:i/>
                <w:sz w:val="22"/>
                <w:szCs w:val="22"/>
              </w:rPr>
              <w:t>2</w:t>
            </w:r>
            <w:r w:rsidR="007C56DB">
              <w:rPr>
                <w:i/>
                <w:sz w:val="22"/>
                <w:szCs w:val="22"/>
              </w:rPr>
              <w:t> 762,2</w:t>
            </w:r>
          </w:p>
        </w:tc>
        <w:tc>
          <w:tcPr>
            <w:tcW w:w="1417" w:type="dxa"/>
            <w:tcBorders>
              <w:top w:val="single" w:sz="4" w:space="0" w:color="auto"/>
              <w:left w:val="single" w:sz="4" w:space="0" w:color="auto"/>
              <w:bottom w:val="nil"/>
              <w:right w:val="single" w:sz="4" w:space="0" w:color="auto"/>
            </w:tcBorders>
            <w:shd w:val="clear" w:color="auto" w:fill="auto"/>
            <w:vAlign w:val="bottom"/>
          </w:tcPr>
          <w:p w:rsidR="00F2559D" w:rsidRPr="00E60DF8" w:rsidRDefault="007C56DB" w:rsidP="00C03D3B">
            <w:pPr>
              <w:tabs>
                <w:tab w:val="left" w:pos="1488"/>
              </w:tabs>
              <w:spacing w:before="200" w:after="200" w:line="374" w:lineRule="exact"/>
              <w:ind w:right="397"/>
              <w:contextualSpacing/>
              <w:jc w:val="right"/>
              <w:rPr>
                <w:i/>
                <w:sz w:val="22"/>
                <w:szCs w:val="22"/>
              </w:rPr>
            </w:pPr>
            <w:r>
              <w:rPr>
                <w:i/>
                <w:sz w:val="22"/>
                <w:szCs w:val="22"/>
              </w:rPr>
              <w:t>98,9</w:t>
            </w:r>
          </w:p>
        </w:tc>
        <w:tc>
          <w:tcPr>
            <w:tcW w:w="1418" w:type="dxa"/>
            <w:tcBorders>
              <w:top w:val="single" w:sz="4" w:space="0" w:color="auto"/>
              <w:left w:val="single" w:sz="4" w:space="0" w:color="auto"/>
              <w:bottom w:val="nil"/>
              <w:right w:val="single" w:sz="4" w:space="0" w:color="auto"/>
            </w:tcBorders>
            <w:shd w:val="clear" w:color="auto" w:fill="auto"/>
            <w:vAlign w:val="bottom"/>
          </w:tcPr>
          <w:p w:rsidR="00F2559D" w:rsidRPr="00E60DF8" w:rsidRDefault="00F2559D" w:rsidP="00C03D3B">
            <w:pPr>
              <w:tabs>
                <w:tab w:val="left" w:pos="1488"/>
              </w:tabs>
              <w:spacing w:before="200" w:after="200" w:line="374" w:lineRule="exact"/>
              <w:ind w:right="386"/>
              <w:contextualSpacing/>
              <w:jc w:val="right"/>
              <w:rPr>
                <w:i/>
                <w:sz w:val="22"/>
                <w:szCs w:val="22"/>
              </w:rPr>
            </w:pPr>
            <w:r w:rsidRPr="00E60DF8">
              <w:rPr>
                <w:i/>
                <w:sz w:val="22"/>
                <w:szCs w:val="22"/>
              </w:rPr>
              <w:t>х</w:t>
            </w:r>
          </w:p>
        </w:tc>
        <w:tc>
          <w:tcPr>
            <w:tcW w:w="1417" w:type="dxa"/>
            <w:tcBorders>
              <w:top w:val="single" w:sz="4" w:space="0" w:color="auto"/>
              <w:left w:val="single" w:sz="4" w:space="0" w:color="auto"/>
              <w:bottom w:val="nil"/>
              <w:right w:val="single" w:sz="4" w:space="0" w:color="auto"/>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i/>
                <w:sz w:val="22"/>
                <w:szCs w:val="22"/>
              </w:rPr>
            </w:pPr>
            <w:r w:rsidRPr="00E60DF8">
              <w:rPr>
                <w:i/>
                <w:sz w:val="22"/>
                <w:szCs w:val="22"/>
              </w:rPr>
              <w:t>х</w:t>
            </w:r>
          </w:p>
        </w:tc>
        <w:tc>
          <w:tcPr>
            <w:tcW w:w="1418" w:type="dxa"/>
            <w:tcBorders>
              <w:top w:val="single" w:sz="4" w:space="0" w:color="auto"/>
              <w:left w:val="single" w:sz="4" w:space="0" w:color="auto"/>
              <w:bottom w:val="nil"/>
              <w:right w:val="single" w:sz="4" w:space="0" w:color="auto"/>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i/>
                <w:sz w:val="22"/>
                <w:szCs w:val="22"/>
              </w:rPr>
            </w:pPr>
            <w:r w:rsidRPr="00E60DF8">
              <w:rPr>
                <w:i/>
                <w:sz w:val="22"/>
                <w:szCs w:val="22"/>
              </w:rPr>
              <w:t>х</w:t>
            </w:r>
          </w:p>
        </w:tc>
      </w:tr>
      <w:tr w:rsidR="00F2559D" w:rsidRPr="009A5088" w:rsidTr="00C03D3B">
        <w:tc>
          <w:tcPr>
            <w:tcW w:w="1989" w:type="dxa"/>
            <w:tcBorders>
              <w:top w:val="nil"/>
              <w:left w:val="single" w:sz="4" w:space="0" w:color="auto"/>
              <w:bottom w:val="nil"/>
              <w:right w:val="single" w:sz="4" w:space="0" w:color="auto"/>
            </w:tcBorders>
            <w:shd w:val="clear" w:color="auto" w:fill="auto"/>
            <w:vAlign w:val="bottom"/>
          </w:tcPr>
          <w:p w:rsidR="00F2559D" w:rsidRPr="00E60DF8" w:rsidRDefault="00F2559D" w:rsidP="00282D6F">
            <w:pPr>
              <w:spacing w:before="200" w:after="200" w:line="374" w:lineRule="exact"/>
              <w:ind w:left="170"/>
              <w:contextualSpacing/>
              <w:rPr>
                <w:sz w:val="22"/>
                <w:szCs w:val="22"/>
              </w:rPr>
            </w:pPr>
            <w:r w:rsidRPr="00E60DF8">
              <w:rPr>
                <w:sz w:val="22"/>
                <w:szCs w:val="22"/>
              </w:rPr>
              <w:t>Июль</w:t>
            </w:r>
          </w:p>
        </w:tc>
        <w:tc>
          <w:tcPr>
            <w:tcW w:w="1427" w:type="dxa"/>
            <w:tcBorders>
              <w:top w:val="nil"/>
              <w:left w:val="single" w:sz="4" w:space="0" w:color="auto"/>
              <w:bottom w:val="nil"/>
              <w:right w:val="single" w:sz="4" w:space="0" w:color="auto"/>
            </w:tcBorders>
            <w:shd w:val="clear" w:color="auto" w:fill="auto"/>
            <w:vAlign w:val="bottom"/>
          </w:tcPr>
          <w:p w:rsidR="00F2559D" w:rsidRPr="00E60DF8" w:rsidRDefault="007C56DB" w:rsidP="00C03D3B">
            <w:pPr>
              <w:spacing w:before="200" w:after="200" w:line="374" w:lineRule="exact"/>
              <w:ind w:right="346"/>
              <w:contextualSpacing/>
              <w:jc w:val="right"/>
              <w:rPr>
                <w:sz w:val="22"/>
                <w:szCs w:val="22"/>
              </w:rPr>
            </w:pPr>
            <w:r>
              <w:rPr>
                <w:sz w:val="22"/>
                <w:szCs w:val="22"/>
              </w:rPr>
              <w:t>528,8</w:t>
            </w:r>
          </w:p>
        </w:tc>
        <w:tc>
          <w:tcPr>
            <w:tcW w:w="1417" w:type="dxa"/>
            <w:tcBorders>
              <w:top w:val="nil"/>
              <w:left w:val="single" w:sz="4" w:space="0" w:color="auto"/>
              <w:bottom w:val="nil"/>
              <w:right w:val="single" w:sz="4" w:space="0" w:color="auto"/>
            </w:tcBorders>
            <w:shd w:val="clear" w:color="auto" w:fill="auto"/>
            <w:vAlign w:val="bottom"/>
          </w:tcPr>
          <w:p w:rsidR="00F2559D" w:rsidRPr="00E60DF8" w:rsidRDefault="007C56DB" w:rsidP="00C03D3B">
            <w:pPr>
              <w:tabs>
                <w:tab w:val="left" w:pos="1488"/>
              </w:tabs>
              <w:spacing w:before="200" w:after="200" w:line="374" w:lineRule="exact"/>
              <w:ind w:right="397"/>
              <w:contextualSpacing/>
              <w:jc w:val="right"/>
              <w:rPr>
                <w:sz w:val="22"/>
                <w:szCs w:val="22"/>
              </w:rPr>
            </w:pPr>
            <w:r>
              <w:rPr>
                <w:sz w:val="22"/>
                <w:szCs w:val="22"/>
              </w:rPr>
              <w:t>94,5</w:t>
            </w:r>
          </w:p>
        </w:tc>
        <w:tc>
          <w:tcPr>
            <w:tcW w:w="1418" w:type="dxa"/>
            <w:tcBorders>
              <w:top w:val="nil"/>
              <w:left w:val="single" w:sz="4" w:space="0" w:color="auto"/>
              <w:bottom w:val="nil"/>
              <w:right w:val="single" w:sz="4" w:space="0" w:color="auto"/>
            </w:tcBorders>
            <w:shd w:val="clear" w:color="auto" w:fill="auto"/>
            <w:vAlign w:val="bottom"/>
          </w:tcPr>
          <w:p w:rsidR="00F2559D" w:rsidRPr="00E60DF8" w:rsidRDefault="007C56DB" w:rsidP="00C03D3B">
            <w:pPr>
              <w:tabs>
                <w:tab w:val="left" w:pos="1488"/>
              </w:tabs>
              <w:spacing w:before="200" w:after="200" w:line="374" w:lineRule="exact"/>
              <w:ind w:right="386"/>
              <w:contextualSpacing/>
              <w:jc w:val="right"/>
              <w:rPr>
                <w:sz w:val="22"/>
                <w:szCs w:val="22"/>
              </w:rPr>
            </w:pPr>
            <w:r>
              <w:rPr>
                <w:sz w:val="22"/>
                <w:szCs w:val="22"/>
              </w:rPr>
              <w:t>105,3</w:t>
            </w:r>
          </w:p>
        </w:tc>
        <w:tc>
          <w:tcPr>
            <w:tcW w:w="1417" w:type="dxa"/>
            <w:tcBorders>
              <w:top w:val="nil"/>
              <w:left w:val="single" w:sz="4" w:space="0" w:color="auto"/>
              <w:bottom w:val="nil"/>
              <w:right w:val="single" w:sz="4" w:space="0" w:color="auto"/>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sz w:val="22"/>
                <w:szCs w:val="22"/>
              </w:rPr>
            </w:pPr>
            <w:r w:rsidRPr="00E60DF8">
              <w:rPr>
                <w:sz w:val="22"/>
                <w:szCs w:val="22"/>
              </w:rPr>
              <w:t>823,7</w:t>
            </w:r>
          </w:p>
        </w:tc>
        <w:tc>
          <w:tcPr>
            <w:tcW w:w="1418" w:type="dxa"/>
            <w:tcBorders>
              <w:top w:val="nil"/>
              <w:left w:val="single" w:sz="4" w:space="0" w:color="auto"/>
              <w:bottom w:val="nil"/>
              <w:right w:val="single" w:sz="4" w:space="0" w:color="auto"/>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sz w:val="22"/>
                <w:szCs w:val="22"/>
              </w:rPr>
            </w:pPr>
            <w:r w:rsidRPr="00E60DF8">
              <w:rPr>
                <w:sz w:val="22"/>
                <w:szCs w:val="22"/>
              </w:rPr>
              <w:t>52</w:t>
            </w:r>
          </w:p>
        </w:tc>
      </w:tr>
      <w:tr w:rsidR="00F2559D" w:rsidRPr="009A5088" w:rsidTr="00C03D3B">
        <w:tc>
          <w:tcPr>
            <w:tcW w:w="1989" w:type="dxa"/>
            <w:tcBorders>
              <w:top w:val="nil"/>
              <w:bottom w:val="nil"/>
            </w:tcBorders>
            <w:shd w:val="clear" w:color="auto" w:fill="auto"/>
            <w:vAlign w:val="bottom"/>
          </w:tcPr>
          <w:p w:rsidR="00F2559D" w:rsidRPr="00864C72" w:rsidRDefault="00F2559D" w:rsidP="00282D6F">
            <w:pPr>
              <w:spacing w:before="200" w:after="200" w:line="374" w:lineRule="exact"/>
              <w:ind w:left="170"/>
              <w:contextualSpacing/>
              <w:rPr>
                <w:sz w:val="22"/>
                <w:szCs w:val="22"/>
              </w:rPr>
            </w:pPr>
            <w:r w:rsidRPr="00864C72">
              <w:rPr>
                <w:sz w:val="22"/>
                <w:szCs w:val="22"/>
              </w:rPr>
              <w:t>Август</w:t>
            </w:r>
          </w:p>
        </w:tc>
        <w:tc>
          <w:tcPr>
            <w:tcW w:w="1427" w:type="dxa"/>
            <w:tcBorders>
              <w:top w:val="nil"/>
              <w:bottom w:val="nil"/>
            </w:tcBorders>
            <w:shd w:val="clear" w:color="auto" w:fill="auto"/>
            <w:vAlign w:val="bottom"/>
          </w:tcPr>
          <w:p w:rsidR="00F2559D" w:rsidRPr="00E60DF8" w:rsidRDefault="007C56DB" w:rsidP="00C03D3B">
            <w:pPr>
              <w:spacing w:before="200" w:after="200" w:line="374" w:lineRule="exact"/>
              <w:ind w:right="346"/>
              <w:contextualSpacing/>
              <w:jc w:val="right"/>
              <w:rPr>
                <w:sz w:val="22"/>
                <w:szCs w:val="22"/>
              </w:rPr>
            </w:pPr>
            <w:r>
              <w:rPr>
                <w:sz w:val="22"/>
                <w:szCs w:val="22"/>
              </w:rPr>
              <w:t>542,1</w:t>
            </w:r>
          </w:p>
        </w:tc>
        <w:tc>
          <w:tcPr>
            <w:tcW w:w="1417" w:type="dxa"/>
            <w:tcBorders>
              <w:top w:val="nil"/>
              <w:bottom w:val="nil"/>
            </w:tcBorders>
            <w:shd w:val="clear" w:color="auto" w:fill="auto"/>
            <w:vAlign w:val="bottom"/>
          </w:tcPr>
          <w:p w:rsidR="00F2559D" w:rsidRPr="00E60DF8" w:rsidRDefault="007C56DB" w:rsidP="00C03D3B">
            <w:pPr>
              <w:tabs>
                <w:tab w:val="left" w:pos="1488"/>
              </w:tabs>
              <w:spacing w:before="200" w:after="200" w:line="374" w:lineRule="exact"/>
              <w:ind w:right="397"/>
              <w:contextualSpacing/>
              <w:jc w:val="right"/>
              <w:rPr>
                <w:sz w:val="22"/>
                <w:szCs w:val="22"/>
              </w:rPr>
            </w:pPr>
            <w:r>
              <w:rPr>
                <w:sz w:val="22"/>
                <w:szCs w:val="22"/>
              </w:rPr>
              <w:t>96,2</w:t>
            </w:r>
          </w:p>
        </w:tc>
        <w:tc>
          <w:tcPr>
            <w:tcW w:w="1418" w:type="dxa"/>
            <w:tcBorders>
              <w:top w:val="nil"/>
              <w:bottom w:val="nil"/>
            </w:tcBorders>
            <w:shd w:val="clear" w:color="auto" w:fill="auto"/>
            <w:vAlign w:val="bottom"/>
          </w:tcPr>
          <w:p w:rsidR="00F2559D" w:rsidRPr="00E60DF8" w:rsidRDefault="007C56DB" w:rsidP="00C03D3B">
            <w:pPr>
              <w:tabs>
                <w:tab w:val="left" w:pos="1488"/>
              </w:tabs>
              <w:spacing w:before="200" w:after="200" w:line="374" w:lineRule="exact"/>
              <w:ind w:right="386"/>
              <w:contextualSpacing/>
              <w:jc w:val="right"/>
              <w:rPr>
                <w:sz w:val="22"/>
                <w:szCs w:val="22"/>
              </w:rPr>
            </w:pPr>
            <w:r>
              <w:rPr>
                <w:sz w:val="22"/>
                <w:szCs w:val="22"/>
              </w:rPr>
              <w:t>102,3</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sz w:val="22"/>
                <w:szCs w:val="22"/>
              </w:rPr>
            </w:pPr>
            <w:r w:rsidRPr="00E60DF8">
              <w:rPr>
                <w:sz w:val="22"/>
                <w:szCs w:val="22"/>
              </w:rPr>
              <w:t>839,5</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sz w:val="22"/>
                <w:szCs w:val="22"/>
              </w:rPr>
            </w:pPr>
            <w:r w:rsidRPr="00E60DF8">
              <w:rPr>
                <w:sz w:val="22"/>
                <w:szCs w:val="22"/>
              </w:rPr>
              <w:t>52</w:t>
            </w:r>
          </w:p>
        </w:tc>
      </w:tr>
      <w:tr w:rsidR="00F2559D" w:rsidRPr="009A5088" w:rsidTr="00C03D3B">
        <w:tc>
          <w:tcPr>
            <w:tcW w:w="1989" w:type="dxa"/>
            <w:tcBorders>
              <w:top w:val="nil"/>
              <w:bottom w:val="nil"/>
            </w:tcBorders>
            <w:shd w:val="clear" w:color="auto" w:fill="auto"/>
            <w:vAlign w:val="bottom"/>
          </w:tcPr>
          <w:p w:rsidR="00F2559D" w:rsidRPr="00E60DF8" w:rsidRDefault="00F2559D" w:rsidP="00282D6F">
            <w:pPr>
              <w:spacing w:before="200" w:after="200" w:line="374" w:lineRule="exact"/>
              <w:ind w:left="170"/>
              <w:contextualSpacing/>
              <w:rPr>
                <w:sz w:val="22"/>
                <w:szCs w:val="22"/>
              </w:rPr>
            </w:pPr>
            <w:r w:rsidRPr="00E60DF8">
              <w:rPr>
                <w:sz w:val="22"/>
                <w:szCs w:val="22"/>
              </w:rPr>
              <w:t>Сентябрь</w:t>
            </w:r>
          </w:p>
        </w:tc>
        <w:tc>
          <w:tcPr>
            <w:tcW w:w="1427" w:type="dxa"/>
            <w:tcBorders>
              <w:top w:val="nil"/>
              <w:bottom w:val="nil"/>
            </w:tcBorders>
            <w:shd w:val="clear" w:color="auto" w:fill="auto"/>
            <w:vAlign w:val="bottom"/>
          </w:tcPr>
          <w:p w:rsidR="00F2559D" w:rsidRPr="00E60DF8" w:rsidRDefault="007C56DB" w:rsidP="00C03D3B">
            <w:pPr>
              <w:spacing w:before="200" w:after="200" w:line="374" w:lineRule="exact"/>
              <w:ind w:right="346"/>
              <w:contextualSpacing/>
              <w:jc w:val="right"/>
              <w:rPr>
                <w:sz w:val="22"/>
                <w:szCs w:val="22"/>
              </w:rPr>
            </w:pPr>
            <w:r>
              <w:rPr>
                <w:sz w:val="22"/>
                <w:szCs w:val="22"/>
              </w:rPr>
              <w:t>490,0</w:t>
            </w:r>
          </w:p>
        </w:tc>
        <w:tc>
          <w:tcPr>
            <w:tcW w:w="1417" w:type="dxa"/>
            <w:tcBorders>
              <w:top w:val="nil"/>
              <w:bottom w:val="nil"/>
            </w:tcBorders>
            <w:shd w:val="clear" w:color="auto" w:fill="auto"/>
            <w:vAlign w:val="bottom"/>
          </w:tcPr>
          <w:p w:rsidR="00F2559D" w:rsidRPr="00E60DF8" w:rsidRDefault="007C56DB" w:rsidP="00C03D3B">
            <w:pPr>
              <w:tabs>
                <w:tab w:val="left" w:pos="1488"/>
              </w:tabs>
              <w:spacing w:before="200" w:after="200" w:line="374" w:lineRule="exact"/>
              <w:ind w:right="397"/>
              <w:contextualSpacing/>
              <w:jc w:val="right"/>
              <w:rPr>
                <w:sz w:val="22"/>
                <w:szCs w:val="22"/>
              </w:rPr>
            </w:pPr>
            <w:r>
              <w:rPr>
                <w:sz w:val="22"/>
                <w:szCs w:val="22"/>
              </w:rPr>
              <w:t>95,7</w:t>
            </w:r>
          </w:p>
        </w:tc>
        <w:tc>
          <w:tcPr>
            <w:tcW w:w="1418" w:type="dxa"/>
            <w:tcBorders>
              <w:top w:val="nil"/>
              <w:bottom w:val="nil"/>
            </w:tcBorders>
            <w:shd w:val="clear" w:color="auto" w:fill="auto"/>
            <w:vAlign w:val="bottom"/>
          </w:tcPr>
          <w:p w:rsidR="00F2559D" w:rsidRPr="00E60DF8" w:rsidRDefault="007C56DB" w:rsidP="00C03D3B">
            <w:pPr>
              <w:tabs>
                <w:tab w:val="left" w:pos="1488"/>
              </w:tabs>
              <w:spacing w:before="200" w:after="200" w:line="374" w:lineRule="exact"/>
              <w:ind w:right="386"/>
              <w:contextualSpacing/>
              <w:jc w:val="right"/>
              <w:rPr>
                <w:sz w:val="22"/>
                <w:szCs w:val="22"/>
              </w:rPr>
            </w:pPr>
            <w:r>
              <w:rPr>
                <w:sz w:val="22"/>
                <w:szCs w:val="22"/>
              </w:rPr>
              <w:t>89,8</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sz w:val="22"/>
                <w:szCs w:val="22"/>
              </w:rPr>
            </w:pPr>
            <w:r w:rsidRPr="00E60DF8">
              <w:rPr>
                <w:sz w:val="22"/>
                <w:szCs w:val="22"/>
              </w:rPr>
              <w:t>863,4</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sz w:val="22"/>
                <w:szCs w:val="22"/>
              </w:rPr>
            </w:pPr>
            <w:r w:rsidRPr="00E60DF8">
              <w:rPr>
                <w:sz w:val="22"/>
                <w:szCs w:val="22"/>
              </w:rPr>
              <w:t>59</w:t>
            </w:r>
          </w:p>
        </w:tc>
      </w:tr>
      <w:tr w:rsidR="00F2559D" w:rsidRPr="009A5088" w:rsidTr="00C03D3B">
        <w:tc>
          <w:tcPr>
            <w:tcW w:w="1989" w:type="dxa"/>
            <w:tcBorders>
              <w:top w:val="nil"/>
              <w:bottom w:val="nil"/>
            </w:tcBorders>
            <w:shd w:val="clear" w:color="auto" w:fill="auto"/>
            <w:vAlign w:val="bottom"/>
          </w:tcPr>
          <w:p w:rsidR="00F2559D" w:rsidRPr="00E60DF8" w:rsidRDefault="00F2559D" w:rsidP="00282D6F">
            <w:pPr>
              <w:spacing w:before="200" w:after="200" w:line="374" w:lineRule="exact"/>
              <w:contextualSpacing/>
              <w:rPr>
                <w:b/>
                <w:sz w:val="22"/>
                <w:szCs w:val="22"/>
              </w:rPr>
            </w:pPr>
            <w:r w:rsidRPr="00E60DF8">
              <w:rPr>
                <w:b/>
                <w:sz w:val="22"/>
                <w:szCs w:val="22"/>
              </w:rPr>
              <w:t>III квартал</w:t>
            </w:r>
          </w:p>
        </w:tc>
        <w:tc>
          <w:tcPr>
            <w:tcW w:w="1427" w:type="dxa"/>
            <w:tcBorders>
              <w:top w:val="nil"/>
              <w:bottom w:val="nil"/>
            </w:tcBorders>
            <w:shd w:val="clear" w:color="auto" w:fill="auto"/>
            <w:vAlign w:val="bottom"/>
          </w:tcPr>
          <w:p w:rsidR="00F2559D" w:rsidRPr="00E60DF8" w:rsidRDefault="007C56DB" w:rsidP="00C03D3B">
            <w:pPr>
              <w:spacing w:before="200" w:after="200" w:line="374" w:lineRule="exact"/>
              <w:ind w:right="346"/>
              <w:contextualSpacing/>
              <w:jc w:val="right"/>
              <w:rPr>
                <w:b/>
                <w:sz w:val="22"/>
                <w:szCs w:val="22"/>
              </w:rPr>
            </w:pPr>
            <w:r>
              <w:rPr>
                <w:b/>
                <w:sz w:val="22"/>
                <w:szCs w:val="22"/>
              </w:rPr>
              <w:t>1 560,9</w:t>
            </w:r>
          </w:p>
        </w:tc>
        <w:tc>
          <w:tcPr>
            <w:tcW w:w="1417" w:type="dxa"/>
            <w:tcBorders>
              <w:top w:val="nil"/>
              <w:bottom w:val="nil"/>
            </w:tcBorders>
            <w:shd w:val="clear" w:color="auto" w:fill="auto"/>
            <w:vAlign w:val="bottom"/>
          </w:tcPr>
          <w:p w:rsidR="00F2559D" w:rsidRPr="00E60DF8" w:rsidRDefault="007C56DB" w:rsidP="00C03D3B">
            <w:pPr>
              <w:tabs>
                <w:tab w:val="left" w:pos="1488"/>
              </w:tabs>
              <w:spacing w:before="200" w:after="200" w:line="374" w:lineRule="exact"/>
              <w:ind w:right="397"/>
              <w:contextualSpacing/>
              <w:jc w:val="right"/>
              <w:rPr>
                <w:b/>
                <w:sz w:val="22"/>
                <w:szCs w:val="22"/>
              </w:rPr>
            </w:pPr>
            <w:r>
              <w:rPr>
                <w:b/>
                <w:sz w:val="22"/>
                <w:szCs w:val="22"/>
              </w:rPr>
              <w:t>95,5</w:t>
            </w:r>
          </w:p>
        </w:tc>
        <w:tc>
          <w:tcPr>
            <w:tcW w:w="1418" w:type="dxa"/>
            <w:tcBorders>
              <w:top w:val="nil"/>
              <w:bottom w:val="nil"/>
            </w:tcBorders>
            <w:shd w:val="clear" w:color="auto" w:fill="auto"/>
            <w:vAlign w:val="bottom"/>
          </w:tcPr>
          <w:p w:rsidR="00F2559D" w:rsidRPr="00E60DF8" w:rsidRDefault="007C56DB" w:rsidP="00C03D3B">
            <w:pPr>
              <w:tabs>
                <w:tab w:val="left" w:pos="1488"/>
              </w:tabs>
              <w:spacing w:before="200" w:after="200" w:line="374" w:lineRule="exact"/>
              <w:ind w:right="386"/>
              <w:contextualSpacing/>
              <w:jc w:val="right"/>
              <w:rPr>
                <w:b/>
                <w:sz w:val="22"/>
                <w:szCs w:val="22"/>
              </w:rPr>
            </w:pPr>
            <w:r>
              <w:rPr>
                <w:b/>
                <w:sz w:val="22"/>
                <w:szCs w:val="22"/>
              </w:rPr>
              <w:t>107,4</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b/>
                <w:sz w:val="22"/>
                <w:szCs w:val="22"/>
              </w:rPr>
            </w:pPr>
            <w:r w:rsidRPr="00E60DF8">
              <w:rPr>
                <w:b/>
                <w:sz w:val="22"/>
                <w:szCs w:val="22"/>
              </w:rPr>
              <w:t>х</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b/>
                <w:sz w:val="22"/>
                <w:szCs w:val="22"/>
              </w:rPr>
            </w:pPr>
            <w:r w:rsidRPr="00E60DF8">
              <w:rPr>
                <w:b/>
                <w:sz w:val="22"/>
                <w:szCs w:val="22"/>
              </w:rPr>
              <w:t>х</w:t>
            </w:r>
          </w:p>
        </w:tc>
      </w:tr>
      <w:tr w:rsidR="00F2559D" w:rsidRPr="007C4777" w:rsidTr="00C03D3B">
        <w:tc>
          <w:tcPr>
            <w:tcW w:w="1989" w:type="dxa"/>
            <w:tcBorders>
              <w:top w:val="nil"/>
              <w:bottom w:val="nil"/>
            </w:tcBorders>
            <w:shd w:val="clear" w:color="auto" w:fill="auto"/>
            <w:vAlign w:val="bottom"/>
          </w:tcPr>
          <w:p w:rsidR="00F2559D" w:rsidRPr="00E60DF8" w:rsidRDefault="00F2559D" w:rsidP="00282D6F">
            <w:pPr>
              <w:spacing w:before="200" w:after="200" w:line="374" w:lineRule="exact"/>
              <w:contextualSpacing/>
              <w:rPr>
                <w:i/>
                <w:sz w:val="22"/>
                <w:szCs w:val="22"/>
              </w:rPr>
            </w:pPr>
            <w:r w:rsidRPr="00E60DF8">
              <w:rPr>
                <w:i/>
                <w:sz w:val="22"/>
                <w:szCs w:val="22"/>
              </w:rPr>
              <w:t>Январь-сентябрь</w:t>
            </w:r>
          </w:p>
        </w:tc>
        <w:tc>
          <w:tcPr>
            <w:tcW w:w="1427" w:type="dxa"/>
            <w:tcBorders>
              <w:top w:val="nil"/>
              <w:bottom w:val="nil"/>
            </w:tcBorders>
            <w:shd w:val="clear" w:color="auto" w:fill="auto"/>
            <w:vAlign w:val="bottom"/>
          </w:tcPr>
          <w:p w:rsidR="00F2559D" w:rsidRPr="007C56DB" w:rsidRDefault="00E60DF8" w:rsidP="00C03D3B">
            <w:pPr>
              <w:spacing w:before="200" w:after="200" w:line="374" w:lineRule="exact"/>
              <w:ind w:right="346"/>
              <w:contextualSpacing/>
              <w:jc w:val="right"/>
              <w:rPr>
                <w:i/>
                <w:sz w:val="22"/>
                <w:szCs w:val="22"/>
              </w:rPr>
            </w:pPr>
            <w:r w:rsidRPr="007C56DB">
              <w:rPr>
                <w:i/>
                <w:sz w:val="22"/>
                <w:szCs w:val="22"/>
              </w:rPr>
              <w:t>4</w:t>
            </w:r>
            <w:r w:rsidR="007C56DB" w:rsidRPr="007C56DB">
              <w:rPr>
                <w:i/>
                <w:sz w:val="22"/>
                <w:szCs w:val="22"/>
              </w:rPr>
              <w:t> 323,1</w:t>
            </w:r>
          </w:p>
        </w:tc>
        <w:tc>
          <w:tcPr>
            <w:tcW w:w="1417" w:type="dxa"/>
            <w:tcBorders>
              <w:top w:val="nil"/>
              <w:bottom w:val="nil"/>
            </w:tcBorders>
            <w:shd w:val="clear" w:color="auto" w:fill="auto"/>
            <w:vAlign w:val="bottom"/>
          </w:tcPr>
          <w:p w:rsidR="00F2559D" w:rsidRPr="007C56DB" w:rsidRDefault="007C56DB" w:rsidP="00C03D3B">
            <w:pPr>
              <w:tabs>
                <w:tab w:val="left" w:pos="1488"/>
              </w:tabs>
              <w:spacing w:before="200" w:after="200" w:line="374" w:lineRule="exact"/>
              <w:ind w:right="397"/>
              <w:contextualSpacing/>
              <w:jc w:val="right"/>
              <w:rPr>
                <w:i/>
                <w:sz w:val="22"/>
                <w:szCs w:val="22"/>
              </w:rPr>
            </w:pPr>
            <w:r>
              <w:rPr>
                <w:i/>
                <w:sz w:val="22"/>
                <w:szCs w:val="22"/>
              </w:rPr>
              <w:t>97,7</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386"/>
              <w:contextualSpacing/>
              <w:jc w:val="right"/>
              <w:rPr>
                <w:i/>
                <w:sz w:val="22"/>
                <w:szCs w:val="22"/>
              </w:rPr>
            </w:pPr>
            <w:r w:rsidRPr="00E60DF8">
              <w:rPr>
                <w:i/>
                <w:sz w:val="22"/>
                <w:szCs w:val="22"/>
              </w:rPr>
              <w:t>х</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i/>
                <w:sz w:val="22"/>
                <w:szCs w:val="22"/>
              </w:rPr>
            </w:pPr>
            <w:r w:rsidRPr="00E60DF8">
              <w:rPr>
                <w:i/>
                <w:sz w:val="22"/>
                <w:szCs w:val="22"/>
              </w:rPr>
              <w:t>х</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i/>
                <w:sz w:val="22"/>
                <w:szCs w:val="22"/>
              </w:rPr>
            </w:pPr>
            <w:r w:rsidRPr="00E60DF8">
              <w:rPr>
                <w:i/>
                <w:sz w:val="22"/>
                <w:szCs w:val="22"/>
              </w:rPr>
              <w:t>х</w:t>
            </w:r>
          </w:p>
        </w:tc>
      </w:tr>
      <w:tr w:rsidR="00F2559D" w:rsidRPr="007C4777" w:rsidTr="00C03D3B">
        <w:tc>
          <w:tcPr>
            <w:tcW w:w="1989" w:type="dxa"/>
            <w:tcBorders>
              <w:top w:val="nil"/>
              <w:bottom w:val="nil"/>
            </w:tcBorders>
            <w:shd w:val="clear" w:color="auto" w:fill="auto"/>
            <w:vAlign w:val="bottom"/>
          </w:tcPr>
          <w:p w:rsidR="00F2559D" w:rsidRPr="00E60DF8" w:rsidRDefault="00F2559D" w:rsidP="00282D6F">
            <w:pPr>
              <w:spacing w:before="200" w:after="200" w:line="374" w:lineRule="exact"/>
              <w:ind w:left="170"/>
              <w:contextualSpacing/>
              <w:rPr>
                <w:sz w:val="22"/>
                <w:szCs w:val="22"/>
              </w:rPr>
            </w:pPr>
            <w:r w:rsidRPr="00E60DF8">
              <w:rPr>
                <w:sz w:val="22"/>
                <w:szCs w:val="22"/>
              </w:rPr>
              <w:t>Октябрь</w:t>
            </w:r>
          </w:p>
        </w:tc>
        <w:tc>
          <w:tcPr>
            <w:tcW w:w="1427" w:type="dxa"/>
            <w:tcBorders>
              <w:top w:val="nil"/>
              <w:bottom w:val="nil"/>
            </w:tcBorders>
            <w:shd w:val="clear" w:color="auto" w:fill="auto"/>
            <w:vAlign w:val="bottom"/>
          </w:tcPr>
          <w:p w:rsidR="00F2559D" w:rsidRPr="00E60DF8" w:rsidRDefault="00BA1841" w:rsidP="00C03D3B">
            <w:pPr>
              <w:spacing w:before="200" w:after="200" w:line="374" w:lineRule="exact"/>
              <w:ind w:right="346"/>
              <w:contextualSpacing/>
              <w:jc w:val="right"/>
              <w:rPr>
                <w:sz w:val="22"/>
                <w:szCs w:val="22"/>
              </w:rPr>
            </w:pPr>
            <w:r>
              <w:rPr>
                <w:sz w:val="22"/>
                <w:szCs w:val="22"/>
              </w:rPr>
              <w:t>498,9</w:t>
            </w:r>
          </w:p>
        </w:tc>
        <w:tc>
          <w:tcPr>
            <w:tcW w:w="1417" w:type="dxa"/>
            <w:tcBorders>
              <w:top w:val="nil"/>
              <w:bottom w:val="nil"/>
            </w:tcBorders>
            <w:shd w:val="clear" w:color="auto" w:fill="auto"/>
            <w:vAlign w:val="bottom"/>
          </w:tcPr>
          <w:p w:rsidR="00F2559D" w:rsidRPr="00E60DF8" w:rsidRDefault="00BA1841" w:rsidP="00C03D3B">
            <w:pPr>
              <w:tabs>
                <w:tab w:val="left" w:pos="1488"/>
              </w:tabs>
              <w:spacing w:before="200" w:after="200" w:line="374" w:lineRule="exact"/>
              <w:ind w:right="397"/>
              <w:contextualSpacing/>
              <w:jc w:val="right"/>
              <w:rPr>
                <w:sz w:val="22"/>
                <w:szCs w:val="22"/>
              </w:rPr>
            </w:pPr>
            <w:r>
              <w:rPr>
                <w:sz w:val="22"/>
                <w:szCs w:val="22"/>
              </w:rPr>
              <w:t>95,6</w:t>
            </w:r>
          </w:p>
        </w:tc>
        <w:tc>
          <w:tcPr>
            <w:tcW w:w="1418" w:type="dxa"/>
            <w:tcBorders>
              <w:top w:val="nil"/>
              <w:bottom w:val="nil"/>
            </w:tcBorders>
            <w:shd w:val="clear" w:color="auto" w:fill="auto"/>
            <w:vAlign w:val="bottom"/>
          </w:tcPr>
          <w:p w:rsidR="00F2559D" w:rsidRPr="00E60DF8" w:rsidRDefault="00BA1841" w:rsidP="00C03D3B">
            <w:pPr>
              <w:tabs>
                <w:tab w:val="left" w:pos="1488"/>
              </w:tabs>
              <w:spacing w:before="200" w:after="200" w:line="374" w:lineRule="exact"/>
              <w:ind w:right="386"/>
              <w:contextualSpacing/>
              <w:jc w:val="right"/>
              <w:rPr>
                <w:sz w:val="22"/>
                <w:szCs w:val="22"/>
              </w:rPr>
            </w:pPr>
            <w:r>
              <w:rPr>
                <w:sz w:val="22"/>
                <w:szCs w:val="22"/>
              </w:rPr>
              <w:t>102,7</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sz w:val="22"/>
                <w:szCs w:val="22"/>
              </w:rPr>
            </w:pPr>
            <w:r w:rsidRPr="00E60DF8">
              <w:rPr>
                <w:sz w:val="22"/>
                <w:szCs w:val="22"/>
              </w:rPr>
              <w:t>743,9</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sz w:val="22"/>
                <w:szCs w:val="22"/>
              </w:rPr>
            </w:pPr>
            <w:r w:rsidRPr="00E60DF8">
              <w:rPr>
                <w:sz w:val="22"/>
                <w:szCs w:val="22"/>
              </w:rPr>
              <w:t>53</w:t>
            </w:r>
          </w:p>
        </w:tc>
      </w:tr>
      <w:tr w:rsidR="00F2559D" w:rsidRPr="00AB5147" w:rsidTr="00C03D3B">
        <w:tc>
          <w:tcPr>
            <w:tcW w:w="1989" w:type="dxa"/>
            <w:tcBorders>
              <w:top w:val="nil"/>
              <w:bottom w:val="nil"/>
            </w:tcBorders>
            <w:shd w:val="clear" w:color="auto" w:fill="auto"/>
            <w:vAlign w:val="bottom"/>
          </w:tcPr>
          <w:p w:rsidR="00F2559D" w:rsidRPr="00E60DF8" w:rsidRDefault="00F2559D" w:rsidP="00282D6F">
            <w:pPr>
              <w:spacing w:before="200" w:after="200" w:line="374" w:lineRule="exact"/>
              <w:ind w:left="170"/>
              <w:contextualSpacing/>
              <w:rPr>
                <w:sz w:val="22"/>
                <w:szCs w:val="22"/>
              </w:rPr>
            </w:pPr>
            <w:r w:rsidRPr="00E60DF8">
              <w:rPr>
                <w:sz w:val="22"/>
                <w:szCs w:val="22"/>
              </w:rPr>
              <w:t>Ноябрь</w:t>
            </w:r>
          </w:p>
        </w:tc>
        <w:tc>
          <w:tcPr>
            <w:tcW w:w="1427" w:type="dxa"/>
            <w:tcBorders>
              <w:top w:val="nil"/>
              <w:bottom w:val="nil"/>
            </w:tcBorders>
            <w:shd w:val="clear" w:color="auto" w:fill="auto"/>
            <w:vAlign w:val="bottom"/>
          </w:tcPr>
          <w:p w:rsidR="00F2559D" w:rsidRPr="00E60DF8" w:rsidRDefault="00BA1841" w:rsidP="00C03D3B">
            <w:pPr>
              <w:spacing w:before="200" w:after="200" w:line="374" w:lineRule="exact"/>
              <w:ind w:right="346"/>
              <w:contextualSpacing/>
              <w:jc w:val="right"/>
              <w:rPr>
                <w:sz w:val="22"/>
                <w:szCs w:val="22"/>
              </w:rPr>
            </w:pPr>
            <w:r>
              <w:rPr>
                <w:sz w:val="22"/>
                <w:szCs w:val="22"/>
              </w:rPr>
              <w:t>489,4</w:t>
            </w:r>
          </w:p>
        </w:tc>
        <w:tc>
          <w:tcPr>
            <w:tcW w:w="1417" w:type="dxa"/>
            <w:tcBorders>
              <w:top w:val="nil"/>
              <w:bottom w:val="nil"/>
            </w:tcBorders>
            <w:shd w:val="clear" w:color="auto" w:fill="auto"/>
            <w:vAlign w:val="bottom"/>
          </w:tcPr>
          <w:p w:rsidR="00F2559D" w:rsidRPr="00E60DF8" w:rsidRDefault="00BA1841" w:rsidP="00C03D3B">
            <w:pPr>
              <w:tabs>
                <w:tab w:val="left" w:pos="1488"/>
              </w:tabs>
              <w:spacing w:before="200" w:after="200" w:line="374" w:lineRule="exact"/>
              <w:ind w:right="397"/>
              <w:contextualSpacing/>
              <w:jc w:val="right"/>
              <w:rPr>
                <w:sz w:val="22"/>
                <w:szCs w:val="22"/>
              </w:rPr>
            </w:pPr>
            <w:r>
              <w:rPr>
                <w:sz w:val="22"/>
                <w:szCs w:val="22"/>
              </w:rPr>
              <w:t>95,9</w:t>
            </w:r>
          </w:p>
        </w:tc>
        <w:tc>
          <w:tcPr>
            <w:tcW w:w="1418" w:type="dxa"/>
            <w:tcBorders>
              <w:top w:val="nil"/>
              <w:bottom w:val="nil"/>
            </w:tcBorders>
            <w:shd w:val="clear" w:color="auto" w:fill="auto"/>
            <w:vAlign w:val="bottom"/>
          </w:tcPr>
          <w:p w:rsidR="00F2559D" w:rsidRPr="00E60DF8" w:rsidRDefault="00BA1841" w:rsidP="00C03D3B">
            <w:pPr>
              <w:tabs>
                <w:tab w:val="left" w:pos="1488"/>
              </w:tabs>
              <w:spacing w:before="200" w:after="200" w:line="374" w:lineRule="exact"/>
              <w:ind w:right="386"/>
              <w:contextualSpacing/>
              <w:jc w:val="right"/>
              <w:rPr>
                <w:sz w:val="22"/>
                <w:szCs w:val="22"/>
              </w:rPr>
            </w:pPr>
            <w:r>
              <w:rPr>
                <w:sz w:val="22"/>
                <w:szCs w:val="22"/>
              </w:rPr>
              <w:t>99,4</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sz w:val="22"/>
                <w:szCs w:val="22"/>
              </w:rPr>
            </w:pPr>
            <w:r w:rsidRPr="00E60DF8">
              <w:rPr>
                <w:sz w:val="22"/>
                <w:szCs w:val="22"/>
              </w:rPr>
              <w:t>805,0</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sz w:val="22"/>
                <w:szCs w:val="22"/>
              </w:rPr>
            </w:pPr>
            <w:r w:rsidRPr="00E60DF8">
              <w:rPr>
                <w:sz w:val="22"/>
                <w:szCs w:val="22"/>
              </w:rPr>
              <w:t>54</w:t>
            </w:r>
          </w:p>
        </w:tc>
      </w:tr>
      <w:tr w:rsidR="00F2559D" w:rsidRPr="00AB5147" w:rsidTr="00C03D3B">
        <w:tc>
          <w:tcPr>
            <w:tcW w:w="1989" w:type="dxa"/>
            <w:tcBorders>
              <w:top w:val="nil"/>
              <w:bottom w:val="nil"/>
            </w:tcBorders>
            <w:shd w:val="clear" w:color="auto" w:fill="auto"/>
            <w:vAlign w:val="bottom"/>
          </w:tcPr>
          <w:p w:rsidR="00F2559D" w:rsidRPr="00E60DF8" w:rsidRDefault="00F2559D" w:rsidP="00282D6F">
            <w:pPr>
              <w:spacing w:before="200" w:after="200" w:line="374" w:lineRule="exact"/>
              <w:ind w:left="170"/>
              <w:contextualSpacing/>
              <w:rPr>
                <w:sz w:val="22"/>
                <w:szCs w:val="22"/>
              </w:rPr>
            </w:pPr>
            <w:r w:rsidRPr="00E60DF8">
              <w:rPr>
                <w:sz w:val="22"/>
                <w:szCs w:val="22"/>
              </w:rPr>
              <w:t>Декабрь</w:t>
            </w:r>
          </w:p>
        </w:tc>
        <w:tc>
          <w:tcPr>
            <w:tcW w:w="1427" w:type="dxa"/>
            <w:tcBorders>
              <w:top w:val="nil"/>
              <w:bottom w:val="nil"/>
            </w:tcBorders>
            <w:shd w:val="clear" w:color="auto" w:fill="auto"/>
            <w:vAlign w:val="bottom"/>
          </w:tcPr>
          <w:p w:rsidR="00F2559D" w:rsidRPr="00E60DF8" w:rsidRDefault="00BA1841" w:rsidP="00C03D3B">
            <w:pPr>
              <w:spacing w:before="200" w:after="200" w:line="374" w:lineRule="exact"/>
              <w:ind w:right="346"/>
              <w:contextualSpacing/>
              <w:jc w:val="right"/>
              <w:rPr>
                <w:sz w:val="22"/>
                <w:szCs w:val="22"/>
              </w:rPr>
            </w:pPr>
            <w:r>
              <w:rPr>
                <w:sz w:val="22"/>
                <w:szCs w:val="22"/>
              </w:rPr>
              <w:t>562,8</w:t>
            </w:r>
          </w:p>
        </w:tc>
        <w:tc>
          <w:tcPr>
            <w:tcW w:w="1417" w:type="dxa"/>
            <w:tcBorders>
              <w:top w:val="nil"/>
              <w:bottom w:val="nil"/>
            </w:tcBorders>
            <w:shd w:val="clear" w:color="auto" w:fill="auto"/>
            <w:vAlign w:val="bottom"/>
          </w:tcPr>
          <w:p w:rsidR="00F2559D" w:rsidRPr="00E60DF8" w:rsidRDefault="00BA1841" w:rsidP="00C03D3B">
            <w:pPr>
              <w:tabs>
                <w:tab w:val="left" w:pos="1488"/>
              </w:tabs>
              <w:spacing w:before="200" w:after="200" w:line="374" w:lineRule="exact"/>
              <w:ind w:right="397"/>
              <w:contextualSpacing/>
              <w:jc w:val="right"/>
              <w:rPr>
                <w:sz w:val="22"/>
                <w:szCs w:val="22"/>
              </w:rPr>
            </w:pPr>
            <w:r>
              <w:rPr>
                <w:sz w:val="22"/>
                <w:szCs w:val="22"/>
              </w:rPr>
              <w:t>97,1</w:t>
            </w:r>
          </w:p>
        </w:tc>
        <w:tc>
          <w:tcPr>
            <w:tcW w:w="1418" w:type="dxa"/>
            <w:tcBorders>
              <w:top w:val="nil"/>
              <w:bottom w:val="nil"/>
            </w:tcBorders>
            <w:shd w:val="clear" w:color="auto" w:fill="auto"/>
            <w:vAlign w:val="bottom"/>
          </w:tcPr>
          <w:p w:rsidR="00F2559D" w:rsidRPr="00E60DF8" w:rsidRDefault="00BA1841" w:rsidP="00C03D3B">
            <w:pPr>
              <w:tabs>
                <w:tab w:val="left" w:pos="1488"/>
              </w:tabs>
              <w:spacing w:before="200" w:after="200" w:line="374" w:lineRule="exact"/>
              <w:ind w:right="386"/>
              <w:contextualSpacing/>
              <w:jc w:val="right"/>
              <w:rPr>
                <w:sz w:val="22"/>
                <w:szCs w:val="22"/>
              </w:rPr>
            </w:pPr>
            <w:r>
              <w:rPr>
                <w:sz w:val="22"/>
                <w:szCs w:val="22"/>
              </w:rPr>
              <w:t>114,6</w:t>
            </w:r>
          </w:p>
        </w:tc>
        <w:tc>
          <w:tcPr>
            <w:tcW w:w="1417"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403"/>
              <w:contextualSpacing/>
              <w:jc w:val="right"/>
              <w:rPr>
                <w:sz w:val="22"/>
                <w:szCs w:val="22"/>
              </w:rPr>
            </w:pPr>
            <w:r w:rsidRPr="00E60DF8">
              <w:rPr>
                <w:sz w:val="22"/>
                <w:szCs w:val="22"/>
              </w:rPr>
              <w:t>843,8</w:t>
            </w:r>
          </w:p>
        </w:tc>
        <w:tc>
          <w:tcPr>
            <w:tcW w:w="1418" w:type="dxa"/>
            <w:tcBorders>
              <w:top w:val="nil"/>
              <w:bottom w:val="nil"/>
            </w:tcBorders>
            <w:shd w:val="clear" w:color="auto" w:fill="auto"/>
            <w:vAlign w:val="bottom"/>
          </w:tcPr>
          <w:p w:rsidR="00F2559D" w:rsidRPr="00E60DF8" w:rsidRDefault="00F2559D" w:rsidP="00C03D3B">
            <w:pPr>
              <w:tabs>
                <w:tab w:val="left" w:pos="1488"/>
              </w:tabs>
              <w:spacing w:before="200" w:after="200" w:line="374" w:lineRule="exact"/>
              <w:ind w:right="510"/>
              <w:contextualSpacing/>
              <w:jc w:val="right"/>
              <w:rPr>
                <w:sz w:val="22"/>
                <w:szCs w:val="22"/>
              </w:rPr>
            </w:pPr>
            <w:r w:rsidRPr="00E60DF8">
              <w:rPr>
                <w:sz w:val="22"/>
                <w:szCs w:val="22"/>
              </w:rPr>
              <w:t>50</w:t>
            </w:r>
          </w:p>
        </w:tc>
      </w:tr>
      <w:tr w:rsidR="00F2559D" w:rsidRPr="007C4777" w:rsidTr="00C03D3B">
        <w:tc>
          <w:tcPr>
            <w:tcW w:w="1989" w:type="dxa"/>
            <w:tcBorders>
              <w:top w:val="nil"/>
              <w:bottom w:val="nil"/>
            </w:tcBorders>
            <w:shd w:val="clear" w:color="auto" w:fill="auto"/>
            <w:vAlign w:val="bottom"/>
          </w:tcPr>
          <w:p w:rsidR="00F2559D" w:rsidRPr="002E07FA" w:rsidRDefault="00F2559D" w:rsidP="00282D6F">
            <w:pPr>
              <w:spacing w:before="200" w:after="200" w:line="374" w:lineRule="exact"/>
              <w:contextualSpacing/>
              <w:rPr>
                <w:b/>
                <w:sz w:val="22"/>
                <w:szCs w:val="22"/>
              </w:rPr>
            </w:pPr>
            <w:r w:rsidRPr="002E07FA">
              <w:rPr>
                <w:b/>
                <w:sz w:val="22"/>
                <w:szCs w:val="22"/>
              </w:rPr>
              <w:t>I</w:t>
            </w:r>
            <w:r w:rsidRPr="002E07FA">
              <w:rPr>
                <w:b/>
                <w:sz w:val="22"/>
                <w:szCs w:val="22"/>
                <w:lang w:val="en-US"/>
              </w:rPr>
              <w:t>V</w:t>
            </w:r>
            <w:r w:rsidRPr="002E07FA">
              <w:rPr>
                <w:b/>
                <w:sz w:val="22"/>
                <w:szCs w:val="22"/>
              </w:rPr>
              <w:t xml:space="preserve"> квартал</w:t>
            </w:r>
          </w:p>
        </w:tc>
        <w:tc>
          <w:tcPr>
            <w:tcW w:w="1427" w:type="dxa"/>
            <w:tcBorders>
              <w:top w:val="nil"/>
              <w:bottom w:val="nil"/>
            </w:tcBorders>
            <w:shd w:val="clear" w:color="auto" w:fill="auto"/>
            <w:vAlign w:val="bottom"/>
          </w:tcPr>
          <w:p w:rsidR="00F2559D" w:rsidRPr="002E07FA" w:rsidRDefault="00BA1841" w:rsidP="00C03D3B">
            <w:pPr>
              <w:spacing w:before="200" w:after="200" w:line="374" w:lineRule="exact"/>
              <w:ind w:right="346"/>
              <w:contextualSpacing/>
              <w:jc w:val="right"/>
              <w:rPr>
                <w:b/>
                <w:sz w:val="22"/>
                <w:szCs w:val="22"/>
              </w:rPr>
            </w:pPr>
            <w:r>
              <w:rPr>
                <w:b/>
                <w:sz w:val="22"/>
                <w:szCs w:val="22"/>
              </w:rPr>
              <w:t>1 551,1</w:t>
            </w:r>
          </w:p>
        </w:tc>
        <w:tc>
          <w:tcPr>
            <w:tcW w:w="1417" w:type="dxa"/>
            <w:tcBorders>
              <w:top w:val="nil"/>
              <w:bottom w:val="nil"/>
            </w:tcBorders>
            <w:shd w:val="clear" w:color="auto" w:fill="auto"/>
            <w:vAlign w:val="bottom"/>
          </w:tcPr>
          <w:p w:rsidR="00F2559D" w:rsidRPr="002E07FA" w:rsidRDefault="00BA1841" w:rsidP="00C03D3B">
            <w:pPr>
              <w:tabs>
                <w:tab w:val="left" w:pos="1488"/>
              </w:tabs>
              <w:spacing w:before="200" w:after="200" w:line="374" w:lineRule="exact"/>
              <w:ind w:right="397"/>
              <w:contextualSpacing/>
              <w:jc w:val="right"/>
              <w:rPr>
                <w:b/>
                <w:sz w:val="22"/>
                <w:szCs w:val="22"/>
              </w:rPr>
            </w:pPr>
            <w:r>
              <w:rPr>
                <w:b/>
                <w:sz w:val="22"/>
                <w:szCs w:val="22"/>
              </w:rPr>
              <w:t>96,2</w:t>
            </w:r>
          </w:p>
        </w:tc>
        <w:tc>
          <w:tcPr>
            <w:tcW w:w="1418" w:type="dxa"/>
            <w:tcBorders>
              <w:top w:val="nil"/>
              <w:bottom w:val="nil"/>
            </w:tcBorders>
            <w:shd w:val="clear" w:color="auto" w:fill="auto"/>
            <w:vAlign w:val="bottom"/>
          </w:tcPr>
          <w:p w:rsidR="00F2559D" w:rsidRPr="002E07FA" w:rsidRDefault="00BA1841" w:rsidP="00C03D3B">
            <w:pPr>
              <w:tabs>
                <w:tab w:val="left" w:pos="1488"/>
              </w:tabs>
              <w:spacing w:before="200" w:after="200" w:line="374" w:lineRule="exact"/>
              <w:ind w:right="386"/>
              <w:contextualSpacing/>
              <w:jc w:val="right"/>
              <w:rPr>
                <w:b/>
                <w:sz w:val="22"/>
                <w:szCs w:val="22"/>
              </w:rPr>
            </w:pPr>
            <w:r>
              <w:rPr>
                <w:b/>
                <w:sz w:val="22"/>
                <w:szCs w:val="22"/>
              </w:rPr>
              <w:t>100,5</w:t>
            </w:r>
          </w:p>
        </w:tc>
        <w:tc>
          <w:tcPr>
            <w:tcW w:w="1417" w:type="dxa"/>
            <w:tcBorders>
              <w:top w:val="nil"/>
              <w:bottom w:val="nil"/>
            </w:tcBorders>
            <w:shd w:val="clear" w:color="auto" w:fill="auto"/>
            <w:vAlign w:val="bottom"/>
          </w:tcPr>
          <w:p w:rsidR="00F2559D" w:rsidRPr="002E07FA" w:rsidRDefault="00F2559D" w:rsidP="00C03D3B">
            <w:pPr>
              <w:tabs>
                <w:tab w:val="left" w:pos="1488"/>
              </w:tabs>
              <w:spacing w:before="200" w:after="200" w:line="374" w:lineRule="exact"/>
              <w:ind w:right="403"/>
              <w:contextualSpacing/>
              <w:jc w:val="right"/>
              <w:rPr>
                <w:b/>
                <w:sz w:val="22"/>
                <w:szCs w:val="22"/>
              </w:rPr>
            </w:pPr>
            <w:r w:rsidRPr="002E07FA">
              <w:rPr>
                <w:b/>
                <w:sz w:val="22"/>
                <w:szCs w:val="22"/>
              </w:rPr>
              <w:t>х</w:t>
            </w:r>
          </w:p>
        </w:tc>
        <w:tc>
          <w:tcPr>
            <w:tcW w:w="1418" w:type="dxa"/>
            <w:tcBorders>
              <w:top w:val="nil"/>
              <w:bottom w:val="nil"/>
            </w:tcBorders>
            <w:shd w:val="clear" w:color="auto" w:fill="auto"/>
            <w:vAlign w:val="bottom"/>
          </w:tcPr>
          <w:p w:rsidR="00F2559D" w:rsidRPr="002E07FA" w:rsidRDefault="00F2559D" w:rsidP="00C03D3B">
            <w:pPr>
              <w:tabs>
                <w:tab w:val="left" w:pos="1488"/>
              </w:tabs>
              <w:spacing w:before="200" w:after="200" w:line="374" w:lineRule="exact"/>
              <w:ind w:right="510"/>
              <w:contextualSpacing/>
              <w:jc w:val="right"/>
              <w:rPr>
                <w:b/>
                <w:sz w:val="22"/>
                <w:szCs w:val="22"/>
              </w:rPr>
            </w:pPr>
            <w:r w:rsidRPr="002E07FA">
              <w:rPr>
                <w:b/>
                <w:sz w:val="22"/>
                <w:szCs w:val="22"/>
              </w:rPr>
              <w:t>х</w:t>
            </w:r>
          </w:p>
        </w:tc>
      </w:tr>
      <w:tr w:rsidR="00F2559D" w:rsidRPr="00AB5147" w:rsidTr="00C03D3B">
        <w:tc>
          <w:tcPr>
            <w:tcW w:w="1989" w:type="dxa"/>
            <w:tcBorders>
              <w:top w:val="nil"/>
              <w:bottom w:val="nil"/>
            </w:tcBorders>
            <w:shd w:val="clear" w:color="auto" w:fill="auto"/>
            <w:vAlign w:val="bottom"/>
          </w:tcPr>
          <w:p w:rsidR="00F2559D" w:rsidRPr="002E07FA" w:rsidRDefault="00F2559D" w:rsidP="00282D6F">
            <w:pPr>
              <w:spacing w:before="200" w:after="200" w:line="374" w:lineRule="exact"/>
              <w:contextualSpacing/>
              <w:rPr>
                <w:b/>
                <w:sz w:val="22"/>
                <w:szCs w:val="22"/>
              </w:rPr>
            </w:pPr>
            <w:r w:rsidRPr="002E07FA">
              <w:rPr>
                <w:b/>
                <w:sz w:val="22"/>
                <w:szCs w:val="22"/>
              </w:rPr>
              <w:t>Январь-декабрь</w:t>
            </w:r>
          </w:p>
        </w:tc>
        <w:tc>
          <w:tcPr>
            <w:tcW w:w="1427" w:type="dxa"/>
            <w:tcBorders>
              <w:top w:val="nil"/>
              <w:bottom w:val="nil"/>
            </w:tcBorders>
            <w:shd w:val="clear" w:color="auto" w:fill="auto"/>
            <w:vAlign w:val="bottom"/>
          </w:tcPr>
          <w:p w:rsidR="00F2559D" w:rsidRPr="002E07FA" w:rsidRDefault="00BA1841" w:rsidP="00C03D3B">
            <w:pPr>
              <w:spacing w:before="200" w:after="200" w:line="374" w:lineRule="exact"/>
              <w:ind w:right="346"/>
              <w:contextualSpacing/>
              <w:jc w:val="right"/>
              <w:rPr>
                <w:b/>
                <w:sz w:val="22"/>
                <w:szCs w:val="22"/>
              </w:rPr>
            </w:pPr>
            <w:r>
              <w:rPr>
                <w:b/>
                <w:sz w:val="22"/>
                <w:szCs w:val="22"/>
              </w:rPr>
              <w:t>5 874,2</w:t>
            </w:r>
          </w:p>
        </w:tc>
        <w:tc>
          <w:tcPr>
            <w:tcW w:w="1417" w:type="dxa"/>
            <w:tcBorders>
              <w:top w:val="nil"/>
              <w:bottom w:val="nil"/>
            </w:tcBorders>
            <w:shd w:val="clear" w:color="auto" w:fill="auto"/>
            <w:vAlign w:val="bottom"/>
          </w:tcPr>
          <w:p w:rsidR="00F2559D" w:rsidRPr="002E07FA" w:rsidRDefault="00BD6500" w:rsidP="00C03D3B">
            <w:pPr>
              <w:tabs>
                <w:tab w:val="left" w:pos="1488"/>
              </w:tabs>
              <w:spacing w:before="200" w:after="200" w:line="374" w:lineRule="exact"/>
              <w:ind w:right="397"/>
              <w:contextualSpacing/>
              <w:jc w:val="right"/>
              <w:rPr>
                <w:b/>
                <w:sz w:val="22"/>
                <w:szCs w:val="22"/>
              </w:rPr>
            </w:pPr>
            <w:r>
              <w:rPr>
                <w:b/>
                <w:sz w:val="22"/>
                <w:szCs w:val="22"/>
              </w:rPr>
              <w:t>97,1</w:t>
            </w:r>
          </w:p>
        </w:tc>
        <w:tc>
          <w:tcPr>
            <w:tcW w:w="1418" w:type="dxa"/>
            <w:tcBorders>
              <w:top w:val="nil"/>
              <w:bottom w:val="nil"/>
            </w:tcBorders>
            <w:shd w:val="clear" w:color="auto" w:fill="auto"/>
            <w:vAlign w:val="bottom"/>
          </w:tcPr>
          <w:p w:rsidR="00F2559D" w:rsidRPr="002E07FA" w:rsidRDefault="00BD6500" w:rsidP="00C03D3B">
            <w:pPr>
              <w:tabs>
                <w:tab w:val="left" w:pos="1488"/>
              </w:tabs>
              <w:spacing w:before="200" w:after="200" w:line="374" w:lineRule="exact"/>
              <w:ind w:right="386"/>
              <w:contextualSpacing/>
              <w:jc w:val="right"/>
              <w:rPr>
                <w:b/>
                <w:sz w:val="22"/>
                <w:szCs w:val="22"/>
              </w:rPr>
            </w:pPr>
            <w:r w:rsidRPr="002E07FA">
              <w:rPr>
                <w:b/>
                <w:sz w:val="22"/>
                <w:szCs w:val="22"/>
              </w:rPr>
              <w:t>х</w:t>
            </w:r>
          </w:p>
        </w:tc>
        <w:tc>
          <w:tcPr>
            <w:tcW w:w="1417" w:type="dxa"/>
            <w:tcBorders>
              <w:top w:val="nil"/>
              <w:bottom w:val="nil"/>
            </w:tcBorders>
            <w:shd w:val="clear" w:color="auto" w:fill="auto"/>
            <w:vAlign w:val="bottom"/>
          </w:tcPr>
          <w:p w:rsidR="00F2559D" w:rsidRPr="002E07FA" w:rsidRDefault="00F2559D" w:rsidP="00C03D3B">
            <w:pPr>
              <w:tabs>
                <w:tab w:val="left" w:pos="1488"/>
              </w:tabs>
              <w:spacing w:before="200" w:after="200" w:line="374" w:lineRule="exact"/>
              <w:ind w:right="403"/>
              <w:contextualSpacing/>
              <w:jc w:val="right"/>
              <w:rPr>
                <w:b/>
                <w:sz w:val="22"/>
                <w:szCs w:val="22"/>
              </w:rPr>
            </w:pPr>
            <w:r w:rsidRPr="002E07FA">
              <w:rPr>
                <w:b/>
                <w:sz w:val="22"/>
                <w:szCs w:val="22"/>
              </w:rPr>
              <w:t>х</w:t>
            </w:r>
          </w:p>
        </w:tc>
        <w:tc>
          <w:tcPr>
            <w:tcW w:w="1418" w:type="dxa"/>
            <w:tcBorders>
              <w:top w:val="nil"/>
              <w:bottom w:val="nil"/>
            </w:tcBorders>
            <w:shd w:val="clear" w:color="auto" w:fill="auto"/>
            <w:vAlign w:val="bottom"/>
          </w:tcPr>
          <w:p w:rsidR="00F2559D" w:rsidRPr="002E07FA" w:rsidRDefault="00F2559D" w:rsidP="00C03D3B">
            <w:pPr>
              <w:tabs>
                <w:tab w:val="left" w:pos="1488"/>
              </w:tabs>
              <w:spacing w:before="200" w:after="200" w:line="374" w:lineRule="exact"/>
              <w:ind w:right="510"/>
              <w:contextualSpacing/>
              <w:jc w:val="right"/>
              <w:rPr>
                <w:b/>
                <w:sz w:val="22"/>
                <w:szCs w:val="22"/>
              </w:rPr>
            </w:pPr>
            <w:r w:rsidRPr="002E07FA">
              <w:rPr>
                <w:b/>
                <w:sz w:val="22"/>
                <w:szCs w:val="22"/>
              </w:rPr>
              <w:t>х</w:t>
            </w:r>
          </w:p>
        </w:tc>
      </w:tr>
      <w:tr w:rsidR="00F2559D" w:rsidRPr="00AB5147" w:rsidTr="00C03D3B">
        <w:tc>
          <w:tcPr>
            <w:tcW w:w="1989" w:type="dxa"/>
            <w:tcBorders>
              <w:top w:val="nil"/>
              <w:bottom w:val="nil"/>
            </w:tcBorders>
            <w:shd w:val="clear" w:color="auto" w:fill="auto"/>
            <w:vAlign w:val="bottom"/>
          </w:tcPr>
          <w:p w:rsidR="00F2559D" w:rsidRPr="007F5ED1" w:rsidRDefault="00F2559D" w:rsidP="00282D6F">
            <w:pPr>
              <w:spacing w:before="200" w:after="200" w:line="374" w:lineRule="exact"/>
              <w:ind w:left="454"/>
              <w:contextualSpacing/>
              <w:rPr>
                <w:b/>
                <w:sz w:val="22"/>
                <w:szCs w:val="22"/>
              </w:rPr>
            </w:pPr>
            <w:r w:rsidRPr="005F0702">
              <w:rPr>
                <w:b/>
                <w:sz w:val="22"/>
                <w:szCs w:val="22"/>
              </w:rPr>
              <w:t>20</w:t>
            </w:r>
            <w:r>
              <w:rPr>
                <w:b/>
                <w:sz w:val="22"/>
                <w:szCs w:val="22"/>
              </w:rPr>
              <w:t>23 г.</w:t>
            </w:r>
          </w:p>
        </w:tc>
        <w:tc>
          <w:tcPr>
            <w:tcW w:w="1427" w:type="dxa"/>
            <w:tcBorders>
              <w:top w:val="nil"/>
              <w:bottom w:val="nil"/>
            </w:tcBorders>
            <w:shd w:val="clear" w:color="auto" w:fill="auto"/>
            <w:vAlign w:val="bottom"/>
          </w:tcPr>
          <w:p w:rsidR="00F2559D" w:rsidRPr="00D84897" w:rsidRDefault="00F2559D" w:rsidP="00C03D3B">
            <w:pPr>
              <w:spacing w:before="200" w:after="200" w:line="374" w:lineRule="exact"/>
              <w:ind w:right="346"/>
              <w:contextualSpacing/>
              <w:jc w:val="right"/>
              <w:rPr>
                <w:b/>
                <w:color w:val="000000" w:themeColor="text1"/>
                <w:sz w:val="22"/>
                <w:szCs w:val="22"/>
              </w:rPr>
            </w:pPr>
          </w:p>
        </w:tc>
        <w:tc>
          <w:tcPr>
            <w:tcW w:w="1417" w:type="dxa"/>
            <w:tcBorders>
              <w:top w:val="nil"/>
              <w:bottom w:val="nil"/>
            </w:tcBorders>
            <w:shd w:val="clear" w:color="auto" w:fill="auto"/>
            <w:vAlign w:val="bottom"/>
          </w:tcPr>
          <w:p w:rsidR="00F2559D" w:rsidRPr="00D84897" w:rsidRDefault="00F2559D" w:rsidP="00C03D3B">
            <w:pPr>
              <w:tabs>
                <w:tab w:val="left" w:pos="1488"/>
              </w:tabs>
              <w:spacing w:before="200" w:after="200" w:line="374"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F2559D" w:rsidRPr="00D84897" w:rsidRDefault="00F2559D" w:rsidP="00C03D3B">
            <w:pPr>
              <w:tabs>
                <w:tab w:val="left" w:pos="1488"/>
              </w:tabs>
              <w:spacing w:before="200" w:after="200" w:line="374" w:lineRule="exact"/>
              <w:ind w:right="386"/>
              <w:contextualSpacing/>
              <w:jc w:val="right"/>
              <w:rPr>
                <w:b/>
                <w:color w:val="000000" w:themeColor="text1"/>
                <w:sz w:val="22"/>
                <w:szCs w:val="22"/>
              </w:rPr>
            </w:pPr>
          </w:p>
        </w:tc>
        <w:tc>
          <w:tcPr>
            <w:tcW w:w="1417" w:type="dxa"/>
            <w:tcBorders>
              <w:top w:val="nil"/>
              <w:bottom w:val="nil"/>
            </w:tcBorders>
            <w:shd w:val="clear" w:color="auto" w:fill="auto"/>
            <w:vAlign w:val="bottom"/>
          </w:tcPr>
          <w:p w:rsidR="00F2559D" w:rsidRPr="007F5ED1" w:rsidRDefault="00F2559D" w:rsidP="00C03D3B">
            <w:pPr>
              <w:tabs>
                <w:tab w:val="left" w:pos="1488"/>
              </w:tabs>
              <w:spacing w:before="200" w:after="200" w:line="374" w:lineRule="exact"/>
              <w:ind w:right="403"/>
              <w:contextualSpacing/>
              <w:jc w:val="right"/>
              <w:rPr>
                <w:b/>
                <w:color w:val="000000"/>
                <w:sz w:val="22"/>
                <w:szCs w:val="22"/>
              </w:rPr>
            </w:pPr>
          </w:p>
        </w:tc>
        <w:tc>
          <w:tcPr>
            <w:tcW w:w="1418" w:type="dxa"/>
            <w:tcBorders>
              <w:top w:val="nil"/>
              <w:bottom w:val="nil"/>
            </w:tcBorders>
            <w:shd w:val="clear" w:color="auto" w:fill="auto"/>
            <w:vAlign w:val="bottom"/>
          </w:tcPr>
          <w:p w:rsidR="00F2559D" w:rsidRPr="007F5ED1" w:rsidRDefault="00F2559D" w:rsidP="00C03D3B">
            <w:pPr>
              <w:tabs>
                <w:tab w:val="left" w:pos="1488"/>
              </w:tabs>
              <w:spacing w:before="200" w:after="200" w:line="374" w:lineRule="exact"/>
              <w:ind w:right="510"/>
              <w:contextualSpacing/>
              <w:jc w:val="right"/>
              <w:rPr>
                <w:b/>
                <w:color w:val="000000"/>
                <w:sz w:val="22"/>
                <w:szCs w:val="22"/>
              </w:rPr>
            </w:pPr>
          </w:p>
        </w:tc>
      </w:tr>
      <w:tr w:rsidR="00F2559D" w:rsidRPr="00BA1063" w:rsidTr="00C03D3B">
        <w:tc>
          <w:tcPr>
            <w:tcW w:w="1989" w:type="dxa"/>
            <w:tcBorders>
              <w:top w:val="nil"/>
              <w:bottom w:val="nil"/>
            </w:tcBorders>
            <w:shd w:val="clear" w:color="auto" w:fill="auto"/>
            <w:vAlign w:val="bottom"/>
          </w:tcPr>
          <w:p w:rsidR="00F2559D" w:rsidRPr="001256F6" w:rsidRDefault="00F2559D" w:rsidP="00282D6F">
            <w:pPr>
              <w:spacing w:before="200" w:after="200" w:line="374" w:lineRule="exact"/>
              <w:ind w:left="224"/>
              <w:contextualSpacing/>
              <w:rPr>
                <w:sz w:val="22"/>
                <w:szCs w:val="22"/>
              </w:rPr>
            </w:pPr>
            <w:r w:rsidRPr="001256F6">
              <w:rPr>
                <w:sz w:val="22"/>
                <w:szCs w:val="22"/>
              </w:rPr>
              <w:t>Январь</w:t>
            </w:r>
          </w:p>
        </w:tc>
        <w:tc>
          <w:tcPr>
            <w:tcW w:w="1427" w:type="dxa"/>
            <w:tcBorders>
              <w:top w:val="nil"/>
              <w:bottom w:val="nil"/>
            </w:tcBorders>
            <w:shd w:val="clear" w:color="auto" w:fill="auto"/>
            <w:vAlign w:val="bottom"/>
          </w:tcPr>
          <w:p w:rsidR="00F2559D" w:rsidRPr="001256F6" w:rsidRDefault="00F2559D" w:rsidP="00C03D3B">
            <w:pPr>
              <w:spacing w:before="200" w:after="200" w:line="374" w:lineRule="exact"/>
              <w:ind w:right="346"/>
              <w:contextualSpacing/>
              <w:jc w:val="right"/>
              <w:rPr>
                <w:sz w:val="22"/>
                <w:szCs w:val="22"/>
              </w:rPr>
            </w:pPr>
            <w:r w:rsidRPr="001256F6">
              <w:rPr>
                <w:sz w:val="22"/>
                <w:szCs w:val="22"/>
              </w:rPr>
              <w:t>474,0</w:t>
            </w:r>
          </w:p>
        </w:tc>
        <w:tc>
          <w:tcPr>
            <w:tcW w:w="1417"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397"/>
              <w:contextualSpacing/>
              <w:jc w:val="right"/>
              <w:rPr>
                <w:sz w:val="22"/>
                <w:szCs w:val="22"/>
              </w:rPr>
            </w:pPr>
            <w:r w:rsidRPr="001256F6">
              <w:rPr>
                <w:sz w:val="22"/>
                <w:szCs w:val="22"/>
              </w:rPr>
              <w:t>98,7</w:t>
            </w:r>
          </w:p>
        </w:tc>
        <w:tc>
          <w:tcPr>
            <w:tcW w:w="1418"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386"/>
              <w:contextualSpacing/>
              <w:jc w:val="right"/>
              <w:rPr>
                <w:sz w:val="22"/>
                <w:szCs w:val="22"/>
              </w:rPr>
            </w:pPr>
            <w:r w:rsidRPr="001256F6">
              <w:rPr>
                <w:sz w:val="22"/>
                <w:szCs w:val="22"/>
              </w:rPr>
              <w:t>83,4</w:t>
            </w:r>
          </w:p>
        </w:tc>
        <w:tc>
          <w:tcPr>
            <w:tcW w:w="1417"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403"/>
              <w:contextualSpacing/>
              <w:jc w:val="right"/>
              <w:rPr>
                <w:sz w:val="22"/>
                <w:szCs w:val="22"/>
              </w:rPr>
            </w:pPr>
            <w:r w:rsidRPr="001256F6">
              <w:rPr>
                <w:sz w:val="22"/>
                <w:szCs w:val="22"/>
              </w:rPr>
              <w:t>825,6</w:t>
            </w:r>
          </w:p>
        </w:tc>
        <w:tc>
          <w:tcPr>
            <w:tcW w:w="1418"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510"/>
              <w:contextualSpacing/>
              <w:jc w:val="right"/>
              <w:rPr>
                <w:sz w:val="22"/>
                <w:szCs w:val="22"/>
              </w:rPr>
            </w:pPr>
            <w:r w:rsidRPr="001256F6">
              <w:rPr>
                <w:sz w:val="22"/>
                <w:szCs w:val="22"/>
              </w:rPr>
              <w:t>58</w:t>
            </w:r>
          </w:p>
        </w:tc>
      </w:tr>
      <w:tr w:rsidR="00F2559D" w:rsidRPr="00BA1063" w:rsidTr="00C03D3B">
        <w:tc>
          <w:tcPr>
            <w:tcW w:w="1989" w:type="dxa"/>
            <w:tcBorders>
              <w:top w:val="nil"/>
              <w:bottom w:val="nil"/>
            </w:tcBorders>
            <w:shd w:val="clear" w:color="auto" w:fill="auto"/>
            <w:vAlign w:val="bottom"/>
          </w:tcPr>
          <w:p w:rsidR="00F2559D" w:rsidRPr="001256F6" w:rsidRDefault="00F2559D" w:rsidP="00282D6F">
            <w:pPr>
              <w:spacing w:before="200" w:after="200" w:line="374" w:lineRule="exact"/>
              <w:ind w:left="224"/>
              <w:contextualSpacing/>
              <w:rPr>
                <w:sz w:val="22"/>
                <w:szCs w:val="22"/>
              </w:rPr>
            </w:pPr>
            <w:r w:rsidRPr="001256F6">
              <w:rPr>
                <w:sz w:val="22"/>
                <w:szCs w:val="22"/>
              </w:rPr>
              <w:t>Февраль</w:t>
            </w:r>
          </w:p>
        </w:tc>
        <w:tc>
          <w:tcPr>
            <w:tcW w:w="1427" w:type="dxa"/>
            <w:tcBorders>
              <w:top w:val="nil"/>
              <w:bottom w:val="nil"/>
            </w:tcBorders>
            <w:shd w:val="clear" w:color="auto" w:fill="auto"/>
            <w:vAlign w:val="bottom"/>
          </w:tcPr>
          <w:p w:rsidR="00F2559D" w:rsidRPr="001256F6" w:rsidRDefault="00F2559D" w:rsidP="00C03D3B">
            <w:pPr>
              <w:spacing w:before="200" w:after="200" w:line="374" w:lineRule="exact"/>
              <w:ind w:right="346"/>
              <w:contextualSpacing/>
              <w:jc w:val="right"/>
              <w:rPr>
                <w:sz w:val="22"/>
                <w:szCs w:val="22"/>
              </w:rPr>
            </w:pPr>
            <w:r>
              <w:rPr>
                <w:sz w:val="22"/>
                <w:szCs w:val="22"/>
              </w:rPr>
              <w:t>450,3</w:t>
            </w:r>
          </w:p>
        </w:tc>
        <w:tc>
          <w:tcPr>
            <w:tcW w:w="1417"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397"/>
              <w:contextualSpacing/>
              <w:jc w:val="right"/>
              <w:rPr>
                <w:sz w:val="22"/>
                <w:szCs w:val="22"/>
              </w:rPr>
            </w:pPr>
            <w:r>
              <w:rPr>
                <w:sz w:val="22"/>
                <w:szCs w:val="22"/>
              </w:rPr>
              <w:t>97,9</w:t>
            </w:r>
          </w:p>
        </w:tc>
        <w:tc>
          <w:tcPr>
            <w:tcW w:w="1418"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386"/>
              <w:contextualSpacing/>
              <w:jc w:val="right"/>
              <w:rPr>
                <w:sz w:val="22"/>
                <w:szCs w:val="22"/>
              </w:rPr>
            </w:pPr>
            <w:r>
              <w:rPr>
                <w:sz w:val="22"/>
                <w:szCs w:val="22"/>
              </w:rPr>
              <w:t>94,5</w:t>
            </w:r>
          </w:p>
        </w:tc>
        <w:tc>
          <w:tcPr>
            <w:tcW w:w="1417"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403"/>
              <w:contextualSpacing/>
              <w:jc w:val="right"/>
              <w:rPr>
                <w:sz w:val="22"/>
                <w:szCs w:val="22"/>
              </w:rPr>
            </w:pPr>
            <w:r>
              <w:rPr>
                <w:sz w:val="22"/>
                <w:szCs w:val="22"/>
              </w:rPr>
              <w:t>847,7</w:t>
            </w:r>
          </w:p>
        </w:tc>
        <w:tc>
          <w:tcPr>
            <w:tcW w:w="1418" w:type="dxa"/>
            <w:tcBorders>
              <w:top w:val="nil"/>
              <w:bottom w:val="nil"/>
            </w:tcBorders>
            <w:shd w:val="clear" w:color="auto" w:fill="auto"/>
            <w:vAlign w:val="bottom"/>
          </w:tcPr>
          <w:p w:rsidR="00F2559D" w:rsidRPr="001256F6" w:rsidRDefault="00F2559D" w:rsidP="00C03D3B">
            <w:pPr>
              <w:tabs>
                <w:tab w:val="left" w:pos="1488"/>
              </w:tabs>
              <w:spacing w:before="200" w:after="200" w:line="374" w:lineRule="exact"/>
              <w:ind w:right="510"/>
              <w:contextualSpacing/>
              <w:jc w:val="right"/>
              <w:rPr>
                <w:sz w:val="22"/>
                <w:szCs w:val="22"/>
              </w:rPr>
            </w:pPr>
            <w:r>
              <w:rPr>
                <w:sz w:val="22"/>
                <w:szCs w:val="22"/>
              </w:rPr>
              <w:t>63</w:t>
            </w:r>
          </w:p>
        </w:tc>
      </w:tr>
      <w:tr w:rsidR="00F2559D" w:rsidRPr="00C84160" w:rsidTr="00C03D3B">
        <w:tc>
          <w:tcPr>
            <w:tcW w:w="1989" w:type="dxa"/>
            <w:tcBorders>
              <w:top w:val="nil"/>
              <w:bottom w:val="nil"/>
            </w:tcBorders>
            <w:shd w:val="clear" w:color="auto" w:fill="auto"/>
            <w:vAlign w:val="bottom"/>
          </w:tcPr>
          <w:p w:rsidR="00F2559D" w:rsidRPr="00F42675" w:rsidRDefault="00F2559D" w:rsidP="00282D6F">
            <w:pPr>
              <w:spacing w:before="200" w:after="200" w:line="374" w:lineRule="exact"/>
              <w:ind w:left="224"/>
              <w:contextualSpacing/>
              <w:rPr>
                <w:color w:val="000000" w:themeColor="text1"/>
                <w:sz w:val="22"/>
                <w:szCs w:val="22"/>
              </w:rPr>
            </w:pPr>
            <w:r w:rsidRPr="00F42675">
              <w:rPr>
                <w:color w:val="000000" w:themeColor="text1"/>
                <w:sz w:val="22"/>
                <w:szCs w:val="22"/>
              </w:rPr>
              <w:t>Март</w:t>
            </w:r>
          </w:p>
        </w:tc>
        <w:tc>
          <w:tcPr>
            <w:tcW w:w="1427" w:type="dxa"/>
            <w:tcBorders>
              <w:top w:val="nil"/>
              <w:bottom w:val="nil"/>
            </w:tcBorders>
            <w:shd w:val="clear" w:color="auto" w:fill="auto"/>
            <w:vAlign w:val="bottom"/>
          </w:tcPr>
          <w:p w:rsidR="00F2559D" w:rsidRPr="00F42675" w:rsidRDefault="00F2559D" w:rsidP="00C03D3B">
            <w:pPr>
              <w:spacing w:before="200" w:after="200" w:line="374" w:lineRule="exact"/>
              <w:ind w:right="346"/>
              <w:contextualSpacing/>
              <w:jc w:val="right"/>
              <w:rPr>
                <w:color w:val="000000" w:themeColor="text1"/>
                <w:sz w:val="22"/>
                <w:szCs w:val="22"/>
              </w:rPr>
            </w:pPr>
            <w:r w:rsidRPr="00F42675">
              <w:rPr>
                <w:color w:val="000000" w:themeColor="text1"/>
                <w:sz w:val="22"/>
                <w:szCs w:val="22"/>
              </w:rPr>
              <w:t>522,2</w:t>
            </w:r>
          </w:p>
        </w:tc>
        <w:tc>
          <w:tcPr>
            <w:tcW w:w="1417" w:type="dxa"/>
            <w:tcBorders>
              <w:top w:val="nil"/>
              <w:bottom w:val="nil"/>
            </w:tcBorders>
            <w:shd w:val="clear" w:color="auto" w:fill="auto"/>
            <w:vAlign w:val="bottom"/>
          </w:tcPr>
          <w:p w:rsidR="00F2559D" w:rsidRPr="00F42675" w:rsidRDefault="00F2559D" w:rsidP="00C03D3B">
            <w:pPr>
              <w:tabs>
                <w:tab w:val="left" w:pos="1488"/>
              </w:tabs>
              <w:spacing w:before="200" w:after="200" w:line="374" w:lineRule="exact"/>
              <w:ind w:right="397"/>
              <w:contextualSpacing/>
              <w:jc w:val="right"/>
              <w:rPr>
                <w:color w:val="000000" w:themeColor="text1"/>
                <w:sz w:val="22"/>
                <w:szCs w:val="22"/>
              </w:rPr>
            </w:pPr>
            <w:r w:rsidRPr="00F42675">
              <w:rPr>
                <w:color w:val="000000" w:themeColor="text1"/>
                <w:sz w:val="22"/>
                <w:szCs w:val="22"/>
              </w:rPr>
              <w:t>96,7</w:t>
            </w:r>
          </w:p>
        </w:tc>
        <w:tc>
          <w:tcPr>
            <w:tcW w:w="1418" w:type="dxa"/>
            <w:tcBorders>
              <w:top w:val="nil"/>
              <w:bottom w:val="nil"/>
            </w:tcBorders>
            <w:shd w:val="clear" w:color="auto" w:fill="auto"/>
            <w:vAlign w:val="bottom"/>
          </w:tcPr>
          <w:p w:rsidR="00F2559D" w:rsidRPr="00F42675" w:rsidRDefault="00F2559D" w:rsidP="00C03D3B">
            <w:pPr>
              <w:tabs>
                <w:tab w:val="left" w:pos="1488"/>
              </w:tabs>
              <w:spacing w:before="200" w:after="200" w:line="374" w:lineRule="exact"/>
              <w:ind w:right="386"/>
              <w:contextualSpacing/>
              <w:jc w:val="right"/>
              <w:rPr>
                <w:color w:val="000000" w:themeColor="text1"/>
                <w:sz w:val="22"/>
                <w:szCs w:val="22"/>
              </w:rPr>
            </w:pPr>
            <w:r w:rsidRPr="00F42675">
              <w:rPr>
                <w:color w:val="000000" w:themeColor="text1"/>
                <w:sz w:val="22"/>
                <w:szCs w:val="22"/>
              </w:rPr>
              <w:t>115,6</w:t>
            </w:r>
          </w:p>
        </w:tc>
        <w:tc>
          <w:tcPr>
            <w:tcW w:w="1417" w:type="dxa"/>
            <w:tcBorders>
              <w:top w:val="nil"/>
              <w:bottom w:val="nil"/>
            </w:tcBorders>
            <w:shd w:val="clear" w:color="auto" w:fill="auto"/>
            <w:vAlign w:val="bottom"/>
          </w:tcPr>
          <w:p w:rsidR="00F2559D" w:rsidRPr="00F42675" w:rsidRDefault="00F2559D" w:rsidP="00C03D3B">
            <w:pPr>
              <w:tabs>
                <w:tab w:val="left" w:pos="1488"/>
              </w:tabs>
              <w:spacing w:before="200" w:after="200" w:line="374" w:lineRule="exact"/>
              <w:ind w:right="403"/>
              <w:contextualSpacing/>
              <w:jc w:val="right"/>
              <w:rPr>
                <w:color w:val="000000" w:themeColor="text1"/>
                <w:sz w:val="22"/>
                <w:szCs w:val="22"/>
              </w:rPr>
            </w:pPr>
            <w:r w:rsidRPr="00F42675">
              <w:rPr>
                <w:color w:val="000000" w:themeColor="text1"/>
                <w:sz w:val="22"/>
                <w:szCs w:val="22"/>
              </w:rPr>
              <w:t>887,2</w:t>
            </w:r>
          </w:p>
        </w:tc>
        <w:tc>
          <w:tcPr>
            <w:tcW w:w="1418" w:type="dxa"/>
            <w:tcBorders>
              <w:top w:val="nil"/>
              <w:bottom w:val="nil"/>
            </w:tcBorders>
            <w:shd w:val="clear" w:color="auto" w:fill="auto"/>
            <w:vAlign w:val="bottom"/>
          </w:tcPr>
          <w:p w:rsidR="00F2559D" w:rsidRPr="00F42675" w:rsidRDefault="00F2559D" w:rsidP="00C03D3B">
            <w:pPr>
              <w:tabs>
                <w:tab w:val="left" w:pos="1488"/>
              </w:tabs>
              <w:spacing w:before="200" w:after="200" w:line="374" w:lineRule="exact"/>
              <w:ind w:right="510"/>
              <w:contextualSpacing/>
              <w:jc w:val="right"/>
              <w:rPr>
                <w:color w:val="000000" w:themeColor="text1"/>
                <w:sz w:val="22"/>
                <w:szCs w:val="22"/>
              </w:rPr>
            </w:pPr>
            <w:r w:rsidRPr="00F42675">
              <w:rPr>
                <w:color w:val="000000" w:themeColor="text1"/>
                <w:sz w:val="22"/>
                <w:szCs w:val="22"/>
              </w:rPr>
              <w:t>56</w:t>
            </w:r>
          </w:p>
        </w:tc>
      </w:tr>
      <w:tr w:rsidR="00F2559D" w:rsidRPr="00C84160" w:rsidTr="00C03D3B">
        <w:tc>
          <w:tcPr>
            <w:tcW w:w="1989" w:type="dxa"/>
            <w:tcBorders>
              <w:top w:val="nil"/>
              <w:bottom w:val="nil"/>
            </w:tcBorders>
            <w:shd w:val="clear" w:color="auto" w:fill="auto"/>
            <w:vAlign w:val="bottom"/>
          </w:tcPr>
          <w:p w:rsidR="00F2559D" w:rsidRPr="009C6742" w:rsidRDefault="00F2559D" w:rsidP="00282D6F">
            <w:pPr>
              <w:spacing w:before="200" w:after="200" w:line="374" w:lineRule="exact"/>
              <w:contextualSpacing/>
              <w:rPr>
                <w:b/>
                <w:color w:val="000000" w:themeColor="text1"/>
                <w:sz w:val="22"/>
                <w:szCs w:val="22"/>
              </w:rPr>
            </w:pPr>
            <w:r w:rsidRPr="009C6742">
              <w:rPr>
                <w:b/>
                <w:color w:val="000000" w:themeColor="text1"/>
                <w:sz w:val="22"/>
                <w:szCs w:val="22"/>
                <w:lang w:val="en-US"/>
              </w:rPr>
              <w:t xml:space="preserve">I </w:t>
            </w:r>
            <w:r w:rsidRPr="009C6742">
              <w:rPr>
                <w:b/>
                <w:color w:val="000000" w:themeColor="text1"/>
                <w:sz w:val="22"/>
                <w:szCs w:val="22"/>
              </w:rPr>
              <w:t>квартал</w:t>
            </w:r>
          </w:p>
        </w:tc>
        <w:tc>
          <w:tcPr>
            <w:tcW w:w="1427" w:type="dxa"/>
            <w:tcBorders>
              <w:top w:val="nil"/>
              <w:bottom w:val="nil"/>
            </w:tcBorders>
            <w:shd w:val="clear" w:color="auto" w:fill="auto"/>
            <w:vAlign w:val="bottom"/>
          </w:tcPr>
          <w:p w:rsidR="00F2559D" w:rsidRPr="009C6742" w:rsidRDefault="00F2559D" w:rsidP="00C03D3B">
            <w:pPr>
              <w:spacing w:before="200" w:after="200" w:line="374" w:lineRule="exact"/>
              <w:ind w:right="346"/>
              <w:contextualSpacing/>
              <w:jc w:val="right"/>
              <w:rPr>
                <w:b/>
                <w:color w:val="000000" w:themeColor="text1"/>
                <w:sz w:val="22"/>
                <w:szCs w:val="22"/>
              </w:rPr>
            </w:pPr>
            <w:r w:rsidRPr="009C6742">
              <w:rPr>
                <w:b/>
                <w:color w:val="000000" w:themeColor="text1"/>
                <w:sz w:val="22"/>
                <w:szCs w:val="22"/>
              </w:rPr>
              <w:t>1 446,5</w:t>
            </w:r>
          </w:p>
        </w:tc>
        <w:tc>
          <w:tcPr>
            <w:tcW w:w="1417"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397"/>
              <w:contextualSpacing/>
              <w:jc w:val="right"/>
              <w:rPr>
                <w:b/>
                <w:color w:val="000000" w:themeColor="text1"/>
                <w:sz w:val="22"/>
                <w:szCs w:val="22"/>
              </w:rPr>
            </w:pPr>
            <w:r w:rsidRPr="009C6742">
              <w:rPr>
                <w:b/>
                <w:color w:val="000000" w:themeColor="text1"/>
                <w:sz w:val="22"/>
                <w:szCs w:val="22"/>
              </w:rPr>
              <w:t>97,7</w:t>
            </w:r>
          </w:p>
        </w:tc>
        <w:tc>
          <w:tcPr>
            <w:tcW w:w="1418"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386"/>
              <w:contextualSpacing/>
              <w:jc w:val="right"/>
              <w:rPr>
                <w:b/>
                <w:color w:val="000000" w:themeColor="text1"/>
                <w:sz w:val="22"/>
                <w:szCs w:val="22"/>
              </w:rPr>
            </w:pPr>
            <w:r w:rsidRPr="009C6742">
              <w:rPr>
                <w:b/>
                <w:color w:val="000000" w:themeColor="text1"/>
                <w:sz w:val="22"/>
                <w:szCs w:val="22"/>
              </w:rPr>
              <w:t>х</w:t>
            </w:r>
          </w:p>
        </w:tc>
        <w:tc>
          <w:tcPr>
            <w:tcW w:w="1417"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403"/>
              <w:contextualSpacing/>
              <w:jc w:val="right"/>
              <w:rPr>
                <w:b/>
                <w:color w:val="000000" w:themeColor="text1"/>
                <w:sz w:val="22"/>
                <w:szCs w:val="22"/>
              </w:rPr>
            </w:pPr>
            <w:r w:rsidRPr="009C6742">
              <w:rPr>
                <w:b/>
                <w:color w:val="000000" w:themeColor="text1"/>
                <w:sz w:val="22"/>
                <w:szCs w:val="22"/>
              </w:rPr>
              <w:t>х</w:t>
            </w:r>
          </w:p>
        </w:tc>
        <w:tc>
          <w:tcPr>
            <w:tcW w:w="1418"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510"/>
              <w:contextualSpacing/>
              <w:jc w:val="right"/>
              <w:rPr>
                <w:b/>
                <w:color w:val="000000" w:themeColor="text1"/>
                <w:sz w:val="22"/>
                <w:szCs w:val="22"/>
              </w:rPr>
            </w:pPr>
            <w:r w:rsidRPr="009C6742">
              <w:rPr>
                <w:b/>
                <w:color w:val="000000" w:themeColor="text1"/>
                <w:sz w:val="22"/>
                <w:szCs w:val="22"/>
              </w:rPr>
              <w:t>х</w:t>
            </w:r>
          </w:p>
        </w:tc>
      </w:tr>
      <w:tr w:rsidR="00F2559D" w:rsidRPr="00C84160" w:rsidTr="00C03D3B">
        <w:tc>
          <w:tcPr>
            <w:tcW w:w="1989" w:type="dxa"/>
            <w:tcBorders>
              <w:top w:val="nil"/>
              <w:bottom w:val="nil"/>
            </w:tcBorders>
            <w:shd w:val="clear" w:color="auto" w:fill="auto"/>
            <w:vAlign w:val="bottom"/>
          </w:tcPr>
          <w:p w:rsidR="00F2559D" w:rsidRPr="00282812" w:rsidRDefault="00F2559D" w:rsidP="00282D6F">
            <w:pPr>
              <w:spacing w:before="200" w:after="200" w:line="374" w:lineRule="exact"/>
              <w:ind w:left="224"/>
              <w:contextualSpacing/>
              <w:rPr>
                <w:color w:val="000000" w:themeColor="text1"/>
                <w:sz w:val="22"/>
                <w:szCs w:val="22"/>
              </w:rPr>
            </w:pPr>
            <w:r w:rsidRPr="00282812">
              <w:rPr>
                <w:color w:val="000000" w:themeColor="text1"/>
                <w:sz w:val="22"/>
                <w:szCs w:val="22"/>
              </w:rPr>
              <w:t>Апрель</w:t>
            </w:r>
          </w:p>
        </w:tc>
        <w:tc>
          <w:tcPr>
            <w:tcW w:w="1427" w:type="dxa"/>
            <w:tcBorders>
              <w:top w:val="nil"/>
              <w:bottom w:val="nil"/>
            </w:tcBorders>
            <w:shd w:val="clear" w:color="auto" w:fill="auto"/>
            <w:vAlign w:val="bottom"/>
          </w:tcPr>
          <w:p w:rsidR="00F2559D" w:rsidRPr="009C6742" w:rsidRDefault="00F2559D" w:rsidP="00C03D3B">
            <w:pPr>
              <w:spacing w:before="200" w:after="200" w:line="374" w:lineRule="exact"/>
              <w:ind w:right="346"/>
              <w:contextualSpacing/>
              <w:jc w:val="right"/>
              <w:rPr>
                <w:color w:val="000000" w:themeColor="text1"/>
                <w:sz w:val="22"/>
                <w:szCs w:val="22"/>
              </w:rPr>
            </w:pPr>
            <w:r w:rsidRPr="009C6742">
              <w:rPr>
                <w:color w:val="000000" w:themeColor="text1"/>
                <w:sz w:val="22"/>
                <w:szCs w:val="22"/>
              </w:rPr>
              <w:t>534,5</w:t>
            </w:r>
          </w:p>
        </w:tc>
        <w:tc>
          <w:tcPr>
            <w:tcW w:w="1417"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397"/>
              <w:contextualSpacing/>
              <w:jc w:val="right"/>
              <w:rPr>
                <w:color w:val="000000" w:themeColor="text1"/>
                <w:sz w:val="22"/>
                <w:szCs w:val="22"/>
              </w:rPr>
            </w:pPr>
            <w:r w:rsidRPr="009C6742">
              <w:rPr>
                <w:color w:val="000000" w:themeColor="text1"/>
                <w:sz w:val="22"/>
                <w:szCs w:val="22"/>
              </w:rPr>
              <w:t>108,5</w:t>
            </w:r>
          </w:p>
        </w:tc>
        <w:tc>
          <w:tcPr>
            <w:tcW w:w="1418"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386"/>
              <w:contextualSpacing/>
              <w:jc w:val="right"/>
              <w:rPr>
                <w:color w:val="000000" w:themeColor="text1"/>
                <w:sz w:val="22"/>
                <w:szCs w:val="22"/>
              </w:rPr>
            </w:pPr>
            <w:r w:rsidRPr="009C6742">
              <w:rPr>
                <w:color w:val="000000" w:themeColor="text1"/>
                <w:sz w:val="22"/>
                <w:szCs w:val="22"/>
              </w:rPr>
              <w:t>102,1</w:t>
            </w:r>
          </w:p>
        </w:tc>
        <w:tc>
          <w:tcPr>
            <w:tcW w:w="1417"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403"/>
              <w:contextualSpacing/>
              <w:jc w:val="right"/>
              <w:rPr>
                <w:color w:val="000000" w:themeColor="text1"/>
                <w:sz w:val="22"/>
                <w:szCs w:val="22"/>
              </w:rPr>
            </w:pPr>
            <w:r w:rsidRPr="009C6742">
              <w:rPr>
                <w:color w:val="000000" w:themeColor="text1"/>
                <w:sz w:val="22"/>
                <w:szCs w:val="22"/>
              </w:rPr>
              <w:t>881,2</w:t>
            </w:r>
          </w:p>
        </w:tc>
        <w:tc>
          <w:tcPr>
            <w:tcW w:w="1418" w:type="dxa"/>
            <w:tcBorders>
              <w:top w:val="nil"/>
              <w:bottom w:val="nil"/>
            </w:tcBorders>
            <w:shd w:val="clear" w:color="auto" w:fill="auto"/>
            <w:vAlign w:val="bottom"/>
          </w:tcPr>
          <w:p w:rsidR="00F2559D" w:rsidRPr="009C6742" w:rsidRDefault="00F2559D" w:rsidP="00C03D3B">
            <w:pPr>
              <w:tabs>
                <w:tab w:val="left" w:pos="1488"/>
              </w:tabs>
              <w:spacing w:before="200" w:after="200" w:line="374" w:lineRule="exact"/>
              <w:ind w:right="510"/>
              <w:contextualSpacing/>
              <w:jc w:val="right"/>
              <w:rPr>
                <w:color w:val="000000" w:themeColor="text1"/>
                <w:sz w:val="22"/>
                <w:szCs w:val="22"/>
              </w:rPr>
            </w:pPr>
            <w:r w:rsidRPr="009C6742">
              <w:rPr>
                <w:color w:val="000000" w:themeColor="text1"/>
                <w:sz w:val="22"/>
                <w:szCs w:val="22"/>
              </w:rPr>
              <w:t>56</w:t>
            </w:r>
          </w:p>
        </w:tc>
      </w:tr>
      <w:tr w:rsidR="00F2559D" w:rsidRPr="00673018" w:rsidTr="00C03D3B">
        <w:tc>
          <w:tcPr>
            <w:tcW w:w="1989" w:type="dxa"/>
            <w:tcBorders>
              <w:top w:val="nil"/>
              <w:bottom w:val="nil"/>
            </w:tcBorders>
            <w:shd w:val="clear" w:color="auto" w:fill="auto"/>
            <w:vAlign w:val="bottom"/>
          </w:tcPr>
          <w:p w:rsidR="00F2559D" w:rsidRPr="0016196C" w:rsidRDefault="00F2559D" w:rsidP="00282D6F">
            <w:pPr>
              <w:spacing w:before="200" w:after="200" w:line="374" w:lineRule="exact"/>
              <w:ind w:left="224"/>
              <w:contextualSpacing/>
              <w:rPr>
                <w:color w:val="000000" w:themeColor="text1"/>
                <w:sz w:val="22"/>
                <w:szCs w:val="22"/>
              </w:rPr>
            </w:pPr>
            <w:r w:rsidRPr="0016196C">
              <w:rPr>
                <w:color w:val="000000" w:themeColor="text1"/>
                <w:sz w:val="22"/>
                <w:szCs w:val="22"/>
              </w:rPr>
              <w:t>Май</w:t>
            </w:r>
          </w:p>
        </w:tc>
        <w:tc>
          <w:tcPr>
            <w:tcW w:w="1427" w:type="dxa"/>
            <w:tcBorders>
              <w:top w:val="nil"/>
              <w:bottom w:val="nil"/>
            </w:tcBorders>
            <w:shd w:val="clear" w:color="auto" w:fill="auto"/>
            <w:vAlign w:val="bottom"/>
          </w:tcPr>
          <w:p w:rsidR="00F2559D" w:rsidRPr="005E63A1" w:rsidRDefault="00F2559D" w:rsidP="00C03D3B">
            <w:pPr>
              <w:spacing w:before="200" w:after="200" w:line="374" w:lineRule="exact"/>
              <w:ind w:right="346"/>
              <w:contextualSpacing/>
              <w:jc w:val="right"/>
              <w:rPr>
                <w:color w:val="000000" w:themeColor="text1"/>
                <w:sz w:val="22"/>
                <w:szCs w:val="22"/>
              </w:rPr>
            </w:pPr>
            <w:r>
              <w:rPr>
                <w:color w:val="000000" w:themeColor="text1"/>
                <w:sz w:val="22"/>
                <w:szCs w:val="22"/>
              </w:rPr>
              <w:t>549,1</w:t>
            </w:r>
          </w:p>
        </w:tc>
        <w:tc>
          <w:tcPr>
            <w:tcW w:w="1417" w:type="dxa"/>
            <w:tcBorders>
              <w:top w:val="nil"/>
              <w:bottom w:val="nil"/>
            </w:tcBorders>
            <w:shd w:val="clear" w:color="auto" w:fill="auto"/>
            <w:vAlign w:val="bottom"/>
          </w:tcPr>
          <w:p w:rsidR="00F2559D" w:rsidRPr="005E63A1" w:rsidRDefault="00F2559D" w:rsidP="00C03D3B">
            <w:pPr>
              <w:tabs>
                <w:tab w:val="left" w:pos="1488"/>
              </w:tabs>
              <w:spacing w:before="200" w:after="200" w:line="374" w:lineRule="exact"/>
              <w:ind w:right="397"/>
              <w:contextualSpacing/>
              <w:jc w:val="right"/>
              <w:rPr>
                <w:color w:val="000000" w:themeColor="text1"/>
                <w:sz w:val="22"/>
                <w:szCs w:val="22"/>
              </w:rPr>
            </w:pPr>
            <w:r>
              <w:rPr>
                <w:color w:val="000000" w:themeColor="text1"/>
                <w:sz w:val="22"/>
                <w:szCs w:val="22"/>
              </w:rPr>
              <w:t>110,6</w:t>
            </w:r>
          </w:p>
        </w:tc>
        <w:tc>
          <w:tcPr>
            <w:tcW w:w="1418" w:type="dxa"/>
            <w:tcBorders>
              <w:top w:val="nil"/>
              <w:bottom w:val="nil"/>
            </w:tcBorders>
            <w:shd w:val="clear" w:color="auto" w:fill="auto"/>
            <w:vAlign w:val="bottom"/>
          </w:tcPr>
          <w:p w:rsidR="00F2559D" w:rsidRPr="005E63A1" w:rsidRDefault="00F2559D" w:rsidP="00C03D3B">
            <w:pPr>
              <w:tabs>
                <w:tab w:val="left" w:pos="1488"/>
              </w:tabs>
              <w:spacing w:before="200" w:after="200" w:line="374" w:lineRule="exact"/>
              <w:ind w:right="386"/>
              <w:contextualSpacing/>
              <w:jc w:val="right"/>
              <w:rPr>
                <w:sz w:val="22"/>
                <w:szCs w:val="22"/>
              </w:rPr>
            </w:pPr>
            <w:r>
              <w:rPr>
                <w:sz w:val="22"/>
                <w:szCs w:val="22"/>
              </w:rPr>
              <w:t>102,8</w:t>
            </w:r>
          </w:p>
        </w:tc>
        <w:tc>
          <w:tcPr>
            <w:tcW w:w="1417" w:type="dxa"/>
            <w:tcBorders>
              <w:top w:val="nil"/>
              <w:bottom w:val="nil"/>
            </w:tcBorders>
            <w:shd w:val="clear" w:color="auto" w:fill="auto"/>
            <w:vAlign w:val="bottom"/>
          </w:tcPr>
          <w:p w:rsidR="00F2559D" w:rsidRPr="005E63A1" w:rsidRDefault="00F2559D" w:rsidP="00C03D3B">
            <w:pPr>
              <w:tabs>
                <w:tab w:val="left" w:pos="1488"/>
              </w:tabs>
              <w:spacing w:before="200" w:after="200" w:line="374" w:lineRule="exact"/>
              <w:ind w:right="403"/>
              <w:contextualSpacing/>
              <w:jc w:val="right"/>
              <w:rPr>
                <w:sz w:val="22"/>
                <w:szCs w:val="22"/>
              </w:rPr>
            </w:pPr>
            <w:r>
              <w:rPr>
                <w:sz w:val="22"/>
                <w:szCs w:val="22"/>
              </w:rPr>
              <w:t>881,6</w:t>
            </w:r>
          </w:p>
        </w:tc>
        <w:tc>
          <w:tcPr>
            <w:tcW w:w="1418" w:type="dxa"/>
            <w:tcBorders>
              <w:top w:val="nil"/>
              <w:bottom w:val="nil"/>
            </w:tcBorders>
            <w:shd w:val="clear" w:color="auto" w:fill="auto"/>
            <w:vAlign w:val="bottom"/>
          </w:tcPr>
          <w:p w:rsidR="00F2559D" w:rsidRPr="005E63A1" w:rsidRDefault="00F2559D" w:rsidP="00C03D3B">
            <w:pPr>
              <w:tabs>
                <w:tab w:val="left" w:pos="1488"/>
              </w:tabs>
              <w:spacing w:before="200" w:after="200" w:line="374" w:lineRule="exact"/>
              <w:ind w:right="510"/>
              <w:contextualSpacing/>
              <w:jc w:val="right"/>
              <w:rPr>
                <w:sz w:val="22"/>
                <w:szCs w:val="22"/>
              </w:rPr>
            </w:pPr>
            <w:r>
              <w:rPr>
                <w:sz w:val="22"/>
                <w:szCs w:val="22"/>
              </w:rPr>
              <w:t>54</w:t>
            </w:r>
          </w:p>
        </w:tc>
      </w:tr>
      <w:tr w:rsidR="009D160D" w:rsidRPr="00673018" w:rsidTr="00C03D3B">
        <w:tc>
          <w:tcPr>
            <w:tcW w:w="1989" w:type="dxa"/>
            <w:tcBorders>
              <w:top w:val="nil"/>
              <w:bottom w:val="nil"/>
            </w:tcBorders>
            <w:shd w:val="clear" w:color="auto" w:fill="auto"/>
            <w:vAlign w:val="bottom"/>
          </w:tcPr>
          <w:p w:rsidR="009D160D" w:rsidRPr="00D9484F" w:rsidRDefault="009D160D" w:rsidP="00282D6F">
            <w:pPr>
              <w:spacing w:before="200" w:after="200" w:line="374" w:lineRule="exact"/>
              <w:ind w:left="170"/>
              <w:contextualSpacing/>
              <w:rPr>
                <w:sz w:val="22"/>
                <w:szCs w:val="22"/>
              </w:rPr>
            </w:pPr>
            <w:r w:rsidRPr="00D9484F">
              <w:rPr>
                <w:sz w:val="22"/>
                <w:szCs w:val="22"/>
              </w:rPr>
              <w:t>Июнь</w:t>
            </w:r>
          </w:p>
        </w:tc>
        <w:tc>
          <w:tcPr>
            <w:tcW w:w="1427" w:type="dxa"/>
            <w:tcBorders>
              <w:top w:val="nil"/>
              <w:bottom w:val="nil"/>
            </w:tcBorders>
            <w:shd w:val="clear" w:color="auto" w:fill="auto"/>
            <w:vAlign w:val="bottom"/>
          </w:tcPr>
          <w:p w:rsidR="009D160D" w:rsidRPr="00D9484F" w:rsidRDefault="008D016E" w:rsidP="00C03D3B">
            <w:pPr>
              <w:spacing w:before="200" w:after="200" w:line="374" w:lineRule="exact"/>
              <w:ind w:right="346"/>
              <w:contextualSpacing/>
              <w:jc w:val="right"/>
              <w:rPr>
                <w:sz w:val="22"/>
                <w:szCs w:val="22"/>
              </w:rPr>
            </w:pPr>
            <w:r w:rsidRPr="00D9484F">
              <w:rPr>
                <w:sz w:val="22"/>
                <w:szCs w:val="22"/>
              </w:rPr>
              <w:t>548,9</w:t>
            </w:r>
          </w:p>
        </w:tc>
        <w:tc>
          <w:tcPr>
            <w:tcW w:w="1417" w:type="dxa"/>
            <w:tcBorders>
              <w:top w:val="nil"/>
              <w:bottom w:val="nil"/>
            </w:tcBorders>
            <w:shd w:val="clear" w:color="auto" w:fill="auto"/>
            <w:vAlign w:val="bottom"/>
          </w:tcPr>
          <w:p w:rsidR="009D160D" w:rsidRPr="00D9484F" w:rsidRDefault="008D016E" w:rsidP="00C03D3B">
            <w:pPr>
              <w:tabs>
                <w:tab w:val="left" w:pos="1488"/>
              </w:tabs>
              <w:spacing w:before="200" w:after="200" w:line="374" w:lineRule="exact"/>
              <w:ind w:right="397"/>
              <w:contextualSpacing/>
              <w:jc w:val="right"/>
              <w:rPr>
                <w:sz w:val="22"/>
                <w:szCs w:val="22"/>
              </w:rPr>
            </w:pPr>
            <w:r w:rsidRPr="00D9484F">
              <w:rPr>
                <w:sz w:val="22"/>
                <w:szCs w:val="22"/>
              </w:rPr>
              <w:t>106,2</w:t>
            </w:r>
          </w:p>
        </w:tc>
        <w:tc>
          <w:tcPr>
            <w:tcW w:w="1418" w:type="dxa"/>
            <w:tcBorders>
              <w:top w:val="nil"/>
              <w:bottom w:val="nil"/>
            </w:tcBorders>
            <w:shd w:val="clear" w:color="auto" w:fill="auto"/>
            <w:vAlign w:val="bottom"/>
          </w:tcPr>
          <w:p w:rsidR="009D160D" w:rsidRPr="00D9484F" w:rsidRDefault="008D016E" w:rsidP="00C03D3B">
            <w:pPr>
              <w:tabs>
                <w:tab w:val="left" w:pos="1488"/>
              </w:tabs>
              <w:spacing w:before="200" w:after="200" w:line="374" w:lineRule="exact"/>
              <w:ind w:right="386"/>
              <w:contextualSpacing/>
              <w:jc w:val="right"/>
              <w:rPr>
                <w:sz w:val="22"/>
                <w:szCs w:val="22"/>
              </w:rPr>
            </w:pPr>
            <w:r w:rsidRPr="00D9484F">
              <w:rPr>
                <w:sz w:val="22"/>
                <w:szCs w:val="22"/>
              </w:rPr>
              <w:t>100,2</w:t>
            </w:r>
          </w:p>
        </w:tc>
        <w:tc>
          <w:tcPr>
            <w:tcW w:w="1417" w:type="dxa"/>
            <w:tcBorders>
              <w:top w:val="nil"/>
              <w:bottom w:val="nil"/>
            </w:tcBorders>
            <w:shd w:val="clear" w:color="auto" w:fill="auto"/>
            <w:vAlign w:val="bottom"/>
          </w:tcPr>
          <w:p w:rsidR="009D160D" w:rsidRPr="00D9484F" w:rsidRDefault="008D016E" w:rsidP="00C03D3B">
            <w:pPr>
              <w:tabs>
                <w:tab w:val="left" w:pos="1488"/>
              </w:tabs>
              <w:spacing w:before="200" w:after="200" w:line="374" w:lineRule="exact"/>
              <w:ind w:right="403"/>
              <w:contextualSpacing/>
              <w:jc w:val="right"/>
              <w:rPr>
                <w:sz w:val="22"/>
                <w:szCs w:val="22"/>
              </w:rPr>
            </w:pPr>
            <w:r w:rsidRPr="00D9484F">
              <w:rPr>
                <w:sz w:val="22"/>
                <w:szCs w:val="22"/>
              </w:rPr>
              <w:t>893,3</w:t>
            </w:r>
          </w:p>
        </w:tc>
        <w:tc>
          <w:tcPr>
            <w:tcW w:w="1418" w:type="dxa"/>
            <w:tcBorders>
              <w:top w:val="nil"/>
              <w:bottom w:val="nil"/>
            </w:tcBorders>
            <w:shd w:val="clear" w:color="auto" w:fill="auto"/>
            <w:vAlign w:val="bottom"/>
          </w:tcPr>
          <w:p w:rsidR="009D160D" w:rsidRPr="00D9484F" w:rsidRDefault="008D016E" w:rsidP="00C03D3B">
            <w:pPr>
              <w:tabs>
                <w:tab w:val="left" w:pos="1488"/>
              </w:tabs>
              <w:spacing w:before="200" w:after="200" w:line="374" w:lineRule="exact"/>
              <w:ind w:right="510"/>
              <w:contextualSpacing/>
              <w:jc w:val="right"/>
              <w:rPr>
                <w:sz w:val="22"/>
                <w:szCs w:val="22"/>
              </w:rPr>
            </w:pPr>
            <w:r w:rsidRPr="00D9484F">
              <w:rPr>
                <w:sz w:val="22"/>
                <w:szCs w:val="22"/>
              </w:rPr>
              <w:t>54</w:t>
            </w:r>
          </w:p>
        </w:tc>
      </w:tr>
      <w:tr w:rsidR="009D160D" w:rsidRPr="00673018" w:rsidTr="00C03D3B">
        <w:tc>
          <w:tcPr>
            <w:tcW w:w="1989" w:type="dxa"/>
            <w:tcBorders>
              <w:top w:val="nil"/>
              <w:bottom w:val="nil"/>
            </w:tcBorders>
            <w:shd w:val="clear" w:color="auto" w:fill="auto"/>
            <w:vAlign w:val="bottom"/>
          </w:tcPr>
          <w:p w:rsidR="009D160D" w:rsidRPr="00D9484F" w:rsidRDefault="009D160D" w:rsidP="00282D6F">
            <w:pPr>
              <w:spacing w:before="200" w:after="200" w:line="374" w:lineRule="exact"/>
              <w:contextualSpacing/>
              <w:rPr>
                <w:b/>
                <w:sz w:val="22"/>
                <w:szCs w:val="22"/>
              </w:rPr>
            </w:pPr>
            <w:r w:rsidRPr="00D9484F">
              <w:rPr>
                <w:b/>
                <w:sz w:val="22"/>
                <w:szCs w:val="22"/>
              </w:rPr>
              <w:t>II квартал</w:t>
            </w:r>
          </w:p>
        </w:tc>
        <w:tc>
          <w:tcPr>
            <w:tcW w:w="1427" w:type="dxa"/>
            <w:tcBorders>
              <w:top w:val="nil"/>
              <w:bottom w:val="nil"/>
            </w:tcBorders>
            <w:shd w:val="clear" w:color="auto" w:fill="auto"/>
            <w:vAlign w:val="bottom"/>
          </w:tcPr>
          <w:p w:rsidR="009D160D" w:rsidRPr="00D9484F" w:rsidRDefault="009D160D" w:rsidP="008D016E">
            <w:pPr>
              <w:spacing w:before="200" w:after="200" w:line="374" w:lineRule="exact"/>
              <w:ind w:right="346"/>
              <w:contextualSpacing/>
              <w:jc w:val="right"/>
              <w:rPr>
                <w:b/>
                <w:sz w:val="22"/>
                <w:szCs w:val="22"/>
              </w:rPr>
            </w:pPr>
            <w:r w:rsidRPr="00D9484F">
              <w:rPr>
                <w:b/>
                <w:sz w:val="22"/>
                <w:szCs w:val="22"/>
              </w:rPr>
              <w:t>1</w:t>
            </w:r>
            <w:r w:rsidR="008D016E" w:rsidRPr="00D9484F">
              <w:rPr>
                <w:b/>
                <w:sz w:val="22"/>
                <w:szCs w:val="22"/>
              </w:rPr>
              <w:t> 632,5</w:t>
            </w:r>
          </w:p>
        </w:tc>
        <w:tc>
          <w:tcPr>
            <w:tcW w:w="1417" w:type="dxa"/>
            <w:tcBorders>
              <w:top w:val="nil"/>
              <w:bottom w:val="nil"/>
            </w:tcBorders>
            <w:shd w:val="clear" w:color="auto" w:fill="auto"/>
            <w:vAlign w:val="bottom"/>
          </w:tcPr>
          <w:p w:rsidR="009D160D" w:rsidRPr="00D9484F" w:rsidRDefault="008D016E" w:rsidP="00C03D3B">
            <w:pPr>
              <w:tabs>
                <w:tab w:val="left" w:pos="1488"/>
              </w:tabs>
              <w:spacing w:before="200" w:after="200" w:line="374" w:lineRule="exact"/>
              <w:ind w:right="397"/>
              <w:contextualSpacing/>
              <w:jc w:val="right"/>
              <w:rPr>
                <w:b/>
                <w:sz w:val="22"/>
                <w:szCs w:val="22"/>
              </w:rPr>
            </w:pPr>
            <w:r w:rsidRPr="00D9484F">
              <w:rPr>
                <w:b/>
                <w:sz w:val="22"/>
                <w:szCs w:val="22"/>
              </w:rPr>
              <w:t>108,4</w:t>
            </w:r>
          </w:p>
        </w:tc>
        <w:tc>
          <w:tcPr>
            <w:tcW w:w="1418" w:type="dxa"/>
            <w:tcBorders>
              <w:top w:val="nil"/>
              <w:bottom w:val="nil"/>
            </w:tcBorders>
            <w:shd w:val="clear" w:color="auto" w:fill="auto"/>
            <w:vAlign w:val="bottom"/>
          </w:tcPr>
          <w:p w:rsidR="009D160D" w:rsidRPr="00D9484F" w:rsidRDefault="008D016E" w:rsidP="00C03D3B">
            <w:pPr>
              <w:tabs>
                <w:tab w:val="left" w:pos="1488"/>
              </w:tabs>
              <w:spacing w:before="200" w:after="200" w:line="374" w:lineRule="exact"/>
              <w:ind w:right="386"/>
              <w:contextualSpacing/>
              <w:jc w:val="right"/>
              <w:rPr>
                <w:b/>
                <w:sz w:val="22"/>
                <w:szCs w:val="22"/>
              </w:rPr>
            </w:pPr>
            <w:r w:rsidRPr="00D9484F">
              <w:rPr>
                <w:b/>
                <w:sz w:val="22"/>
                <w:szCs w:val="22"/>
              </w:rPr>
              <w:t>112,3</w:t>
            </w:r>
          </w:p>
        </w:tc>
        <w:tc>
          <w:tcPr>
            <w:tcW w:w="1417" w:type="dxa"/>
            <w:tcBorders>
              <w:top w:val="nil"/>
              <w:bottom w:val="nil"/>
            </w:tcBorders>
            <w:shd w:val="clear" w:color="auto" w:fill="auto"/>
            <w:vAlign w:val="bottom"/>
          </w:tcPr>
          <w:p w:rsidR="009D160D" w:rsidRPr="00D9484F" w:rsidRDefault="009D160D" w:rsidP="00C03D3B">
            <w:pPr>
              <w:tabs>
                <w:tab w:val="left" w:pos="1488"/>
              </w:tabs>
              <w:spacing w:before="200" w:after="200" w:line="374" w:lineRule="exact"/>
              <w:ind w:right="403"/>
              <w:contextualSpacing/>
              <w:jc w:val="right"/>
              <w:rPr>
                <w:b/>
                <w:sz w:val="22"/>
                <w:szCs w:val="22"/>
              </w:rPr>
            </w:pPr>
            <w:r w:rsidRPr="00D9484F">
              <w:rPr>
                <w:b/>
                <w:sz w:val="22"/>
                <w:szCs w:val="22"/>
              </w:rPr>
              <w:t>х</w:t>
            </w:r>
          </w:p>
        </w:tc>
        <w:tc>
          <w:tcPr>
            <w:tcW w:w="1418" w:type="dxa"/>
            <w:tcBorders>
              <w:top w:val="nil"/>
              <w:bottom w:val="nil"/>
            </w:tcBorders>
            <w:shd w:val="clear" w:color="auto" w:fill="auto"/>
            <w:vAlign w:val="bottom"/>
          </w:tcPr>
          <w:p w:rsidR="009D160D" w:rsidRPr="00D9484F" w:rsidRDefault="009D160D" w:rsidP="00C03D3B">
            <w:pPr>
              <w:tabs>
                <w:tab w:val="left" w:pos="1488"/>
              </w:tabs>
              <w:spacing w:before="200" w:after="200" w:line="374" w:lineRule="exact"/>
              <w:ind w:right="510"/>
              <w:contextualSpacing/>
              <w:jc w:val="right"/>
              <w:rPr>
                <w:b/>
                <w:sz w:val="22"/>
                <w:szCs w:val="22"/>
              </w:rPr>
            </w:pPr>
            <w:r w:rsidRPr="00D9484F">
              <w:rPr>
                <w:b/>
                <w:sz w:val="22"/>
                <w:szCs w:val="22"/>
              </w:rPr>
              <w:t>х</w:t>
            </w:r>
          </w:p>
        </w:tc>
      </w:tr>
      <w:tr w:rsidR="009D160D" w:rsidRPr="00673018" w:rsidTr="00C03D3B">
        <w:tc>
          <w:tcPr>
            <w:tcW w:w="1989" w:type="dxa"/>
            <w:tcBorders>
              <w:top w:val="nil"/>
              <w:bottom w:val="double" w:sz="4" w:space="0" w:color="auto"/>
            </w:tcBorders>
            <w:shd w:val="clear" w:color="auto" w:fill="auto"/>
            <w:vAlign w:val="bottom"/>
          </w:tcPr>
          <w:p w:rsidR="009D160D" w:rsidRPr="00D9484F" w:rsidRDefault="009D160D" w:rsidP="00282D6F">
            <w:pPr>
              <w:spacing w:before="200" w:after="200" w:line="374" w:lineRule="exact"/>
              <w:contextualSpacing/>
              <w:rPr>
                <w:b/>
                <w:i/>
                <w:sz w:val="22"/>
                <w:szCs w:val="22"/>
              </w:rPr>
            </w:pPr>
            <w:r w:rsidRPr="00D9484F">
              <w:rPr>
                <w:b/>
                <w:i/>
                <w:sz w:val="22"/>
                <w:szCs w:val="22"/>
              </w:rPr>
              <w:t>I полугодие</w:t>
            </w:r>
          </w:p>
        </w:tc>
        <w:tc>
          <w:tcPr>
            <w:tcW w:w="1427" w:type="dxa"/>
            <w:tcBorders>
              <w:top w:val="nil"/>
              <w:bottom w:val="double" w:sz="4" w:space="0" w:color="auto"/>
            </w:tcBorders>
            <w:shd w:val="clear" w:color="auto" w:fill="auto"/>
            <w:vAlign w:val="bottom"/>
          </w:tcPr>
          <w:p w:rsidR="009D160D" w:rsidRPr="00D9484F" w:rsidRDefault="008D016E" w:rsidP="008D016E">
            <w:pPr>
              <w:spacing w:before="200" w:after="200" w:line="374" w:lineRule="exact"/>
              <w:ind w:right="346"/>
              <w:contextualSpacing/>
              <w:jc w:val="right"/>
              <w:rPr>
                <w:b/>
                <w:i/>
                <w:sz w:val="22"/>
                <w:szCs w:val="22"/>
              </w:rPr>
            </w:pPr>
            <w:r w:rsidRPr="00D9484F">
              <w:rPr>
                <w:b/>
                <w:i/>
                <w:sz w:val="22"/>
                <w:szCs w:val="22"/>
              </w:rPr>
              <w:t>3 079,0</w:t>
            </w:r>
          </w:p>
        </w:tc>
        <w:tc>
          <w:tcPr>
            <w:tcW w:w="1417" w:type="dxa"/>
            <w:tcBorders>
              <w:top w:val="nil"/>
              <w:bottom w:val="double" w:sz="4" w:space="0" w:color="auto"/>
            </w:tcBorders>
            <w:shd w:val="clear" w:color="auto" w:fill="auto"/>
            <w:vAlign w:val="bottom"/>
          </w:tcPr>
          <w:p w:rsidR="009D160D" w:rsidRPr="00D9484F" w:rsidRDefault="008D016E" w:rsidP="00C03D3B">
            <w:pPr>
              <w:tabs>
                <w:tab w:val="left" w:pos="1488"/>
              </w:tabs>
              <w:spacing w:before="200" w:after="200" w:line="374" w:lineRule="exact"/>
              <w:ind w:right="397"/>
              <w:contextualSpacing/>
              <w:jc w:val="right"/>
              <w:rPr>
                <w:b/>
                <w:i/>
                <w:sz w:val="22"/>
                <w:szCs w:val="22"/>
              </w:rPr>
            </w:pPr>
            <w:r w:rsidRPr="00D9484F">
              <w:rPr>
                <w:b/>
                <w:i/>
                <w:sz w:val="22"/>
                <w:szCs w:val="22"/>
              </w:rPr>
              <w:t>103,3</w:t>
            </w:r>
          </w:p>
        </w:tc>
        <w:tc>
          <w:tcPr>
            <w:tcW w:w="1418" w:type="dxa"/>
            <w:tcBorders>
              <w:top w:val="nil"/>
              <w:bottom w:val="double" w:sz="4" w:space="0" w:color="auto"/>
            </w:tcBorders>
            <w:shd w:val="clear" w:color="auto" w:fill="auto"/>
            <w:vAlign w:val="bottom"/>
          </w:tcPr>
          <w:p w:rsidR="009D160D" w:rsidRPr="00D9484F" w:rsidRDefault="009D160D" w:rsidP="00C03D3B">
            <w:pPr>
              <w:tabs>
                <w:tab w:val="left" w:pos="1488"/>
              </w:tabs>
              <w:spacing w:before="200" w:after="200" w:line="374" w:lineRule="exact"/>
              <w:ind w:right="386"/>
              <w:contextualSpacing/>
              <w:jc w:val="right"/>
              <w:rPr>
                <w:b/>
                <w:i/>
                <w:sz w:val="22"/>
                <w:szCs w:val="22"/>
              </w:rPr>
            </w:pPr>
            <w:r w:rsidRPr="00D9484F">
              <w:rPr>
                <w:b/>
                <w:i/>
                <w:sz w:val="22"/>
                <w:szCs w:val="22"/>
              </w:rPr>
              <w:t>х</w:t>
            </w:r>
          </w:p>
        </w:tc>
        <w:tc>
          <w:tcPr>
            <w:tcW w:w="1417" w:type="dxa"/>
            <w:tcBorders>
              <w:top w:val="nil"/>
              <w:bottom w:val="double" w:sz="4" w:space="0" w:color="auto"/>
            </w:tcBorders>
            <w:shd w:val="clear" w:color="auto" w:fill="auto"/>
            <w:vAlign w:val="bottom"/>
          </w:tcPr>
          <w:p w:rsidR="009D160D" w:rsidRPr="00D9484F" w:rsidRDefault="009D160D" w:rsidP="00C03D3B">
            <w:pPr>
              <w:tabs>
                <w:tab w:val="left" w:pos="1488"/>
              </w:tabs>
              <w:spacing w:before="200" w:after="200" w:line="374" w:lineRule="exact"/>
              <w:ind w:right="403"/>
              <w:contextualSpacing/>
              <w:jc w:val="right"/>
              <w:rPr>
                <w:b/>
                <w:i/>
                <w:sz w:val="22"/>
                <w:szCs w:val="22"/>
              </w:rPr>
            </w:pPr>
            <w:r w:rsidRPr="00D9484F">
              <w:rPr>
                <w:b/>
                <w:i/>
                <w:sz w:val="22"/>
                <w:szCs w:val="22"/>
              </w:rPr>
              <w:t>х</w:t>
            </w:r>
          </w:p>
        </w:tc>
        <w:tc>
          <w:tcPr>
            <w:tcW w:w="1418" w:type="dxa"/>
            <w:tcBorders>
              <w:top w:val="nil"/>
              <w:bottom w:val="double" w:sz="4" w:space="0" w:color="auto"/>
            </w:tcBorders>
            <w:shd w:val="clear" w:color="auto" w:fill="auto"/>
            <w:vAlign w:val="bottom"/>
          </w:tcPr>
          <w:p w:rsidR="009D160D" w:rsidRPr="00D9484F" w:rsidRDefault="009D160D" w:rsidP="00C03D3B">
            <w:pPr>
              <w:tabs>
                <w:tab w:val="left" w:pos="1488"/>
              </w:tabs>
              <w:spacing w:before="200" w:after="200" w:line="374" w:lineRule="exact"/>
              <w:ind w:right="510"/>
              <w:contextualSpacing/>
              <w:jc w:val="right"/>
              <w:rPr>
                <w:b/>
                <w:i/>
                <w:sz w:val="22"/>
                <w:szCs w:val="22"/>
              </w:rPr>
            </w:pPr>
            <w:r w:rsidRPr="00D9484F">
              <w:rPr>
                <w:b/>
                <w:i/>
                <w:sz w:val="22"/>
                <w:szCs w:val="22"/>
              </w:rPr>
              <w:t>х</w:t>
            </w:r>
          </w:p>
        </w:tc>
      </w:tr>
    </w:tbl>
    <w:p w:rsidR="00030F25" w:rsidRPr="00D139CB" w:rsidRDefault="00030F25" w:rsidP="00030F25">
      <w:pPr>
        <w:spacing w:after="120" w:line="120" w:lineRule="auto"/>
        <w:ind w:left="142"/>
        <w:jc w:val="center"/>
        <w:rPr>
          <w:rFonts w:ascii="Arial" w:hAnsi="Arial" w:cs="Arial"/>
          <w:b/>
          <w:i/>
          <w:color w:val="000000" w:themeColor="text1"/>
        </w:rPr>
      </w:pPr>
    </w:p>
    <w:p w:rsidR="006A07B7" w:rsidRPr="009A5088" w:rsidRDefault="006A07B7" w:rsidP="00B7054A">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proofErr w:type="gramStart"/>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roofErr w:type="gramEnd"/>
    </w:p>
    <w:p w:rsidR="00EB7277" w:rsidRDefault="00CE3992" w:rsidP="00245007">
      <w:pPr>
        <w:pStyle w:val="a8"/>
        <w:spacing w:after="0"/>
        <w:ind w:left="-142" w:hanging="142"/>
        <w:jc w:val="center"/>
      </w:pPr>
      <w:r>
        <w:rPr>
          <w:rFonts w:ascii="Arial" w:hAnsi="Arial" w:cs="Arial"/>
          <w:bCs/>
          <w:i/>
          <w:iCs/>
          <w:noProof/>
        </w:rPr>
        <w:drawing>
          <wp:anchor distT="0" distB="0" distL="114300" distR="114300" simplePos="0" relativeHeight="251658240" behindDoc="0" locked="0" layoutInCell="1" allowOverlap="1" wp14:anchorId="29E88F0D" wp14:editId="59C4A975">
            <wp:simplePos x="0" y="0"/>
            <wp:positionH relativeFrom="margin">
              <wp:posOffset>-10160</wp:posOffset>
            </wp:positionH>
            <wp:positionV relativeFrom="paragraph">
              <wp:posOffset>-6350</wp:posOffset>
            </wp:positionV>
            <wp:extent cx="6151245" cy="216090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192959" w:rsidRDefault="00192959" w:rsidP="0016196C">
      <w:pPr>
        <w:pStyle w:val="a8"/>
        <w:spacing w:before="240" w:after="240"/>
        <w:ind w:left="-142" w:hanging="142"/>
        <w:jc w:val="center"/>
        <w:rPr>
          <w:rFonts w:ascii="Arial" w:hAnsi="Arial" w:cs="Arial"/>
          <w:b/>
          <w:sz w:val="22"/>
          <w:szCs w:val="22"/>
        </w:rPr>
      </w:pPr>
    </w:p>
    <w:p w:rsidR="003F6408" w:rsidRPr="00354CCE" w:rsidRDefault="000F7494" w:rsidP="0016196C">
      <w:pPr>
        <w:pStyle w:val="a8"/>
        <w:spacing w:before="240" w:after="24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07"/>
        <w:gridCol w:w="1308"/>
        <w:gridCol w:w="1307"/>
        <w:gridCol w:w="1308"/>
      </w:tblGrid>
      <w:tr w:rsidR="00DA597F" w:rsidRPr="005F0702" w:rsidTr="00362A67">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41" w:type="pct"/>
            <w:gridSpan w:val="2"/>
            <w:tcBorders>
              <w:top w:val="single" w:sz="4" w:space="0" w:color="auto"/>
              <w:left w:val="nil"/>
              <w:bottom w:val="single" w:sz="4" w:space="0" w:color="auto"/>
              <w:right w:val="single" w:sz="4" w:space="0" w:color="auto"/>
            </w:tcBorders>
          </w:tcPr>
          <w:p w:rsidR="00DA597F" w:rsidRPr="008D48B2" w:rsidRDefault="002A30EA" w:rsidP="007D6177">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sidR="00F06CFC">
              <w:rPr>
                <w:sz w:val="22"/>
                <w:szCs w:val="22"/>
              </w:rPr>
              <w:t xml:space="preserve"> </w:t>
            </w:r>
            <w:r w:rsidR="00DA597F" w:rsidRPr="008D48B2">
              <w:rPr>
                <w:sz w:val="22"/>
                <w:szCs w:val="22"/>
              </w:rPr>
              <w:t>20</w:t>
            </w:r>
            <w:r w:rsidR="00DA597F">
              <w:rPr>
                <w:sz w:val="22"/>
                <w:szCs w:val="22"/>
              </w:rPr>
              <w:t>2</w:t>
            </w:r>
            <w:r w:rsidR="00F06CFC">
              <w:rPr>
                <w:sz w:val="22"/>
                <w:szCs w:val="22"/>
              </w:rPr>
              <w:t>3</w:t>
            </w:r>
            <w:r w:rsidR="00DA597F">
              <w:rPr>
                <w:sz w:val="22"/>
                <w:szCs w:val="22"/>
              </w:rPr>
              <w:t> г.</w:t>
            </w:r>
          </w:p>
        </w:tc>
        <w:tc>
          <w:tcPr>
            <w:tcW w:w="1441"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AB5147" w:rsidRPr="00AB5147" w:rsidTr="00362A67">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AB5147" w:rsidRDefault="00DA597F" w:rsidP="00DA597F">
            <w:pPr>
              <w:spacing w:before="60" w:after="60" w:line="220" w:lineRule="exact"/>
              <w:rPr>
                <w:sz w:val="22"/>
                <w:szCs w:val="22"/>
              </w:rPr>
            </w:pP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DA597F" w:rsidP="00394B5A">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DA597F" w:rsidP="002A30EA">
            <w:pPr>
              <w:spacing w:before="60" w:after="60" w:line="220" w:lineRule="exact"/>
              <w:ind w:left="-57" w:right="-57"/>
              <w:jc w:val="center"/>
              <w:rPr>
                <w:sz w:val="22"/>
                <w:szCs w:val="22"/>
              </w:rPr>
            </w:pPr>
            <w:proofErr w:type="gramStart"/>
            <w:r w:rsidRPr="00AB5147">
              <w:rPr>
                <w:sz w:val="22"/>
                <w:szCs w:val="22"/>
              </w:rPr>
              <w:t>в</w:t>
            </w:r>
            <w:proofErr w:type="gramEnd"/>
            <w:r w:rsidRPr="00AB5147">
              <w:rPr>
                <w:sz w:val="22"/>
                <w:szCs w:val="22"/>
              </w:rPr>
              <w:t xml:space="preserve"> % к </w:t>
            </w:r>
            <w:r w:rsidR="000E6EC8" w:rsidRPr="00AB5147">
              <w:rPr>
                <w:sz w:val="22"/>
                <w:szCs w:val="22"/>
              </w:rPr>
              <w:br/>
            </w:r>
            <w:r w:rsidR="002A30EA" w:rsidRPr="00296A4B">
              <w:rPr>
                <w:sz w:val="22"/>
                <w:szCs w:val="22"/>
                <w:lang w:val="en-US"/>
              </w:rPr>
              <w:t>I</w:t>
            </w:r>
            <w:r w:rsidR="002A30EA">
              <w:rPr>
                <w:sz w:val="22"/>
                <w:szCs w:val="22"/>
              </w:rPr>
              <w:t xml:space="preserve"> </w:t>
            </w:r>
            <w:proofErr w:type="gramStart"/>
            <w:r w:rsidR="002A30EA">
              <w:rPr>
                <w:sz w:val="22"/>
                <w:szCs w:val="22"/>
              </w:rPr>
              <w:t>полугодию</w:t>
            </w:r>
            <w:proofErr w:type="gramEnd"/>
            <w:r w:rsidR="00F06CFC">
              <w:rPr>
                <w:sz w:val="22"/>
                <w:szCs w:val="22"/>
              </w:rPr>
              <w:br/>
            </w:r>
            <w:r w:rsidRPr="00AB5147">
              <w:rPr>
                <w:sz w:val="22"/>
                <w:szCs w:val="22"/>
              </w:rPr>
              <w:t>202</w:t>
            </w:r>
            <w:r w:rsidR="00F06CFC">
              <w:rPr>
                <w:sz w:val="22"/>
                <w:szCs w:val="22"/>
              </w:rPr>
              <w:t>2</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008E60EA" w:rsidRPr="00AB5147">
              <w:rPr>
                <w:sz w:val="22"/>
                <w:szCs w:val="22"/>
              </w:rPr>
              <w:t xml:space="preserve"> </w:t>
            </w:r>
            <w:r w:rsidR="008E60EA" w:rsidRPr="00AB5147">
              <w:rPr>
                <w:sz w:val="22"/>
                <w:szCs w:val="22"/>
              </w:rPr>
              <w:br/>
            </w:r>
            <w:r w:rsidRPr="00AB5147">
              <w:rPr>
                <w:sz w:val="22"/>
                <w:szCs w:val="22"/>
              </w:rPr>
              <w:t>ценах)</w:t>
            </w:r>
          </w:p>
        </w:tc>
        <w:tc>
          <w:tcPr>
            <w:tcW w:w="720" w:type="pct"/>
            <w:tcBorders>
              <w:top w:val="single" w:sz="4" w:space="0" w:color="auto"/>
              <w:left w:val="single" w:sz="4" w:space="0" w:color="auto"/>
              <w:bottom w:val="single" w:sz="4" w:space="0" w:color="auto"/>
              <w:right w:val="single" w:sz="4" w:space="0" w:color="auto"/>
            </w:tcBorders>
          </w:tcPr>
          <w:p w:rsidR="00DA597F" w:rsidRPr="00AB5147" w:rsidRDefault="002A30EA" w:rsidP="007D6177">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sidR="007D6177">
              <w:rPr>
                <w:sz w:val="22"/>
                <w:szCs w:val="22"/>
              </w:rPr>
              <w:br/>
            </w:r>
            <w:r w:rsidR="00DA597F" w:rsidRPr="00AB5147">
              <w:rPr>
                <w:sz w:val="22"/>
                <w:szCs w:val="22"/>
              </w:rPr>
              <w:t>202</w:t>
            </w:r>
            <w:r w:rsidR="00F06CFC">
              <w:rPr>
                <w:sz w:val="22"/>
                <w:szCs w:val="22"/>
              </w:rPr>
              <w:t>3</w:t>
            </w:r>
            <w:r w:rsidR="00DA597F" w:rsidRPr="00AB5147">
              <w:rPr>
                <w:sz w:val="22"/>
                <w:szCs w:val="22"/>
              </w:rPr>
              <w:t> г.</w:t>
            </w:r>
          </w:p>
        </w:tc>
        <w:tc>
          <w:tcPr>
            <w:tcW w:w="721" w:type="pct"/>
            <w:tcBorders>
              <w:top w:val="single" w:sz="4" w:space="0" w:color="auto"/>
              <w:left w:val="single" w:sz="4" w:space="0" w:color="auto"/>
              <w:bottom w:val="single" w:sz="4" w:space="0" w:color="auto"/>
              <w:right w:val="single" w:sz="4" w:space="0" w:color="auto"/>
            </w:tcBorders>
          </w:tcPr>
          <w:p w:rsidR="00DA597F" w:rsidRPr="00AB5147" w:rsidRDefault="006F7A4A" w:rsidP="00CC62D8">
            <w:pPr>
              <w:spacing w:before="60" w:after="60" w:line="220" w:lineRule="exact"/>
              <w:jc w:val="center"/>
              <w:rPr>
                <w:sz w:val="22"/>
                <w:szCs w:val="22"/>
              </w:rPr>
            </w:pPr>
            <w:r w:rsidRPr="00AB5147">
              <w:rPr>
                <w:sz w:val="22"/>
                <w:szCs w:val="22"/>
                <w:u w:val="single"/>
              </w:rPr>
              <w:t>с</w:t>
            </w:r>
            <w:r w:rsidR="00DA597F" w:rsidRPr="00AB5147">
              <w:rPr>
                <w:sz w:val="22"/>
                <w:szCs w:val="22"/>
                <w:u w:val="single"/>
              </w:rPr>
              <w:t>правочно</w:t>
            </w:r>
            <w:r w:rsidRPr="00AB5147">
              <w:rPr>
                <w:sz w:val="22"/>
                <w:szCs w:val="22"/>
                <w:u w:val="single"/>
              </w:rPr>
              <w:br/>
            </w:r>
            <w:r w:rsidR="00CC62D8" w:rsidRPr="00296A4B">
              <w:rPr>
                <w:sz w:val="22"/>
                <w:szCs w:val="22"/>
                <w:lang w:val="en-US"/>
              </w:rPr>
              <w:t>I</w:t>
            </w:r>
            <w:r w:rsidR="00CC62D8" w:rsidRPr="00296A4B">
              <w:rPr>
                <w:sz w:val="22"/>
                <w:szCs w:val="22"/>
              </w:rPr>
              <w:t xml:space="preserve"> полугодие</w:t>
            </w:r>
            <w:r w:rsidR="00F757F1">
              <w:rPr>
                <w:sz w:val="22"/>
                <w:szCs w:val="22"/>
              </w:rPr>
              <w:br/>
            </w:r>
            <w:r w:rsidR="00DA597F" w:rsidRPr="00AB5147">
              <w:rPr>
                <w:sz w:val="22"/>
                <w:szCs w:val="22"/>
              </w:rPr>
              <w:t>202</w:t>
            </w:r>
            <w:r w:rsidR="00AB13C2">
              <w:rPr>
                <w:sz w:val="22"/>
                <w:szCs w:val="22"/>
              </w:rPr>
              <w:t>2</w:t>
            </w:r>
            <w:r w:rsidR="00DA597F" w:rsidRPr="00AB5147">
              <w:rPr>
                <w:sz w:val="22"/>
                <w:szCs w:val="22"/>
              </w:rPr>
              <w:t> г.</w:t>
            </w:r>
          </w:p>
        </w:tc>
      </w:tr>
      <w:tr w:rsidR="00AB5147" w:rsidRPr="00AB5147" w:rsidTr="00362A67">
        <w:trPr>
          <w:trHeight w:val="208"/>
        </w:trPr>
        <w:tc>
          <w:tcPr>
            <w:tcW w:w="2118" w:type="pct"/>
            <w:tcBorders>
              <w:top w:val="nil"/>
              <w:left w:val="single" w:sz="4" w:space="0" w:color="auto"/>
              <w:bottom w:val="nil"/>
              <w:right w:val="single" w:sz="4" w:space="0" w:color="auto"/>
            </w:tcBorders>
            <w:vAlign w:val="bottom"/>
          </w:tcPr>
          <w:p w:rsidR="00DA597F" w:rsidRPr="00F42675" w:rsidRDefault="00DA597F" w:rsidP="007F7935">
            <w:pPr>
              <w:spacing w:before="54" w:after="54" w:line="240" w:lineRule="exact"/>
              <w:rPr>
                <w:b/>
                <w:color w:val="000000" w:themeColor="text1"/>
                <w:spacing w:val="-2"/>
                <w:sz w:val="22"/>
                <w:szCs w:val="22"/>
              </w:rPr>
            </w:pPr>
            <w:r w:rsidRPr="00F42675">
              <w:rPr>
                <w:b/>
                <w:color w:val="000000" w:themeColor="text1"/>
                <w:spacing w:val="-2"/>
                <w:sz w:val="22"/>
                <w:szCs w:val="22"/>
              </w:rPr>
              <w:t>Розничный товарооборот</w:t>
            </w:r>
          </w:p>
        </w:tc>
        <w:tc>
          <w:tcPr>
            <w:tcW w:w="720" w:type="pct"/>
            <w:tcBorders>
              <w:top w:val="nil"/>
              <w:left w:val="single" w:sz="4" w:space="0" w:color="auto"/>
              <w:bottom w:val="nil"/>
              <w:right w:val="single" w:sz="4" w:space="0" w:color="auto"/>
            </w:tcBorders>
            <w:shd w:val="clear" w:color="auto" w:fill="auto"/>
            <w:vAlign w:val="bottom"/>
          </w:tcPr>
          <w:p w:rsidR="00DA597F" w:rsidRPr="004338A7" w:rsidRDefault="004338A7" w:rsidP="004338A7">
            <w:pPr>
              <w:spacing w:before="54" w:after="54" w:line="240" w:lineRule="exact"/>
              <w:ind w:right="255"/>
              <w:jc w:val="right"/>
              <w:rPr>
                <w:b/>
                <w:sz w:val="22"/>
                <w:szCs w:val="22"/>
              </w:rPr>
            </w:pPr>
            <w:r w:rsidRPr="004338A7">
              <w:rPr>
                <w:b/>
                <w:sz w:val="22"/>
                <w:szCs w:val="22"/>
              </w:rPr>
              <w:t>3 079,0</w:t>
            </w:r>
          </w:p>
        </w:tc>
        <w:tc>
          <w:tcPr>
            <w:tcW w:w="721" w:type="pct"/>
            <w:tcBorders>
              <w:top w:val="nil"/>
              <w:left w:val="single" w:sz="4" w:space="0" w:color="auto"/>
              <w:bottom w:val="nil"/>
              <w:right w:val="single" w:sz="4" w:space="0" w:color="auto"/>
            </w:tcBorders>
            <w:shd w:val="clear" w:color="auto" w:fill="auto"/>
            <w:vAlign w:val="bottom"/>
          </w:tcPr>
          <w:p w:rsidR="00DA597F" w:rsidRPr="004338A7" w:rsidRDefault="004338A7" w:rsidP="007F7935">
            <w:pPr>
              <w:spacing w:before="54" w:after="54" w:line="240" w:lineRule="exact"/>
              <w:ind w:right="312"/>
              <w:jc w:val="right"/>
              <w:rPr>
                <w:b/>
                <w:sz w:val="22"/>
                <w:szCs w:val="22"/>
              </w:rPr>
            </w:pPr>
            <w:r w:rsidRPr="004338A7">
              <w:rPr>
                <w:b/>
                <w:sz w:val="22"/>
                <w:szCs w:val="22"/>
              </w:rPr>
              <w:t>103,3</w:t>
            </w:r>
          </w:p>
        </w:tc>
        <w:tc>
          <w:tcPr>
            <w:tcW w:w="720" w:type="pct"/>
            <w:tcBorders>
              <w:top w:val="nil"/>
              <w:left w:val="single" w:sz="4" w:space="0" w:color="auto"/>
              <w:bottom w:val="nil"/>
              <w:right w:val="single" w:sz="4" w:space="0" w:color="auto"/>
            </w:tcBorders>
            <w:shd w:val="clear" w:color="auto" w:fill="auto"/>
            <w:vAlign w:val="bottom"/>
          </w:tcPr>
          <w:p w:rsidR="00DA597F" w:rsidRPr="00C10960" w:rsidRDefault="00345963" w:rsidP="007F7935">
            <w:pPr>
              <w:spacing w:before="54" w:after="54" w:line="240" w:lineRule="exact"/>
              <w:ind w:right="397"/>
              <w:jc w:val="right"/>
              <w:rPr>
                <w:b/>
                <w:sz w:val="22"/>
                <w:szCs w:val="22"/>
              </w:rPr>
            </w:pPr>
            <w:r w:rsidRPr="00C10960">
              <w:rPr>
                <w:b/>
                <w:sz w:val="22"/>
                <w:szCs w:val="22"/>
              </w:rPr>
              <w:t>100</w:t>
            </w:r>
          </w:p>
        </w:tc>
        <w:tc>
          <w:tcPr>
            <w:tcW w:w="721" w:type="pct"/>
            <w:tcBorders>
              <w:top w:val="nil"/>
              <w:left w:val="single" w:sz="4" w:space="0" w:color="auto"/>
              <w:bottom w:val="nil"/>
              <w:right w:val="single" w:sz="4" w:space="0" w:color="auto"/>
            </w:tcBorders>
            <w:vAlign w:val="bottom"/>
          </w:tcPr>
          <w:p w:rsidR="00DA597F" w:rsidRPr="00197D2B" w:rsidRDefault="00321B01" w:rsidP="007F7935">
            <w:pPr>
              <w:spacing w:before="54" w:after="54" w:line="240" w:lineRule="exact"/>
              <w:ind w:right="397"/>
              <w:jc w:val="right"/>
              <w:rPr>
                <w:b/>
                <w:sz w:val="22"/>
                <w:szCs w:val="22"/>
              </w:rPr>
            </w:pPr>
            <w:r w:rsidRPr="00197D2B">
              <w:rPr>
                <w:b/>
                <w:sz w:val="22"/>
                <w:szCs w:val="22"/>
              </w:rPr>
              <w:t>100</w:t>
            </w:r>
          </w:p>
        </w:tc>
      </w:tr>
      <w:tr w:rsidR="00DA597F" w:rsidRPr="005F0702" w:rsidTr="00362A67">
        <w:trPr>
          <w:trHeight w:val="80"/>
        </w:trPr>
        <w:tc>
          <w:tcPr>
            <w:tcW w:w="2118" w:type="pct"/>
            <w:tcBorders>
              <w:top w:val="nil"/>
              <w:left w:val="single" w:sz="4" w:space="0" w:color="auto"/>
              <w:bottom w:val="nil"/>
              <w:right w:val="single" w:sz="4" w:space="0" w:color="auto"/>
            </w:tcBorders>
            <w:vAlign w:val="bottom"/>
          </w:tcPr>
          <w:p w:rsidR="00DA597F" w:rsidRPr="00F42675" w:rsidRDefault="00DA597F" w:rsidP="007F7935">
            <w:pPr>
              <w:spacing w:before="54" w:after="54" w:line="240" w:lineRule="exact"/>
              <w:ind w:left="567"/>
              <w:rPr>
                <w:color w:val="000000" w:themeColor="text1"/>
                <w:sz w:val="22"/>
                <w:szCs w:val="22"/>
              </w:rPr>
            </w:pPr>
            <w:r w:rsidRPr="00F42675">
              <w:rPr>
                <w:color w:val="000000" w:themeColor="text1"/>
                <w:sz w:val="22"/>
              </w:rPr>
              <w:t>в том числе</w:t>
            </w:r>
            <w:r w:rsidR="008B529A" w:rsidRPr="00F42675">
              <w:rPr>
                <w:color w:val="000000" w:themeColor="text1"/>
                <w:sz w:val="22"/>
              </w:rPr>
              <w:t xml:space="preserve"> по формам собственности:</w:t>
            </w:r>
          </w:p>
        </w:tc>
        <w:tc>
          <w:tcPr>
            <w:tcW w:w="720" w:type="pct"/>
            <w:tcBorders>
              <w:top w:val="nil"/>
              <w:left w:val="single" w:sz="4" w:space="0" w:color="auto"/>
              <w:bottom w:val="nil"/>
              <w:right w:val="single" w:sz="4" w:space="0" w:color="auto"/>
            </w:tcBorders>
            <w:shd w:val="clear" w:color="auto" w:fill="auto"/>
            <w:vAlign w:val="bottom"/>
          </w:tcPr>
          <w:p w:rsidR="00DA597F" w:rsidRPr="004338A7" w:rsidRDefault="00DA597F" w:rsidP="007F7935">
            <w:pPr>
              <w:spacing w:before="54" w:after="54" w:line="240" w:lineRule="exact"/>
              <w:ind w:right="255"/>
              <w:jc w:val="right"/>
              <w:rPr>
                <w:sz w:val="22"/>
                <w:szCs w:val="22"/>
              </w:rPr>
            </w:pPr>
          </w:p>
        </w:tc>
        <w:tc>
          <w:tcPr>
            <w:tcW w:w="721" w:type="pct"/>
            <w:tcBorders>
              <w:top w:val="nil"/>
              <w:left w:val="single" w:sz="4" w:space="0" w:color="auto"/>
              <w:bottom w:val="nil"/>
              <w:right w:val="single" w:sz="4" w:space="0" w:color="auto"/>
            </w:tcBorders>
            <w:shd w:val="clear" w:color="auto" w:fill="auto"/>
            <w:vAlign w:val="bottom"/>
          </w:tcPr>
          <w:p w:rsidR="00DA597F" w:rsidRPr="004338A7" w:rsidRDefault="00DA597F" w:rsidP="007F7935">
            <w:pPr>
              <w:spacing w:before="54" w:after="54" w:line="240" w:lineRule="exact"/>
              <w:ind w:right="312"/>
              <w:jc w:val="right"/>
              <w:rPr>
                <w:sz w:val="22"/>
                <w:szCs w:val="22"/>
                <w:highlight w:val="yellow"/>
              </w:rPr>
            </w:pPr>
          </w:p>
        </w:tc>
        <w:tc>
          <w:tcPr>
            <w:tcW w:w="720" w:type="pct"/>
            <w:tcBorders>
              <w:top w:val="nil"/>
              <w:left w:val="single" w:sz="4" w:space="0" w:color="auto"/>
              <w:bottom w:val="nil"/>
              <w:right w:val="single" w:sz="4" w:space="0" w:color="auto"/>
            </w:tcBorders>
            <w:shd w:val="clear" w:color="auto" w:fill="auto"/>
            <w:vAlign w:val="bottom"/>
          </w:tcPr>
          <w:p w:rsidR="00DA597F" w:rsidRPr="00C10960" w:rsidRDefault="00DA597F" w:rsidP="007F7935">
            <w:pPr>
              <w:spacing w:before="54" w:after="54" w:line="240" w:lineRule="exact"/>
              <w:ind w:right="397"/>
              <w:jc w:val="right"/>
              <w:rPr>
                <w:sz w:val="22"/>
                <w:szCs w:val="22"/>
              </w:rPr>
            </w:pPr>
          </w:p>
        </w:tc>
        <w:tc>
          <w:tcPr>
            <w:tcW w:w="721" w:type="pct"/>
            <w:tcBorders>
              <w:top w:val="nil"/>
              <w:left w:val="single" w:sz="4" w:space="0" w:color="auto"/>
              <w:bottom w:val="nil"/>
              <w:right w:val="single" w:sz="4" w:space="0" w:color="auto"/>
            </w:tcBorders>
            <w:vAlign w:val="bottom"/>
          </w:tcPr>
          <w:p w:rsidR="00DA597F" w:rsidRPr="0088279D" w:rsidRDefault="00DA597F" w:rsidP="007F7935">
            <w:pPr>
              <w:spacing w:before="54" w:after="54" w:line="240" w:lineRule="exact"/>
              <w:ind w:right="397"/>
              <w:jc w:val="right"/>
              <w:rPr>
                <w:sz w:val="22"/>
                <w:szCs w:val="22"/>
              </w:rPr>
            </w:pPr>
          </w:p>
        </w:tc>
      </w:tr>
      <w:tr w:rsidR="00F44E34" w:rsidRPr="00F44E34" w:rsidTr="00362A67">
        <w:tc>
          <w:tcPr>
            <w:tcW w:w="2118" w:type="pct"/>
            <w:tcBorders>
              <w:top w:val="nil"/>
              <w:left w:val="single" w:sz="4" w:space="0" w:color="auto"/>
              <w:right w:val="single" w:sz="4" w:space="0" w:color="auto"/>
            </w:tcBorders>
            <w:vAlign w:val="bottom"/>
          </w:tcPr>
          <w:p w:rsidR="00DA597F" w:rsidRPr="00F42675" w:rsidRDefault="00AB0608" w:rsidP="007F7935">
            <w:pPr>
              <w:spacing w:before="54" w:after="54" w:line="240" w:lineRule="exact"/>
              <w:ind w:left="340"/>
              <w:rPr>
                <w:color w:val="000000" w:themeColor="text1"/>
                <w:sz w:val="22"/>
                <w:szCs w:val="22"/>
              </w:rPr>
            </w:pPr>
            <w:r w:rsidRPr="00F42675">
              <w:rPr>
                <w:color w:val="000000" w:themeColor="text1"/>
                <w:sz w:val="22"/>
                <w:szCs w:val="22"/>
              </w:rPr>
              <w:t>г</w:t>
            </w:r>
            <w:r w:rsidR="00DA597F" w:rsidRPr="00F42675">
              <w:rPr>
                <w:color w:val="000000" w:themeColor="text1"/>
                <w:sz w:val="22"/>
                <w:szCs w:val="22"/>
              </w:rPr>
              <w:t>осударственная</w:t>
            </w:r>
            <w:r w:rsidRPr="00F42675">
              <w:rPr>
                <w:color w:val="000000" w:themeColor="text1"/>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4338A7" w:rsidRDefault="004338A7" w:rsidP="004338A7">
            <w:pPr>
              <w:spacing w:before="54" w:after="54" w:line="240" w:lineRule="exact"/>
              <w:ind w:right="255"/>
              <w:jc w:val="right"/>
              <w:rPr>
                <w:sz w:val="22"/>
                <w:szCs w:val="22"/>
              </w:rPr>
            </w:pPr>
            <w:r w:rsidRPr="004338A7">
              <w:rPr>
                <w:sz w:val="22"/>
                <w:szCs w:val="22"/>
              </w:rPr>
              <w:t>299,0</w:t>
            </w:r>
          </w:p>
        </w:tc>
        <w:tc>
          <w:tcPr>
            <w:tcW w:w="721" w:type="pct"/>
            <w:tcBorders>
              <w:top w:val="nil"/>
              <w:left w:val="single" w:sz="4" w:space="0" w:color="auto"/>
              <w:right w:val="single" w:sz="4" w:space="0" w:color="auto"/>
            </w:tcBorders>
            <w:shd w:val="clear" w:color="auto" w:fill="auto"/>
            <w:vAlign w:val="bottom"/>
          </w:tcPr>
          <w:p w:rsidR="00DA597F" w:rsidRPr="004338A7" w:rsidRDefault="004338A7" w:rsidP="007F7935">
            <w:pPr>
              <w:spacing w:before="54" w:after="54" w:line="240" w:lineRule="exact"/>
              <w:ind w:right="312"/>
              <w:jc w:val="right"/>
              <w:rPr>
                <w:sz w:val="22"/>
                <w:szCs w:val="22"/>
              </w:rPr>
            </w:pPr>
            <w:r w:rsidRPr="004338A7">
              <w:rPr>
                <w:sz w:val="22"/>
                <w:szCs w:val="22"/>
              </w:rPr>
              <w:t>101,8</w:t>
            </w:r>
          </w:p>
        </w:tc>
        <w:tc>
          <w:tcPr>
            <w:tcW w:w="720" w:type="pct"/>
            <w:tcBorders>
              <w:top w:val="nil"/>
              <w:left w:val="single" w:sz="4" w:space="0" w:color="auto"/>
              <w:right w:val="single" w:sz="4" w:space="0" w:color="auto"/>
            </w:tcBorders>
            <w:shd w:val="clear" w:color="auto" w:fill="auto"/>
            <w:vAlign w:val="bottom"/>
          </w:tcPr>
          <w:p w:rsidR="00DA597F" w:rsidRPr="00C10960" w:rsidRDefault="00F42675" w:rsidP="00C10960">
            <w:pPr>
              <w:tabs>
                <w:tab w:val="left" w:pos="736"/>
              </w:tabs>
              <w:spacing w:before="54" w:after="54" w:line="240" w:lineRule="exact"/>
              <w:ind w:right="397"/>
              <w:jc w:val="right"/>
              <w:rPr>
                <w:sz w:val="22"/>
                <w:szCs w:val="22"/>
              </w:rPr>
            </w:pPr>
            <w:r w:rsidRPr="00C10960">
              <w:rPr>
                <w:sz w:val="22"/>
                <w:szCs w:val="22"/>
              </w:rPr>
              <w:t>9,</w:t>
            </w:r>
            <w:r w:rsidR="00C10960" w:rsidRPr="00C10960">
              <w:rPr>
                <w:sz w:val="22"/>
                <w:szCs w:val="22"/>
              </w:rPr>
              <w:t>7</w:t>
            </w:r>
          </w:p>
        </w:tc>
        <w:tc>
          <w:tcPr>
            <w:tcW w:w="721" w:type="pct"/>
            <w:tcBorders>
              <w:top w:val="nil"/>
              <w:left w:val="single" w:sz="4" w:space="0" w:color="auto"/>
              <w:right w:val="single" w:sz="4" w:space="0" w:color="auto"/>
            </w:tcBorders>
            <w:shd w:val="clear" w:color="auto" w:fill="auto"/>
            <w:vAlign w:val="bottom"/>
          </w:tcPr>
          <w:p w:rsidR="00DA597F" w:rsidRPr="005B7954" w:rsidRDefault="005B7954" w:rsidP="007F7935">
            <w:pPr>
              <w:spacing w:before="54" w:after="54" w:line="240" w:lineRule="exact"/>
              <w:ind w:right="397"/>
              <w:jc w:val="right"/>
              <w:rPr>
                <w:sz w:val="22"/>
                <w:szCs w:val="22"/>
              </w:rPr>
            </w:pPr>
            <w:r w:rsidRPr="005B7954">
              <w:rPr>
                <w:sz w:val="22"/>
                <w:szCs w:val="22"/>
              </w:rPr>
              <w:t>10,0</w:t>
            </w:r>
          </w:p>
        </w:tc>
      </w:tr>
      <w:tr w:rsidR="00DA597F" w:rsidRPr="005F0702" w:rsidTr="00362A67">
        <w:tc>
          <w:tcPr>
            <w:tcW w:w="2118" w:type="pct"/>
            <w:tcBorders>
              <w:top w:val="nil"/>
              <w:left w:val="single" w:sz="4" w:space="0" w:color="auto"/>
              <w:right w:val="single" w:sz="4" w:space="0" w:color="auto"/>
            </w:tcBorders>
            <w:vAlign w:val="bottom"/>
          </w:tcPr>
          <w:p w:rsidR="00DA597F" w:rsidRPr="00F42675" w:rsidRDefault="00DA597F" w:rsidP="007F7935">
            <w:pPr>
              <w:spacing w:before="54" w:after="54" w:line="240" w:lineRule="exact"/>
              <w:ind w:left="595" w:hanging="28"/>
              <w:rPr>
                <w:color w:val="000000" w:themeColor="text1"/>
                <w:sz w:val="22"/>
                <w:szCs w:val="22"/>
              </w:rPr>
            </w:pPr>
            <w:r w:rsidRPr="00F42675">
              <w:rPr>
                <w:color w:val="000000" w:themeColor="text1"/>
                <w:sz w:val="22"/>
                <w:szCs w:val="22"/>
              </w:rPr>
              <w:t>республиканская</w:t>
            </w:r>
          </w:p>
        </w:tc>
        <w:tc>
          <w:tcPr>
            <w:tcW w:w="720" w:type="pct"/>
            <w:tcBorders>
              <w:top w:val="nil"/>
              <w:left w:val="single" w:sz="4" w:space="0" w:color="auto"/>
              <w:right w:val="single" w:sz="4" w:space="0" w:color="auto"/>
            </w:tcBorders>
            <w:shd w:val="clear" w:color="auto" w:fill="auto"/>
            <w:vAlign w:val="bottom"/>
          </w:tcPr>
          <w:p w:rsidR="00DA597F" w:rsidRPr="004338A7" w:rsidRDefault="004338A7" w:rsidP="007F7935">
            <w:pPr>
              <w:spacing w:before="54" w:after="54" w:line="240" w:lineRule="exact"/>
              <w:ind w:right="255"/>
              <w:jc w:val="right"/>
              <w:rPr>
                <w:sz w:val="22"/>
                <w:szCs w:val="22"/>
              </w:rPr>
            </w:pPr>
            <w:r w:rsidRPr="004338A7">
              <w:rPr>
                <w:sz w:val="22"/>
                <w:szCs w:val="22"/>
              </w:rPr>
              <w:t>292,6</w:t>
            </w:r>
          </w:p>
        </w:tc>
        <w:tc>
          <w:tcPr>
            <w:tcW w:w="721" w:type="pct"/>
            <w:tcBorders>
              <w:top w:val="nil"/>
              <w:left w:val="single" w:sz="4" w:space="0" w:color="auto"/>
              <w:right w:val="single" w:sz="4" w:space="0" w:color="auto"/>
            </w:tcBorders>
            <w:shd w:val="clear" w:color="auto" w:fill="auto"/>
            <w:vAlign w:val="bottom"/>
          </w:tcPr>
          <w:p w:rsidR="00DA597F" w:rsidRPr="004338A7" w:rsidRDefault="004338A7" w:rsidP="007F7935">
            <w:pPr>
              <w:spacing w:before="54" w:after="54" w:line="240" w:lineRule="exact"/>
              <w:ind w:right="312"/>
              <w:jc w:val="right"/>
              <w:rPr>
                <w:sz w:val="22"/>
                <w:szCs w:val="22"/>
              </w:rPr>
            </w:pPr>
            <w:r w:rsidRPr="004338A7">
              <w:rPr>
                <w:sz w:val="22"/>
                <w:szCs w:val="22"/>
              </w:rPr>
              <w:t>102,6</w:t>
            </w:r>
          </w:p>
        </w:tc>
        <w:tc>
          <w:tcPr>
            <w:tcW w:w="720" w:type="pct"/>
            <w:tcBorders>
              <w:top w:val="nil"/>
              <w:left w:val="single" w:sz="4" w:space="0" w:color="auto"/>
              <w:right w:val="single" w:sz="4" w:space="0" w:color="auto"/>
            </w:tcBorders>
            <w:shd w:val="clear" w:color="auto" w:fill="auto"/>
            <w:vAlign w:val="bottom"/>
          </w:tcPr>
          <w:p w:rsidR="00DA597F" w:rsidRPr="00C10960" w:rsidRDefault="003C74FA" w:rsidP="00C10960">
            <w:pPr>
              <w:spacing w:before="54" w:after="54" w:line="240" w:lineRule="exact"/>
              <w:ind w:right="397"/>
              <w:jc w:val="right"/>
              <w:rPr>
                <w:sz w:val="22"/>
                <w:szCs w:val="22"/>
              </w:rPr>
            </w:pPr>
            <w:r w:rsidRPr="00C10960">
              <w:rPr>
                <w:sz w:val="22"/>
                <w:szCs w:val="22"/>
              </w:rPr>
              <w:t>9,</w:t>
            </w:r>
            <w:r w:rsidR="00C10960" w:rsidRPr="00C10960">
              <w:rPr>
                <w:sz w:val="22"/>
                <w:szCs w:val="22"/>
              </w:rPr>
              <w:t>5</w:t>
            </w:r>
          </w:p>
        </w:tc>
        <w:tc>
          <w:tcPr>
            <w:tcW w:w="721" w:type="pct"/>
            <w:tcBorders>
              <w:top w:val="nil"/>
              <w:left w:val="single" w:sz="4" w:space="0" w:color="auto"/>
              <w:right w:val="single" w:sz="4" w:space="0" w:color="auto"/>
            </w:tcBorders>
            <w:shd w:val="clear" w:color="auto" w:fill="auto"/>
            <w:vAlign w:val="bottom"/>
          </w:tcPr>
          <w:p w:rsidR="00DA597F" w:rsidRPr="005B7954" w:rsidRDefault="005B7954" w:rsidP="007F7935">
            <w:pPr>
              <w:spacing w:before="54" w:after="54" w:line="240" w:lineRule="exact"/>
              <w:ind w:right="397"/>
              <w:jc w:val="right"/>
              <w:rPr>
                <w:sz w:val="22"/>
                <w:szCs w:val="22"/>
              </w:rPr>
            </w:pPr>
            <w:r w:rsidRPr="005B7954">
              <w:rPr>
                <w:sz w:val="22"/>
                <w:szCs w:val="22"/>
              </w:rPr>
              <w:t>9,7</w:t>
            </w:r>
          </w:p>
        </w:tc>
      </w:tr>
      <w:tr w:rsidR="00E60C97" w:rsidRPr="00E60C97" w:rsidTr="00362A67">
        <w:tc>
          <w:tcPr>
            <w:tcW w:w="2118" w:type="pct"/>
            <w:tcBorders>
              <w:left w:val="single" w:sz="4" w:space="0" w:color="auto"/>
              <w:bottom w:val="nil"/>
              <w:right w:val="single" w:sz="4" w:space="0" w:color="auto"/>
            </w:tcBorders>
            <w:vAlign w:val="bottom"/>
          </w:tcPr>
          <w:p w:rsidR="00DA597F" w:rsidRPr="00F42675" w:rsidRDefault="00DA597F" w:rsidP="007F7935">
            <w:pPr>
              <w:spacing w:before="54" w:after="54" w:line="240" w:lineRule="exact"/>
              <w:ind w:left="595" w:hanging="28"/>
              <w:rPr>
                <w:color w:val="000000" w:themeColor="text1"/>
                <w:sz w:val="22"/>
                <w:szCs w:val="22"/>
              </w:rPr>
            </w:pPr>
            <w:r w:rsidRPr="00F42675">
              <w:rPr>
                <w:color w:val="000000" w:themeColor="text1"/>
                <w:sz w:val="22"/>
                <w:szCs w:val="22"/>
              </w:rPr>
              <w:t xml:space="preserve">коммунальная </w:t>
            </w:r>
          </w:p>
        </w:tc>
        <w:tc>
          <w:tcPr>
            <w:tcW w:w="720" w:type="pct"/>
            <w:tcBorders>
              <w:left w:val="single" w:sz="4" w:space="0" w:color="auto"/>
              <w:bottom w:val="nil"/>
              <w:right w:val="single" w:sz="4" w:space="0" w:color="auto"/>
            </w:tcBorders>
            <w:shd w:val="clear" w:color="auto" w:fill="auto"/>
            <w:vAlign w:val="bottom"/>
          </w:tcPr>
          <w:p w:rsidR="00DA597F" w:rsidRPr="004338A7" w:rsidRDefault="004338A7" w:rsidP="00C10960">
            <w:pPr>
              <w:spacing w:before="54" w:after="54" w:line="240" w:lineRule="exact"/>
              <w:ind w:right="255"/>
              <w:jc w:val="right"/>
              <w:rPr>
                <w:sz w:val="22"/>
                <w:szCs w:val="22"/>
              </w:rPr>
            </w:pPr>
            <w:r w:rsidRPr="004338A7">
              <w:rPr>
                <w:sz w:val="22"/>
                <w:szCs w:val="22"/>
              </w:rPr>
              <w:t>6,</w:t>
            </w:r>
            <w:r w:rsidR="00C10960">
              <w:rPr>
                <w:sz w:val="22"/>
                <w:szCs w:val="22"/>
              </w:rPr>
              <w:t>4</w:t>
            </w:r>
          </w:p>
        </w:tc>
        <w:tc>
          <w:tcPr>
            <w:tcW w:w="721" w:type="pct"/>
            <w:tcBorders>
              <w:left w:val="single" w:sz="4" w:space="0" w:color="auto"/>
              <w:bottom w:val="nil"/>
              <w:right w:val="single" w:sz="4" w:space="0" w:color="auto"/>
            </w:tcBorders>
            <w:shd w:val="clear" w:color="auto" w:fill="auto"/>
            <w:vAlign w:val="bottom"/>
          </w:tcPr>
          <w:p w:rsidR="00DA597F" w:rsidRPr="004338A7" w:rsidRDefault="004338A7" w:rsidP="007F7935">
            <w:pPr>
              <w:spacing w:before="54" w:after="54" w:line="240" w:lineRule="exact"/>
              <w:ind w:right="312"/>
              <w:jc w:val="right"/>
              <w:rPr>
                <w:sz w:val="22"/>
                <w:szCs w:val="22"/>
              </w:rPr>
            </w:pPr>
            <w:r w:rsidRPr="004338A7">
              <w:rPr>
                <w:sz w:val="22"/>
                <w:szCs w:val="22"/>
              </w:rPr>
              <w:t>74,1</w:t>
            </w:r>
          </w:p>
        </w:tc>
        <w:tc>
          <w:tcPr>
            <w:tcW w:w="720" w:type="pct"/>
            <w:tcBorders>
              <w:left w:val="single" w:sz="4" w:space="0" w:color="auto"/>
              <w:bottom w:val="nil"/>
              <w:right w:val="single" w:sz="4" w:space="0" w:color="auto"/>
            </w:tcBorders>
            <w:shd w:val="clear" w:color="auto" w:fill="auto"/>
            <w:vAlign w:val="bottom"/>
          </w:tcPr>
          <w:p w:rsidR="00DA597F" w:rsidRPr="00C10960" w:rsidRDefault="00236457" w:rsidP="007F7935">
            <w:pPr>
              <w:spacing w:before="54" w:after="54" w:line="240" w:lineRule="exact"/>
              <w:ind w:right="397"/>
              <w:jc w:val="right"/>
              <w:rPr>
                <w:sz w:val="22"/>
                <w:szCs w:val="22"/>
              </w:rPr>
            </w:pPr>
            <w:r w:rsidRPr="00C10960">
              <w:rPr>
                <w:sz w:val="22"/>
                <w:szCs w:val="22"/>
              </w:rPr>
              <w:t>0,2</w:t>
            </w:r>
          </w:p>
        </w:tc>
        <w:tc>
          <w:tcPr>
            <w:tcW w:w="721" w:type="pct"/>
            <w:tcBorders>
              <w:left w:val="single" w:sz="4" w:space="0" w:color="auto"/>
              <w:bottom w:val="nil"/>
              <w:right w:val="single" w:sz="4" w:space="0" w:color="auto"/>
            </w:tcBorders>
            <w:shd w:val="clear" w:color="auto" w:fill="auto"/>
            <w:vAlign w:val="bottom"/>
          </w:tcPr>
          <w:p w:rsidR="00DA597F" w:rsidRPr="005B7954" w:rsidRDefault="00F44E34" w:rsidP="007F7935">
            <w:pPr>
              <w:spacing w:before="54" w:after="54" w:line="240" w:lineRule="exact"/>
              <w:ind w:right="397"/>
              <w:jc w:val="right"/>
              <w:rPr>
                <w:sz w:val="22"/>
                <w:szCs w:val="22"/>
              </w:rPr>
            </w:pPr>
            <w:r w:rsidRPr="005B7954">
              <w:rPr>
                <w:sz w:val="22"/>
                <w:szCs w:val="22"/>
              </w:rPr>
              <w:t>0,</w:t>
            </w:r>
            <w:r w:rsidR="00983481" w:rsidRPr="005B7954">
              <w:rPr>
                <w:sz w:val="22"/>
                <w:szCs w:val="22"/>
              </w:rPr>
              <w:t>3</w:t>
            </w:r>
          </w:p>
        </w:tc>
      </w:tr>
      <w:tr w:rsidR="00E60C97" w:rsidRPr="00E60C97" w:rsidTr="00362A67">
        <w:tc>
          <w:tcPr>
            <w:tcW w:w="2118" w:type="pct"/>
            <w:tcBorders>
              <w:top w:val="nil"/>
              <w:left w:val="single" w:sz="4" w:space="0" w:color="auto"/>
              <w:right w:val="single" w:sz="4" w:space="0" w:color="auto"/>
            </w:tcBorders>
            <w:vAlign w:val="bottom"/>
          </w:tcPr>
          <w:p w:rsidR="00DA597F" w:rsidRPr="00F42675" w:rsidRDefault="00AB0608" w:rsidP="007F7935">
            <w:pPr>
              <w:spacing w:before="54" w:after="54" w:line="240" w:lineRule="exact"/>
              <w:ind w:left="340"/>
              <w:rPr>
                <w:color w:val="000000" w:themeColor="text1"/>
                <w:sz w:val="22"/>
                <w:szCs w:val="22"/>
              </w:rPr>
            </w:pPr>
            <w:r w:rsidRPr="00F42675">
              <w:rPr>
                <w:color w:val="000000" w:themeColor="text1"/>
                <w:sz w:val="22"/>
                <w:szCs w:val="22"/>
              </w:rPr>
              <w:t>ч</w:t>
            </w:r>
            <w:r w:rsidR="00DA597F" w:rsidRPr="00F42675">
              <w:rPr>
                <w:color w:val="000000" w:themeColor="text1"/>
                <w:sz w:val="22"/>
                <w:szCs w:val="22"/>
              </w:rPr>
              <w:t>астная</w:t>
            </w:r>
            <w:r w:rsidRPr="00F42675">
              <w:rPr>
                <w:color w:val="000000" w:themeColor="text1"/>
                <w:sz w:val="22"/>
                <w:szCs w:val="22"/>
              </w:rPr>
              <w:t xml:space="preserve"> </w:t>
            </w:r>
          </w:p>
        </w:tc>
        <w:tc>
          <w:tcPr>
            <w:tcW w:w="720" w:type="pct"/>
            <w:tcBorders>
              <w:top w:val="nil"/>
              <w:left w:val="single" w:sz="4" w:space="0" w:color="auto"/>
              <w:right w:val="single" w:sz="4" w:space="0" w:color="auto"/>
            </w:tcBorders>
            <w:shd w:val="clear" w:color="auto" w:fill="auto"/>
            <w:vAlign w:val="bottom"/>
          </w:tcPr>
          <w:p w:rsidR="00DA597F" w:rsidRPr="004338A7" w:rsidRDefault="004338A7" w:rsidP="004338A7">
            <w:pPr>
              <w:spacing w:before="54" w:after="54" w:line="240" w:lineRule="exact"/>
              <w:ind w:right="255"/>
              <w:jc w:val="right"/>
              <w:rPr>
                <w:sz w:val="22"/>
                <w:szCs w:val="22"/>
              </w:rPr>
            </w:pPr>
            <w:r w:rsidRPr="004338A7">
              <w:rPr>
                <w:sz w:val="22"/>
                <w:szCs w:val="22"/>
              </w:rPr>
              <w:t>2 083,2</w:t>
            </w:r>
          </w:p>
        </w:tc>
        <w:tc>
          <w:tcPr>
            <w:tcW w:w="721" w:type="pct"/>
            <w:tcBorders>
              <w:top w:val="nil"/>
              <w:left w:val="single" w:sz="4" w:space="0" w:color="auto"/>
              <w:right w:val="single" w:sz="4" w:space="0" w:color="auto"/>
            </w:tcBorders>
            <w:shd w:val="clear" w:color="auto" w:fill="auto"/>
            <w:vAlign w:val="bottom"/>
          </w:tcPr>
          <w:p w:rsidR="00DA597F" w:rsidRPr="004338A7" w:rsidRDefault="004338A7" w:rsidP="007F7935">
            <w:pPr>
              <w:spacing w:before="54" w:after="54" w:line="240" w:lineRule="exact"/>
              <w:ind w:right="312"/>
              <w:jc w:val="right"/>
              <w:rPr>
                <w:sz w:val="22"/>
                <w:szCs w:val="22"/>
              </w:rPr>
            </w:pPr>
            <w:r w:rsidRPr="004338A7">
              <w:rPr>
                <w:sz w:val="22"/>
                <w:szCs w:val="22"/>
              </w:rPr>
              <w:t>103,2</w:t>
            </w:r>
          </w:p>
        </w:tc>
        <w:tc>
          <w:tcPr>
            <w:tcW w:w="720" w:type="pct"/>
            <w:tcBorders>
              <w:top w:val="nil"/>
              <w:left w:val="single" w:sz="4" w:space="0" w:color="auto"/>
              <w:right w:val="single" w:sz="4" w:space="0" w:color="auto"/>
            </w:tcBorders>
            <w:shd w:val="clear" w:color="auto" w:fill="auto"/>
            <w:vAlign w:val="bottom"/>
          </w:tcPr>
          <w:p w:rsidR="00DA597F" w:rsidRPr="00C10960" w:rsidRDefault="00A84B8D" w:rsidP="00C10960">
            <w:pPr>
              <w:spacing w:before="54" w:after="54" w:line="240" w:lineRule="exact"/>
              <w:ind w:right="397"/>
              <w:jc w:val="right"/>
              <w:rPr>
                <w:sz w:val="22"/>
                <w:szCs w:val="22"/>
              </w:rPr>
            </w:pPr>
            <w:r w:rsidRPr="00C10960">
              <w:rPr>
                <w:sz w:val="22"/>
                <w:szCs w:val="22"/>
              </w:rPr>
              <w:t>67,</w:t>
            </w:r>
            <w:r w:rsidR="00C10960" w:rsidRPr="00C10960">
              <w:rPr>
                <w:sz w:val="22"/>
                <w:szCs w:val="22"/>
              </w:rPr>
              <w:t>7</w:t>
            </w:r>
          </w:p>
        </w:tc>
        <w:tc>
          <w:tcPr>
            <w:tcW w:w="721" w:type="pct"/>
            <w:tcBorders>
              <w:top w:val="nil"/>
              <w:left w:val="single" w:sz="4" w:space="0" w:color="auto"/>
              <w:right w:val="single" w:sz="4" w:space="0" w:color="auto"/>
            </w:tcBorders>
            <w:shd w:val="clear" w:color="auto" w:fill="auto"/>
            <w:vAlign w:val="bottom"/>
          </w:tcPr>
          <w:p w:rsidR="00DA597F" w:rsidRPr="005B7954" w:rsidRDefault="0014730F" w:rsidP="005B7954">
            <w:pPr>
              <w:spacing w:before="54" w:after="54" w:line="240" w:lineRule="exact"/>
              <w:ind w:right="397"/>
              <w:jc w:val="right"/>
              <w:rPr>
                <w:sz w:val="22"/>
                <w:szCs w:val="22"/>
              </w:rPr>
            </w:pPr>
            <w:r w:rsidRPr="005B7954">
              <w:rPr>
                <w:sz w:val="22"/>
                <w:szCs w:val="22"/>
              </w:rPr>
              <w:t>6</w:t>
            </w:r>
            <w:r w:rsidR="004A6D53" w:rsidRPr="005B7954">
              <w:rPr>
                <w:sz w:val="22"/>
                <w:szCs w:val="22"/>
              </w:rPr>
              <w:t>7,</w:t>
            </w:r>
            <w:r w:rsidR="005B7954" w:rsidRPr="005B7954">
              <w:rPr>
                <w:sz w:val="22"/>
                <w:szCs w:val="22"/>
              </w:rPr>
              <w:t>8</w:t>
            </w:r>
          </w:p>
        </w:tc>
      </w:tr>
      <w:tr w:rsidR="00DA597F" w:rsidRPr="005F0702" w:rsidTr="00362A67">
        <w:trPr>
          <w:trHeight w:val="152"/>
        </w:trPr>
        <w:tc>
          <w:tcPr>
            <w:tcW w:w="2118" w:type="pct"/>
            <w:tcBorders>
              <w:left w:val="single" w:sz="4" w:space="0" w:color="auto"/>
              <w:bottom w:val="nil"/>
              <w:right w:val="single" w:sz="4" w:space="0" w:color="auto"/>
            </w:tcBorders>
            <w:vAlign w:val="bottom"/>
          </w:tcPr>
          <w:p w:rsidR="00DA597F" w:rsidRPr="00F42675" w:rsidRDefault="00DA597F" w:rsidP="007F7935">
            <w:pPr>
              <w:spacing w:before="54" w:after="54" w:line="240" w:lineRule="exact"/>
              <w:ind w:left="567" w:right="-57"/>
              <w:rPr>
                <w:color w:val="000000" w:themeColor="text1"/>
                <w:sz w:val="22"/>
                <w:szCs w:val="22"/>
              </w:rPr>
            </w:pPr>
            <w:r w:rsidRPr="00F42675">
              <w:rPr>
                <w:color w:val="000000" w:themeColor="text1"/>
                <w:sz w:val="22"/>
                <w:szCs w:val="22"/>
              </w:rPr>
              <w:t xml:space="preserve">собственность негосударственных юридических лиц с государственным участием </w:t>
            </w:r>
          </w:p>
        </w:tc>
        <w:tc>
          <w:tcPr>
            <w:tcW w:w="720" w:type="pct"/>
            <w:tcBorders>
              <w:left w:val="single" w:sz="4" w:space="0" w:color="auto"/>
              <w:bottom w:val="nil"/>
              <w:right w:val="single" w:sz="4" w:space="0" w:color="auto"/>
            </w:tcBorders>
            <w:shd w:val="clear" w:color="auto" w:fill="auto"/>
            <w:vAlign w:val="bottom"/>
          </w:tcPr>
          <w:p w:rsidR="00DA597F" w:rsidRPr="004338A7" w:rsidRDefault="004338A7" w:rsidP="007F7935">
            <w:pPr>
              <w:spacing w:before="54" w:after="54" w:line="240" w:lineRule="exact"/>
              <w:ind w:right="255"/>
              <w:jc w:val="right"/>
              <w:rPr>
                <w:sz w:val="22"/>
                <w:szCs w:val="22"/>
              </w:rPr>
            </w:pPr>
            <w:r w:rsidRPr="004338A7">
              <w:rPr>
                <w:sz w:val="22"/>
                <w:szCs w:val="22"/>
              </w:rPr>
              <w:t>93,6</w:t>
            </w:r>
          </w:p>
        </w:tc>
        <w:tc>
          <w:tcPr>
            <w:tcW w:w="721" w:type="pct"/>
            <w:tcBorders>
              <w:left w:val="single" w:sz="4" w:space="0" w:color="auto"/>
              <w:bottom w:val="nil"/>
              <w:right w:val="single" w:sz="4" w:space="0" w:color="auto"/>
            </w:tcBorders>
            <w:shd w:val="clear" w:color="auto" w:fill="auto"/>
            <w:vAlign w:val="bottom"/>
          </w:tcPr>
          <w:p w:rsidR="00DA597F" w:rsidRPr="004338A7" w:rsidRDefault="004338A7" w:rsidP="007F7935">
            <w:pPr>
              <w:spacing w:before="54" w:after="54" w:line="240" w:lineRule="exact"/>
              <w:ind w:right="312"/>
              <w:jc w:val="right"/>
              <w:rPr>
                <w:sz w:val="22"/>
                <w:szCs w:val="22"/>
              </w:rPr>
            </w:pPr>
            <w:r w:rsidRPr="004338A7">
              <w:rPr>
                <w:sz w:val="22"/>
                <w:szCs w:val="22"/>
              </w:rPr>
              <w:t>102,6</w:t>
            </w:r>
          </w:p>
        </w:tc>
        <w:tc>
          <w:tcPr>
            <w:tcW w:w="720" w:type="pct"/>
            <w:tcBorders>
              <w:left w:val="single" w:sz="4" w:space="0" w:color="auto"/>
              <w:bottom w:val="nil"/>
              <w:right w:val="single" w:sz="4" w:space="0" w:color="auto"/>
            </w:tcBorders>
            <w:shd w:val="clear" w:color="auto" w:fill="auto"/>
            <w:vAlign w:val="bottom"/>
          </w:tcPr>
          <w:p w:rsidR="00DA597F" w:rsidRPr="00C10960" w:rsidRDefault="00C10960" w:rsidP="007F7935">
            <w:pPr>
              <w:spacing w:before="54" w:after="54" w:line="240" w:lineRule="exact"/>
              <w:ind w:right="397"/>
              <w:jc w:val="right"/>
              <w:rPr>
                <w:sz w:val="22"/>
                <w:szCs w:val="22"/>
              </w:rPr>
            </w:pPr>
            <w:r w:rsidRPr="00C10960">
              <w:rPr>
                <w:sz w:val="22"/>
                <w:szCs w:val="22"/>
              </w:rPr>
              <w:t>3,0</w:t>
            </w:r>
          </w:p>
        </w:tc>
        <w:tc>
          <w:tcPr>
            <w:tcW w:w="721" w:type="pct"/>
            <w:tcBorders>
              <w:left w:val="single" w:sz="4" w:space="0" w:color="auto"/>
              <w:bottom w:val="nil"/>
              <w:right w:val="single" w:sz="4" w:space="0" w:color="auto"/>
            </w:tcBorders>
            <w:shd w:val="clear" w:color="auto" w:fill="auto"/>
            <w:vAlign w:val="bottom"/>
          </w:tcPr>
          <w:p w:rsidR="00DA597F" w:rsidRPr="005B7954" w:rsidRDefault="00454254" w:rsidP="007F7935">
            <w:pPr>
              <w:spacing w:before="54" w:after="54" w:line="240" w:lineRule="exact"/>
              <w:ind w:right="397"/>
              <w:jc w:val="right"/>
              <w:rPr>
                <w:sz w:val="22"/>
                <w:szCs w:val="22"/>
              </w:rPr>
            </w:pPr>
            <w:r w:rsidRPr="005B7954">
              <w:rPr>
                <w:sz w:val="22"/>
                <w:szCs w:val="22"/>
              </w:rPr>
              <w:t>3,</w:t>
            </w:r>
            <w:r w:rsidR="004A6D53" w:rsidRPr="005B7954">
              <w:rPr>
                <w:sz w:val="22"/>
                <w:szCs w:val="22"/>
              </w:rPr>
              <w:t>1</w:t>
            </w:r>
          </w:p>
        </w:tc>
      </w:tr>
      <w:tr w:rsidR="00DA597F" w:rsidRPr="005F0702" w:rsidTr="00362A67">
        <w:tc>
          <w:tcPr>
            <w:tcW w:w="2118" w:type="pct"/>
            <w:tcBorders>
              <w:top w:val="nil"/>
              <w:left w:val="single" w:sz="4" w:space="0" w:color="auto"/>
              <w:bottom w:val="double" w:sz="4" w:space="0" w:color="auto"/>
              <w:right w:val="single" w:sz="4" w:space="0" w:color="auto"/>
            </w:tcBorders>
            <w:vAlign w:val="bottom"/>
          </w:tcPr>
          <w:p w:rsidR="00DA597F" w:rsidRPr="00F42675" w:rsidRDefault="00AB0608" w:rsidP="007F7935">
            <w:pPr>
              <w:spacing w:before="54" w:after="54" w:line="240" w:lineRule="exact"/>
              <w:ind w:left="340" w:right="-57"/>
              <w:rPr>
                <w:color w:val="000000" w:themeColor="text1"/>
                <w:sz w:val="22"/>
                <w:szCs w:val="22"/>
              </w:rPr>
            </w:pPr>
            <w:r w:rsidRPr="00F42675">
              <w:rPr>
                <w:color w:val="000000" w:themeColor="text1"/>
                <w:sz w:val="22"/>
                <w:szCs w:val="22"/>
              </w:rPr>
              <w:t>и</w:t>
            </w:r>
            <w:r w:rsidR="00DA597F" w:rsidRPr="00F42675">
              <w:rPr>
                <w:color w:val="000000" w:themeColor="text1"/>
                <w:sz w:val="22"/>
                <w:szCs w:val="22"/>
              </w:rPr>
              <w:t>ностранная</w:t>
            </w:r>
            <w:r w:rsidRPr="00F42675">
              <w:rPr>
                <w:color w:val="000000" w:themeColor="text1"/>
                <w:sz w:val="22"/>
                <w:szCs w:val="22"/>
              </w:rPr>
              <w:t xml:space="preserve"> </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4338A7" w:rsidRDefault="004338A7" w:rsidP="007F7935">
            <w:pPr>
              <w:spacing w:before="54" w:after="54" w:line="240" w:lineRule="exact"/>
              <w:ind w:right="255"/>
              <w:jc w:val="right"/>
              <w:rPr>
                <w:sz w:val="22"/>
                <w:szCs w:val="22"/>
              </w:rPr>
            </w:pPr>
            <w:r w:rsidRPr="004338A7">
              <w:rPr>
                <w:sz w:val="22"/>
                <w:szCs w:val="22"/>
              </w:rPr>
              <w:t>696,8</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4338A7" w:rsidRDefault="004338A7" w:rsidP="007F7935">
            <w:pPr>
              <w:spacing w:before="54" w:after="54" w:line="240" w:lineRule="exact"/>
              <w:ind w:right="312"/>
              <w:jc w:val="right"/>
              <w:rPr>
                <w:sz w:val="22"/>
                <w:szCs w:val="22"/>
              </w:rPr>
            </w:pPr>
            <w:r w:rsidRPr="004338A7">
              <w:rPr>
                <w:sz w:val="22"/>
                <w:szCs w:val="22"/>
              </w:rPr>
              <w:t>104,4</w:t>
            </w:r>
          </w:p>
        </w:tc>
        <w:tc>
          <w:tcPr>
            <w:tcW w:w="720" w:type="pct"/>
            <w:tcBorders>
              <w:top w:val="nil"/>
              <w:left w:val="single" w:sz="4" w:space="0" w:color="auto"/>
              <w:bottom w:val="double" w:sz="4" w:space="0" w:color="auto"/>
              <w:right w:val="single" w:sz="4" w:space="0" w:color="auto"/>
            </w:tcBorders>
            <w:shd w:val="clear" w:color="auto" w:fill="auto"/>
            <w:vAlign w:val="bottom"/>
          </w:tcPr>
          <w:p w:rsidR="00DA597F" w:rsidRPr="00C10960" w:rsidRDefault="004E38A1" w:rsidP="00C10960">
            <w:pPr>
              <w:spacing w:before="54" w:after="54" w:line="240" w:lineRule="exact"/>
              <w:ind w:right="397"/>
              <w:jc w:val="right"/>
              <w:rPr>
                <w:sz w:val="22"/>
                <w:szCs w:val="22"/>
              </w:rPr>
            </w:pPr>
            <w:r w:rsidRPr="00C10960">
              <w:rPr>
                <w:sz w:val="22"/>
                <w:szCs w:val="22"/>
              </w:rPr>
              <w:t>22,</w:t>
            </w:r>
            <w:r w:rsidR="00C10960" w:rsidRPr="00C10960">
              <w:rPr>
                <w:sz w:val="22"/>
                <w:szCs w:val="22"/>
              </w:rPr>
              <w:t>6</w:t>
            </w:r>
          </w:p>
        </w:tc>
        <w:tc>
          <w:tcPr>
            <w:tcW w:w="721" w:type="pct"/>
            <w:tcBorders>
              <w:top w:val="nil"/>
              <w:left w:val="single" w:sz="4" w:space="0" w:color="auto"/>
              <w:bottom w:val="double" w:sz="4" w:space="0" w:color="auto"/>
              <w:right w:val="single" w:sz="4" w:space="0" w:color="auto"/>
            </w:tcBorders>
            <w:shd w:val="clear" w:color="auto" w:fill="auto"/>
            <w:vAlign w:val="bottom"/>
          </w:tcPr>
          <w:p w:rsidR="00DA597F" w:rsidRPr="005B7954" w:rsidRDefault="008A13A2" w:rsidP="005B7954">
            <w:pPr>
              <w:spacing w:before="54" w:after="54" w:line="240" w:lineRule="exact"/>
              <w:ind w:right="397"/>
              <w:jc w:val="right"/>
              <w:rPr>
                <w:sz w:val="22"/>
                <w:szCs w:val="22"/>
              </w:rPr>
            </w:pPr>
            <w:r w:rsidRPr="005B7954">
              <w:rPr>
                <w:sz w:val="22"/>
                <w:szCs w:val="22"/>
              </w:rPr>
              <w:t>22,</w:t>
            </w:r>
            <w:r w:rsidR="005B7954" w:rsidRPr="005B7954">
              <w:rPr>
                <w:sz w:val="22"/>
                <w:szCs w:val="22"/>
              </w:rPr>
              <w:t>2</w:t>
            </w:r>
          </w:p>
        </w:tc>
      </w:tr>
    </w:tbl>
    <w:p w:rsidR="003F6408" w:rsidRPr="00B0683C" w:rsidRDefault="003F6408" w:rsidP="00FC6C86">
      <w:pPr>
        <w:ind w:firstLine="709"/>
        <w:jc w:val="both"/>
      </w:pPr>
    </w:p>
    <w:p w:rsidR="001D60C0" w:rsidRPr="00BA1841" w:rsidRDefault="003F6408" w:rsidP="00841575">
      <w:pPr>
        <w:ind w:firstLine="709"/>
        <w:jc w:val="both"/>
        <w:rPr>
          <w:sz w:val="26"/>
          <w:szCs w:val="26"/>
        </w:rPr>
      </w:pPr>
      <w:r w:rsidRPr="004A065A">
        <w:rPr>
          <w:sz w:val="26"/>
          <w:szCs w:val="26"/>
        </w:rPr>
        <w:t>В розничном товарообороте удельный вес пищевых продуктов, напитков</w:t>
      </w:r>
      <w:r>
        <w:rPr>
          <w:sz w:val="26"/>
          <w:szCs w:val="26"/>
        </w:rPr>
        <w:br/>
      </w:r>
      <w:r w:rsidRPr="004A065A">
        <w:rPr>
          <w:sz w:val="26"/>
          <w:szCs w:val="26"/>
        </w:rPr>
        <w:t xml:space="preserve">и табачных </w:t>
      </w:r>
      <w:r w:rsidRPr="00BA1841">
        <w:rPr>
          <w:sz w:val="26"/>
          <w:szCs w:val="26"/>
        </w:rPr>
        <w:t>изделий (продовольственные товары) в</w:t>
      </w:r>
      <w:r w:rsidR="00F06CFC" w:rsidRPr="00BA1841">
        <w:rPr>
          <w:sz w:val="26"/>
          <w:szCs w:val="26"/>
        </w:rPr>
        <w:t xml:space="preserve"> </w:t>
      </w:r>
      <w:r w:rsidR="00CF0B7B">
        <w:rPr>
          <w:sz w:val="26"/>
          <w:szCs w:val="26"/>
        </w:rPr>
        <w:t xml:space="preserve">I </w:t>
      </w:r>
      <w:r w:rsidR="00F77452">
        <w:rPr>
          <w:sz w:val="26"/>
          <w:szCs w:val="26"/>
        </w:rPr>
        <w:t>полугодии</w:t>
      </w:r>
      <w:r w:rsidRPr="00BA1841">
        <w:rPr>
          <w:sz w:val="26"/>
          <w:szCs w:val="26"/>
        </w:rPr>
        <w:t xml:space="preserve"> </w:t>
      </w:r>
      <w:r w:rsidR="000F488B" w:rsidRPr="00BA1841">
        <w:rPr>
          <w:sz w:val="26"/>
          <w:szCs w:val="26"/>
        </w:rPr>
        <w:t>202</w:t>
      </w:r>
      <w:r w:rsidR="00F06CFC" w:rsidRPr="00BA1841">
        <w:rPr>
          <w:sz w:val="26"/>
          <w:szCs w:val="26"/>
        </w:rPr>
        <w:t>3</w:t>
      </w:r>
      <w:r w:rsidR="00592B43" w:rsidRPr="00BA1841">
        <w:rPr>
          <w:sz w:val="26"/>
          <w:szCs w:val="26"/>
        </w:rPr>
        <w:t> </w:t>
      </w:r>
      <w:r w:rsidR="000F488B" w:rsidRPr="00BA1841">
        <w:rPr>
          <w:sz w:val="26"/>
          <w:szCs w:val="26"/>
        </w:rPr>
        <w:t>г</w:t>
      </w:r>
      <w:r w:rsidR="00F06CFC" w:rsidRPr="00BA1841">
        <w:rPr>
          <w:sz w:val="26"/>
          <w:szCs w:val="26"/>
        </w:rPr>
        <w:t>.</w:t>
      </w:r>
      <w:r w:rsidRPr="00BA1841">
        <w:rPr>
          <w:sz w:val="26"/>
          <w:szCs w:val="26"/>
        </w:rPr>
        <w:t xml:space="preserve"> </w:t>
      </w:r>
      <w:r w:rsidR="00C84160" w:rsidRPr="00BA1841">
        <w:rPr>
          <w:sz w:val="26"/>
          <w:szCs w:val="26"/>
        </w:rPr>
        <w:br/>
      </w:r>
      <w:r w:rsidRPr="00BA1841">
        <w:rPr>
          <w:sz w:val="26"/>
          <w:szCs w:val="26"/>
        </w:rPr>
        <w:t xml:space="preserve">составил </w:t>
      </w:r>
      <w:r w:rsidR="003F5862" w:rsidRPr="00D9484F">
        <w:rPr>
          <w:sz w:val="26"/>
          <w:szCs w:val="26"/>
        </w:rPr>
        <w:t>56,</w:t>
      </w:r>
      <w:r w:rsidR="002C28D3" w:rsidRPr="00D9484F">
        <w:rPr>
          <w:sz w:val="26"/>
          <w:szCs w:val="26"/>
        </w:rPr>
        <w:t>6</w:t>
      </w:r>
      <w:r w:rsidRPr="00D9484F">
        <w:rPr>
          <w:sz w:val="26"/>
          <w:szCs w:val="26"/>
        </w:rPr>
        <w:t xml:space="preserve">%, непродовольственных </w:t>
      </w:r>
      <w:r w:rsidRPr="00BA1841">
        <w:rPr>
          <w:sz w:val="26"/>
          <w:szCs w:val="26"/>
        </w:rPr>
        <w:t xml:space="preserve">товаров – </w:t>
      </w:r>
      <w:r w:rsidR="003F5862" w:rsidRPr="00D9484F">
        <w:rPr>
          <w:sz w:val="26"/>
          <w:szCs w:val="26"/>
        </w:rPr>
        <w:t>43,</w:t>
      </w:r>
      <w:r w:rsidR="002C28D3" w:rsidRPr="00D9484F">
        <w:rPr>
          <w:sz w:val="26"/>
          <w:szCs w:val="26"/>
        </w:rPr>
        <w:t>4</w:t>
      </w:r>
      <w:r w:rsidR="00533EBB" w:rsidRPr="00D9484F">
        <w:rPr>
          <w:sz w:val="26"/>
          <w:szCs w:val="26"/>
        </w:rPr>
        <w:t>%</w:t>
      </w:r>
      <w:r w:rsidR="006A52DE" w:rsidRPr="00D9484F">
        <w:rPr>
          <w:sz w:val="26"/>
          <w:szCs w:val="26"/>
        </w:rPr>
        <w:t xml:space="preserve"> (</w:t>
      </w:r>
      <w:r w:rsidR="006A52DE" w:rsidRPr="00BA1841">
        <w:rPr>
          <w:sz w:val="26"/>
          <w:szCs w:val="26"/>
        </w:rPr>
        <w:t>в</w:t>
      </w:r>
      <w:r w:rsidR="00F06CFC" w:rsidRPr="00BA1841">
        <w:rPr>
          <w:sz w:val="26"/>
          <w:szCs w:val="26"/>
        </w:rPr>
        <w:t xml:space="preserve"> </w:t>
      </w:r>
      <w:r w:rsidR="00CF0B7B">
        <w:rPr>
          <w:sz w:val="26"/>
          <w:szCs w:val="26"/>
        </w:rPr>
        <w:t xml:space="preserve">I </w:t>
      </w:r>
      <w:r w:rsidR="00F77452">
        <w:rPr>
          <w:sz w:val="26"/>
          <w:szCs w:val="26"/>
        </w:rPr>
        <w:t>полугодии</w:t>
      </w:r>
      <w:r w:rsidR="00C16E42" w:rsidRPr="00BA1841">
        <w:rPr>
          <w:sz w:val="26"/>
          <w:szCs w:val="26"/>
        </w:rPr>
        <w:br/>
      </w:r>
      <w:r w:rsidR="000F488B" w:rsidRPr="00BA1841">
        <w:rPr>
          <w:sz w:val="26"/>
          <w:szCs w:val="26"/>
        </w:rPr>
        <w:t>202</w:t>
      </w:r>
      <w:r w:rsidR="00F06CFC" w:rsidRPr="00BA1841">
        <w:rPr>
          <w:sz w:val="26"/>
          <w:szCs w:val="26"/>
        </w:rPr>
        <w:t>2</w:t>
      </w:r>
      <w:r w:rsidR="00D82B03" w:rsidRPr="00BA1841">
        <w:rPr>
          <w:sz w:val="26"/>
          <w:szCs w:val="26"/>
        </w:rPr>
        <w:t> </w:t>
      </w:r>
      <w:r w:rsidR="000F488B" w:rsidRPr="00BA1841">
        <w:rPr>
          <w:sz w:val="26"/>
          <w:szCs w:val="26"/>
        </w:rPr>
        <w:t>г</w:t>
      </w:r>
      <w:r w:rsidR="00F06CFC" w:rsidRPr="00BA1841">
        <w:rPr>
          <w:sz w:val="26"/>
          <w:szCs w:val="26"/>
        </w:rPr>
        <w:t>.</w:t>
      </w:r>
      <w:r w:rsidR="006A52DE" w:rsidRPr="00BA1841">
        <w:rPr>
          <w:sz w:val="26"/>
          <w:szCs w:val="26"/>
        </w:rPr>
        <w:t xml:space="preserve"> – соответственно </w:t>
      </w:r>
      <w:r w:rsidR="00C84160" w:rsidRPr="00BA1841">
        <w:rPr>
          <w:sz w:val="26"/>
          <w:szCs w:val="26"/>
        </w:rPr>
        <w:t>5</w:t>
      </w:r>
      <w:r w:rsidR="00A84B8D" w:rsidRPr="00BA1841">
        <w:rPr>
          <w:sz w:val="26"/>
          <w:szCs w:val="26"/>
        </w:rPr>
        <w:t>5,</w:t>
      </w:r>
      <w:r w:rsidR="006F4A26">
        <w:rPr>
          <w:sz w:val="26"/>
          <w:szCs w:val="26"/>
        </w:rPr>
        <w:t>9</w:t>
      </w:r>
      <w:r w:rsidR="006A52DE" w:rsidRPr="00BA1841">
        <w:rPr>
          <w:sz w:val="26"/>
          <w:szCs w:val="26"/>
        </w:rPr>
        <w:t xml:space="preserve">% и </w:t>
      </w:r>
      <w:r w:rsidR="00A84B8D" w:rsidRPr="00BA1841">
        <w:rPr>
          <w:sz w:val="26"/>
          <w:szCs w:val="26"/>
        </w:rPr>
        <w:t>44,</w:t>
      </w:r>
      <w:r w:rsidR="006F4A26">
        <w:rPr>
          <w:sz w:val="26"/>
          <w:szCs w:val="26"/>
        </w:rPr>
        <w:t>1</w:t>
      </w:r>
      <w:r w:rsidR="006A52DE" w:rsidRPr="00BA1841">
        <w:rPr>
          <w:sz w:val="26"/>
          <w:szCs w:val="26"/>
        </w:rPr>
        <w:t>%).</w:t>
      </w:r>
    </w:p>
    <w:p w:rsidR="003F6408" w:rsidRPr="00D9484F" w:rsidRDefault="003F6408" w:rsidP="00841575">
      <w:pPr>
        <w:ind w:firstLine="709"/>
        <w:jc w:val="both"/>
        <w:rPr>
          <w:sz w:val="26"/>
          <w:szCs w:val="26"/>
        </w:rPr>
      </w:pPr>
      <w:r w:rsidRPr="008412FD">
        <w:rPr>
          <w:sz w:val="26"/>
          <w:szCs w:val="26"/>
        </w:rPr>
        <w:t>В</w:t>
      </w:r>
      <w:r w:rsidR="00C84160" w:rsidRPr="00C84160">
        <w:rPr>
          <w:sz w:val="26"/>
          <w:szCs w:val="26"/>
        </w:rPr>
        <w:t xml:space="preserve"> </w:t>
      </w:r>
      <w:r w:rsidR="00CF0B7B">
        <w:rPr>
          <w:sz w:val="26"/>
          <w:szCs w:val="26"/>
        </w:rPr>
        <w:t xml:space="preserve">I </w:t>
      </w:r>
      <w:r w:rsidR="00F77452" w:rsidRPr="00D9484F">
        <w:rPr>
          <w:sz w:val="26"/>
          <w:szCs w:val="26"/>
        </w:rPr>
        <w:t>полугодии</w:t>
      </w:r>
      <w:r w:rsidR="00C84160" w:rsidRPr="00D9484F">
        <w:rPr>
          <w:sz w:val="26"/>
          <w:szCs w:val="26"/>
        </w:rPr>
        <w:t xml:space="preserve"> 2023 г.</w:t>
      </w:r>
      <w:r w:rsidR="00F06CFC" w:rsidRPr="00D9484F">
        <w:rPr>
          <w:sz w:val="26"/>
          <w:szCs w:val="26"/>
        </w:rPr>
        <w:t xml:space="preserve"> </w:t>
      </w:r>
      <w:r w:rsidRPr="00D9484F">
        <w:rPr>
          <w:sz w:val="26"/>
          <w:szCs w:val="26"/>
        </w:rPr>
        <w:t>населению продано продовольственных товаров</w:t>
      </w:r>
      <w:r w:rsidR="006F7A4A" w:rsidRPr="00D9484F">
        <w:rPr>
          <w:sz w:val="26"/>
          <w:szCs w:val="26"/>
        </w:rPr>
        <w:br/>
      </w:r>
      <w:r w:rsidRPr="00D9484F">
        <w:rPr>
          <w:sz w:val="26"/>
          <w:szCs w:val="26"/>
        </w:rPr>
        <w:t xml:space="preserve">на </w:t>
      </w:r>
      <w:r w:rsidR="00A84B8D" w:rsidRPr="00D9484F">
        <w:rPr>
          <w:sz w:val="26"/>
          <w:szCs w:val="26"/>
        </w:rPr>
        <w:t>1</w:t>
      </w:r>
      <w:r w:rsidR="00D9484F" w:rsidRPr="00D9484F">
        <w:rPr>
          <w:sz w:val="26"/>
          <w:szCs w:val="26"/>
        </w:rPr>
        <w:t> 741,2</w:t>
      </w:r>
      <w:r w:rsidR="00223BFB" w:rsidRPr="00D9484F">
        <w:rPr>
          <w:sz w:val="26"/>
          <w:szCs w:val="26"/>
        </w:rPr>
        <w:t xml:space="preserve"> </w:t>
      </w:r>
      <w:r w:rsidRPr="00D9484F">
        <w:rPr>
          <w:sz w:val="26"/>
          <w:szCs w:val="26"/>
        </w:rPr>
        <w:t xml:space="preserve">млн. рублей (в сопоставимых ценах </w:t>
      </w:r>
      <w:r w:rsidR="002C28D3" w:rsidRPr="00D9484F">
        <w:rPr>
          <w:sz w:val="26"/>
          <w:szCs w:val="26"/>
        </w:rPr>
        <w:t>104,</w:t>
      </w:r>
      <w:r w:rsidR="00D9484F" w:rsidRPr="00D9484F">
        <w:rPr>
          <w:sz w:val="26"/>
          <w:szCs w:val="26"/>
        </w:rPr>
        <w:t>9</w:t>
      </w:r>
      <w:r w:rsidRPr="00D9484F">
        <w:rPr>
          <w:sz w:val="26"/>
          <w:szCs w:val="26"/>
        </w:rPr>
        <w:t>% к уровню</w:t>
      </w:r>
      <w:r w:rsidR="00C84160" w:rsidRPr="00D9484F">
        <w:rPr>
          <w:sz w:val="26"/>
          <w:szCs w:val="26"/>
        </w:rPr>
        <w:t xml:space="preserve"> </w:t>
      </w:r>
      <w:r w:rsidR="00CF0B7B">
        <w:rPr>
          <w:sz w:val="26"/>
          <w:szCs w:val="26"/>
        </w:rPr>
        <w:t xml:space="preserve">I </w:t>
      </w:r>
      <w:r w:rsidR="00E21B18" w:rsidRPr="00D9484F">
        <w:rPr>
          <w:sz w:val="26"/>
          <w:szCs w:val="26"/>
        </w:rPr>
        <w:t>полугодия</w:t>
      </w:r>
      <w:r w:rsidR="006F7A4A" w:rsidRPr="00D9484F">
        <w:rPr>
          <w:sz w:val="26"/>
          <w:szCs w:val="26"/>
        </w:rPr>
        <w:t xml:space="preserve"> </w:t>
      </w:r>
      <w:r w:rsidR="003B03F3" w:rsidRPr="00D9484F">
        <w:rPr>
          <w:sz w:val="26"/>
          <w:szCs w:val="26"/>
        </w:rPr>
        <w:t>202</w:t>
      </w:r>
      <w:r w:rsidR="00F06CFC" w:rsidRPr="00D9484F">
        <w:rPr>
          <w:sz w:val="26"/>
          <w:szCs w:val="26"/>
        </w:rPr>
        <w:t>2</w:t>
      </w:r>
      <w:r w:rsidR="00D82B03" w:rsidRPr="00D9484F">
        <w:rPr>
          <w:sz w:val="26"/>
          <w:szCs w:val="26"/>
        </w:rPr>
        <w:t> </w:t>
      </w:r>
      <w:r w:rsidR="003B03F3" w:rsidRPr="00D9484F">
        <w:rPr>
          <w:sz w:val="26"/>
          <w:szCs w:val="26"/>
        </w:rPr>
        <w:t>г</w:t>
      </w:r>
      <w:r w:rsidR="00F06CFC" w:rsidRPr="00D9484F">
        <w:rPr>
          <w:sz w:val="26"/>
          <w:szCs w:val="26"/>
        </w:rPr>
        <w:t>.</w:t>
      </w:r>
      <w:r w:rsidRPr="00D9484F">
        <w:rPr>
          <w:sz w:val="26"/>
          <w:szCs w:val="26"/>
        </w:rPr>
        <w:t xml:space="preserve">), непродовольственных товаров – на </w:t>
      </w:r>
      <w:r w:rsidR="002C28D3" w:rsidRPr="00D9484F">
        <w:rPr>
          <w:sz w:val="26"/>
          <w:szCs w:val="26"/>
        </w:rPr>
        <w:t>1</w:t>
      </w:r>
      <w:r w:rsidR="008A13A2" w:rsidRPr="00D9484F">
        <w:rPr>
          <w:sz w:val="26"/>
          <w:szCs w:val="26"/>
        </w:rPr>
        <w:t> </w:t>
      </w:r>
      <w:r w:rsidR="00D9484F" w:rsidRPr="00D9484F">
        <w:rPr>
          <w:sz w:val="26"/>
          <w:szCs w:val="26"/>
        </w:rPr>
        <w:t>337</w:t>
      </w:r>
      <w:r w:rsidR="008A13A2" w:rsidRPr="00D9484F">
        <w:rPr>
          <w:sz w:val="26"/>
          <w:szCs w:val="26"/>
        </w:rPr>
        <w:t>,</w:t>
      </w:r>
      <w:r w:rsidR="00D9484F" w:rsidRPr="00D9484F">
        <w:rPr>
          <w:sz w:val="26"/>
          <w:szCs w:val="26"/>
        </w:rPr>
        <w:t>8</w:t>
      </w:r>
      <w:r w:rsidR="00223BFB" w:rsidRPr="00D9484F">
        <w:rPr>
          <w:sz w:val="26"/>
          <w:szCs w:val="26"/>
        </w:rPr>
        <w:t xml:space="preserve"> </w:t>
      </w:r>
      <w:r w:rsidRPr="00D9484F">
        <w:rPr>
          <w:sz w:val="26"/>
          <w:szCs w:val="26"/>
        </w:rPr>
        <w:t xml:space="preserve">млн. рублей </w:t>
      </w:r>
      <w:r w:rsidR="00F85296" w:rsidRPr="00D9484F">
        <w:rPr>
          <w:sz w:val="26"/>
          <w:szCs w:val="26"/>
        </w:rPr>
        <w:t>(</w:t>
      </w:r>
      <w:r w:rsidR="00D9484F" w:rsidRPr="00D9484F">
        <w:rPr>
          <w:sz w:val="26"/>
          <w:szCs w:val="26"/>
        </w:rPr>
        <w:t>101,4</w:t>
      </w:r>
      <w:r w:rsidRPr="00D9484F">
        <w:rPr>
          <w:sz w:val="26"/>
          <w:szCs w:val="26"/>
        </w:rPr>
        <w:t>%).</w:t>
      </w:r>
    </w:p>
    <w:p w:rsidR="00B7054A" w:rsidRPr="00D9484F" w:rsidRDefault="00B7054A" w:rsidP="00B7054A">
      <w:pPr>
        <w:jc w:val="center"/>
        <w:rPr>
          <w:rFonts w:ascii="Arial" w:hAnsi="Arial" w:cs="Arial"/>
          <w:b/>
          <w:sz w:val="10"/>
          <w:szCs w:val="10"/>
        </w:rPr>
      </w:pPr>
    </w:p>
    <w:p w:rsidR="002F1D14" w:rsidRPr="005F0702" w:rsidRDefault="002F1D14" w:rsidP="00B7054A">
      <w:pPr>
        <w:spacing w:before="12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6F7A4A">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0"/>
        <w:gridCol w:w="1773"/>
        <w:gridCol w:w="1773"/>
        <w:gridCol w:w="1773"/>
        <w:gridCol w:w="1773"/>
      </w:tblGrid>
      <w:tr w:rsidR="00AA5184" w:rsidTr="00C84160">
        <w:trPr>
          <w:tblHeader/>
        </w:trPr>
        <w:tc>
          <w:tcPr>
            <w:tcW w:w="1091" w:type="pct"/>
            <w:vMerge w:val="restart"/>
          </w:tcPr>
          <w:p w:rsidR="00AA5184" w:rsidRPr="00AA5184" w:rsidRDefault="00AA5184" w:rsidP="00326D8B">
            <w:pPr>
              <w:spacing w:before="40" w:after="40"/>
              <w:jc w:val="center"/>
              <w:rPr>
                <w:b/>
                <w:sz w:val="22"/>
                <w:szCs w:val="22"/>
              </w:rPr>
            </w:pP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54"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C84160">
        <w:trPr>
          <w:tblHeader/>
        </w:trPr>
        <w:tc>
          <w:tcPr>
            <w:tcW w:w="1091" w:type="pct"/>
            <w:vMerge/>
            <w:tcBorders>
              <w:bottom w:val="single" w:sz="4" w:space="0" w:color="auto"/>
            </w:tcBorders>
          </w:tcPr>
          <w:p w:rsidR="00AA5184" w:rsidRPr="00AA5184" w:rsidRDefault="00AA5184" w:rsidP="00326D8B">
            <w:pPr>
              <w:spacing w:before="40" w:after="40"/>
              <w:jc w:val="center"/>
              <w:rPr>
                <w:b/>
                <w:sz w:val="22"/>
                <w:szCs w:val="22"/>
              </w:rPr>
            </w:pP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 периоду</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7" w:type="pct"/>
            <w:tcBorders>
              <w:bottom w:val="single" w:sz="4" w:space="0" w:color="auto"/>
            </w:tcBorders>
          </w:tcPr>
          <w:p w:rsidR="00AA5184" w:rsidRPr="00AA5184" w:rsidRDefault="00AA5184" w:rsidP="00362DB6">
            <w:pPr>
              <w:spacing w:before="60" w:after="6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w:t>
            </w:r>
            <w:r w:rsidR="005725A9">
              <w:rPr>
                <w:sz w:val="22"/>
                <w:szCs w:val="22"/>
              </w:rPr>
              <w:br/>
              <w:t>периоду</w:t>
            </w:r>
          </w:p>
        </w:tc>
      </w:tr>
      <w:tr w:rsidR="00850F09" w:rsidRPr="00AA5184" w:rsidTr="001719ED">
        <w:tc>
          <w:tcPr>
            <w:tcW w:w="1091" w:type="pct"/>
            <w:tcBorders>
              <w:top w:val="nil"/>
              <w:bottom w:val="nil"/>
            </w:tcBorders>
          </w:tcPr>
          <w:p w:rsidR="00850F09" w:rsidRPr="008036FE" w:rsidRDefault="00850F09" w:rsidP="001719ED">
            <w:pPr>
              <w:spacing w:before="50" w:after="50" w:line="220" w:lineRule="exact"/>
              <w:ind w:left="454"/>
              <w:rPr>
                <w:b/>
                <w:sz w:val="22"/>
                <w:szCs w:val="22"/>
              </w:rPr>
            </w:pPr>
            <w:r w:rsidRPr="008036FE">
              <w:rPr>
                <w:b/>
                <w:sz w:val="22"/>
                <w:szCs w:val="22"/>
              </w:rPr>
              <w:t>202</w:t>
            </w:r>
            <w:r>
              <w:rPr>
                <w:b/>
                <w:sz w:val="22"/>
                <w:szCs w:val="22"/>
              </w:rPr>
              <w:t>2</w:t>
            </w:r>
            <w:r w:rsidRPr="008036FE">
              <w:rPr>
                <w:b/>
                <w:sz w:val="22"/>
                <w:szCs w:val="22"/>
              </w:rPr>
              <w:t xml:space="preserve"> г.</w:t>
            </w:r>
          </w:p>
        </w:tc>
        <w:tc>
          <w:tcPr>
            <w:tcW w:w="977" w:type="pct"/>
            <w:tcBorders>
              <w:top w:val="nil"/>
              <w:bottom w:val="nil"/>
            </w:tcBorders>
            <w:vAlign w:val="bottom"/>
          </w:tcPr>
          <w:p w:rsidR="00850F09" w:rsidRPr="00BA1841" w:rsidRDefault="00850F09" w:rsidP="001719ED">
            <w:pPr>
              <w:spacing w:before="50" w:after="50" w:line="220" w:lineRule="exact"/>
              <w:ind w:right="510"/>
              <w:jc w:val="right"/>
              <w:rPr>
                <w:sz w:val="22"/>
                <w:szCs w:val="22"/>
              </w:rPr>
            </w:pPr>
          </w:p>
        </w:tc>
        <w:tc>
          <w:tcPr>
            <w:tcW w:w="977" w:type="pct"/>
            <w:tcBorders>
              <w:top w:val="nil"/>
              <w:bottom w:val="nil"/>
            </w:tcBorders>
            <w:vAlign w:val="bottom"/>
          </w:tcPr>
          <w:p w:rsidR="00850F09" w:rsidRPr="007768A5" w:rsidRDefault="00850F09" w:rsidP="001719ED">
            <w:pPr>
              <w:spacing w:before="50" w:after="50" w:line="220" w:lineRule="exact"/>
              <w:ind w:right="510"/>
              <w:jc w:val="right"/>
              <w:rPr>
                <w:sz w:val="22"/>
                <w:szCs w:val="22"/>
              </w:rPr>
            </w:pPr>
          </w:p>
        </w:tc>
        <w:tc>
          <w:tcPr>
            <w:tcW w:w="977" w:type="pct"/>
            <w:tcBorders>
              <w:top w:val="nil"/>
              <w:bottom w:val="nil"/>
            </w:tcBorders>
            <w:vAlign w:val="bottom"/>
          </w:tcPr>
          <w:p w:rsidR="00850F09" w:rsidRPr="00A63D9D" w:rsidRDefault="00850F09" w:rsidP="001719ED">
            <w:pPr>
              <w:spacing w:before="50" w:after="50" w:line="220" w:lineRule="exact"/>
              <w:ind w:right="510"/>
              <w:jc w:val="right"/>
              <w:rPr>
                <w:sz w:val="22"/>
                <w:szCs w:val="22"/>
              </w:rPr>
            </w:pPr>
          </w:p>
        </w:tc>
        <w:tc>
          <w:tcPr>
            <w:tcW w:w="977" w:type="pct"/>
            <w:tcBorders>
              <w:top w:val="nil"/>
              <w:bottom w:val="nil"/>
            </w:tcBorders>
            <w:vAlign w:val="bottom"/>
          </w:tcPr>
          <w:p w:rsidR="00850F09" w:rsidRPr="00A63D9D" w:rsidRDefault="00850F09" w:rsidP="001719ED">
            <w:pPr>
              <w:spacing w:before="50" w:after="50" w:line="220" w:lineRule="exact"/>
              <w:ind w:right="510"/>
              <w:jc w:val="right"/>
              <w:rPr>
                <w:sz w:val="22"/>
                <w:szCs w:val="22"/>
              </w:rPr>
            </w:pPr>
          </w:p>
        </w:tc>
      </w:tr>
      <w:tr w:rsidR="00850F09" w:rsidRPr="006F7A4A" w:rsidTr="001719ED">
        <w:tc>
          <w:tcPr>
            <w:tcW w:w="1091" w:type="pct"/>
            <w:tcBorders>
              <w:top w:val="nil"/>
              <w:bottom w:val="nil"/>
            </w:tcBorders>
          </w:tcPr>
          <w:p w:rsidR="00850F09" w:rsidRPr="000F7494" w:rsidRDefault="00850F09" w:rsidP="001719ED">
            <w:pPr>
              <w:spacing w:before="50" w:after="50" w:line="220" w:lineRule="exact"/>
              <w:ind w:left="170"/>
              <w:rPr>
                <w:sz w:val="22"/>
                <w:szCs w:val="22"/>
              </w:rPr>
            </w:pPr>
            <w:r w:rsidRPr="000F7494">
              <w:rPr>
                <w:sz w:val="22"/>
                <w:szCs w:val="22"/>
              </w:rPr>
              <w:t>Январь</w:t>
            </w:r>
          </w:p>
        </w:tc>
        <w:tc>
          <w:tcPr>
            <w:tcW w:w="977" w:type="pct"/>
            <w:tcBorders>
              <w:top w:val="nil"/>
              <w:bottom w:val="nil"/>
            </w:tcBorders>
            <w:vAlign w:val="bottom"/>
          </w:tcPr>
          <w:p w:rsidR="00850F09" w:rsidRPr="00BA1841" w:rsidRDefault="00BA1841" w:rsidP="001719ED">
            <w:pPr>
              <w:spacing w:before="50" w:after="50" w:line="220" w:lineRule="exact"/>
              <w:ind w:right="510"/>
              <w:jc w:val="right"/>
              <w:rPr>
                <w:sz w:val="22"/>
                <w:szCs w:val="22"/>
              </w:rPr>
            </w:pPr>
            <w:r w:rsidRPr="00BA1841">
              <w:rPr>
                <w:sz w:val="22"/>
                <w:szCs w:val="22"/>
              </w:rPr>
              <w:t>101,4</w:t>
            </w:r>
          </w:p>
        </w:tc>
        <w:tc>
          <w:tcPr>
            <w:tcW w:w="977" w:type="pct"/>
            <w:tcBorders>
              <w:top w:val="nil"/>
              <w:bottom w:val="nil"/>
            </w:tcBorders>
            <w:vAlign w:val="bottom"/>
          </w:tcPr>
          <w:p w:rsidR="00850F09" w:rsidRPr="007768A5" w:rsidRDefault="00BA1841" w:rsidP="001719ED">
            <w:pPr>
              <w:spacing w:before="50" w:after="50" w:line="220" w:lineRule="exact"/>
              <w:ind w:right="510"/>
              <w:jc w:val="right"/>
              <w:rPr>
                <w:sz w:val="22"/>
                <w:szCs w:val="22"/>
              </w:rPr>
            </w:pPr>
            <w:r w:rsidRPr="007768A5">
              <w:rPr>
                <w:sz w:val="22"/>
                <w:szCs w:val="22"/>
              </w:rPr>
              <w:t>84,4</w:t>
            </w:r>
          </w:p>
        </w:tc>
        <w:tc>
          <w:tcPr>
            <w:tcW w:w="977" w:type="pct"/>
            <w:tcBorders>
              <w:top w:val="nil"/>
              <w:bottom w:val="nil"/>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100,5</w:t>
            </w:r>
          </w:p>
        </w:tc>
        <w:tc>
          <w:tcPr>
            <w:tcW w:w="977" w:type="pct"/>
            <w:tcBorders>
              <w:top w:val="nil"/>
              <w:bottom w:val="nil"/>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76,3</w:t>
            </w:r>
          </w:p>
        </w:tc>
      </w:tr>
      <w:tr w:rsidR="00850F09" w:rsidRPr="006F7A4A" w:rsidTr="001719ED">
        <w:tc>
          <w:tcPr>
            <w:tcW w:w="1091" w:type="pct"/>
            <w:tcBorders>
              <w:top w:val="nil"/>
              <w:bottom w:val="nil"/>
            </w:tcBorders>
          </w:tcPr>
          <w:p w:rsidR="00850F09" w:rsidRPr="00AA5184" w:rsidRDefault="00850F09" w:rsidP="001719ED">
            <w:pPr>
              <w:spacing w:before="50" w:after="50" w:line="220" w:lineRule="exact"/>
              <w:ind w:left="170"/>
              <w:rPr>
                <w:sz w:val="22"/>
                <w:szCs w:val="22"/>
              </w:rPr>
            </w:pPr>
            <w:r w:rsidRPr="00AA5184">
              <w:rPr>
                <w:sz w:val="22"/>
                <w:szCs w:val="22"/>
              </w:rPr>
              <w:t>Февраль</w:t>
            </w:r>
          </w:p>
        </w:tc>
        <w:tc>
          <w:tcPr>
            <w:tcW w:w="977" w:type="pct"/>
            <w:tcBorders>
              <w:top w:val="nil"/>
              <w:bottom w:val="nil"/>
            </w:tcBorders>
            <w:vAlign w:val="bottom"/>
          </w:tcPr>
          <w:p w:rsidR="00850F09" w:rsidRPr="00BA1841" w:rsidRDefault="00BA1841" w:rsidP="001719ED">
            <w:pPr>
              <w:spacing w:before="50" w:after="50" w:line="220" w:lineRule="exact"/>
              <w:ind w:right="510"/>
              <w:jc w:val="right"/>
              <w:rPr>
                <w:sz w:val="22"/>
                <w:szCs w:val="22"/>
              </w:rPr>
            </w:pPr>
            <w:r w:rsidRPr="00BA1841">
              <w:rPr>
                <w:sz w:val="22"/>
                <w:szCs w:val="22"/>
              </w:rPr>
              <w:t>103,1</w:t>
            </w:r>
          </w:p>
        </w:tc>
        <w:tc>
          <w:tcPr>
            <w:tcW w:w="977" w:type="pct"/>
            <w:tcBorders>
              <w:top w:val="nil"/>
              <w:bottom w:val="nil"/>
            </w:tcBorders>
            <w:vAlign w:val="bottom"/>
          </w:tcPr>
          <w:p w:rsidR="00850F09" w:rsidRPr="007768A5" w:rsidRDefault="00BA1841" w:rsidP="001719ED">
            <w:pPr>
              <w:spacing w:before="50" w:after="50" w:line="220" w:lineRule="exact"/>
              <w:ind w:right="510"/>
              <w:jc w:val="right"/>
              <w:rPr>
                <w:sz w:val="22"/>
                <w:szCs w:val="22"/>
              </w:rPr>
            </w:pPr>
            <w:r w:rsidRPr="007768A5">
              <w:rPr>
                <w:sz w:val="22"/>
                <w:szCs w:val="22"/>
              </w:rPr>
              <w:t>93,6</w:t>
            </w:r>
          </w:p>
        </w:tc>
        <w:tc>
          <w:tcPr>
            <w:tcW w:w="977" w:type="pct"/>
            <w:tcBorders>
              <w:top w:val="nil"/>
              <w:bottom w:val="nil"/>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103,7</w:t>
            </w:r>
          </w:p>
        </w:tc>
        <w:tc>
          <w:tcPr>
            <w:tcW w:w="977" w:type="pct"/>
            <w:tcBorders>
              <w:top w:val="nil"/>
              <w:bottom w:val="nil"/>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94,2</w:t>
            </w:r>
          </w:p>
        </w:tc>
      </w:tr>
      <w:tr w:rsidR="00850F09" w:rsidRPr="006F7A4A" w:rsidTr="001719ED">
        <w:tc>
          <w:tcPr>
            <w:tcW w:w="1091" w:type="pct"/>
            <w:tcBorders>
              <w:top w:val="nil"/>
              <w:left w:val="single" w:sz="4" w:space="0" w:color="auto"/>
              <w:bottom w:val="nil"/>
              <w:right w:val="single" w:sz="4" w:space="0" w:color="auto"/>
            </w:tcBorders>
          </w:tcPr>
          <w:p w:rsidR="00850F09" w:rsidRPr="00AA5184" w:rsidRDefault="00850F09" w:rsidP="001719ED">
            <w:pPr>
              <w:spacing w:before="50" w:after="50" w:line="220" w:lineRule="exact"/>
              <w:ind w:left="170"/>
              <w:rPr>
                <w:sz w:val="22"/>
                <w:szCs w:val="22"/>
              </w:rPr>
            </w:pPr>
            <w:r w:rsidRPr="00AA5184">
              <w:rPr>
                <w:sz w:val="22"/>
                <w:szCs w:val="22"/>
              </w:rPr>
              <w:t>Март</w:t>
            </w:r>
          </w:p>
        </w:tc>
        <w:tc>
          <w:tcPr>
            <w:tcW w:w="977" w:type="pct"/>
            <w:tcBorders>
              <w:top w:val="nil"/>
              <w:left w:val="single" w:sz="4" w:space="0" w:color="auto"/>
              <w:bottom w:val="nil"/>
              <w:right w:val="single" w:sz="4" w:space="0" w:color="auto"/>
            </w:tcBorders>
            <w:vAlign w:val="bottom"/>
          </w:tcPr>
          <w:p w:rsidR="00850F09" w:rsidRPr="00BA1841" w:rsidRDefault="00BA1841" w:rsidP="001719ED">
            <w:pPr>
              <w:spacing w:before="50" w:after="50" w:line="220" w:lineRule="exact"/>
              <w:ind w:right="510"/>
              <w:jc w:val="right"/>
              <w:rPr>
                <w:sz w:val="22"/>
                <w:szCs w:val="22"/>
              </w:rPr>
            </w:pPr>
            <w:r w:rsidRPr="00BA1841">
              <w:rPr>
                <w:sz w:val="22"/>
                <w:szCs w:val="22"/>
              </w:rPr>
              <w:t>104,3</w:t>
            </w:r>
          </w:p>
        </w:tc>
        <w:tc>
          <w:tcPr>
            <w:tcW w:w="977" w:type="pct"/>
            <w:tcBorders>
              <w:top w:val="nil"/>
              <w:left w:val="single" w:sz="4" w:space="0" w:color="auto"/>
              <w:bottom w:val="nil"/>
              <w:right w:val="single" w:sz="4" w:space="0" w:color="auto"/>
            </w:tcBorders>
            <w:vAlign w:val="bottom"/>
          </w:tcPr>
          <w:p w:rsidR="00850F09" w:rsidRPr="007768A5" w:rsidRDefault="00BA1841" w:rsidP="001719ED">
            <w:pPr>
              <w:spacing w:before="50" w:after="50" w:line="220" w:lineRule="exact"/>
              <w:ind w:right="510"/>
              <w:jc w:val="right"/>
              <w:rPr>
                <w:sz w:val="22"/>
                <w:szCs w:val="22"/>
              </w:rPr>
            </w:pPr>
            <w:r w:rsidRPr="007768A5">
              <w:rPr>
                <w:sz w:val="22"/>
                <w:szCs w:val="22"/>
              </w:rPr>
              <w:t>115,1</w:t>
            </w:r>
          </w:p>
        </w:tc>
        <w:tc>
          <w:tcPr>
            <w:tcW w:w="977" w:type="pct"/>
            <w:tcBorders>
              <w:top w:val="nil"/>
              <w:left w:val="single" w:sz="4" w:space="0" w:color="auto"/>
              <w:bottom w:val="nil"/>
              <w:right w:val="single" w:sz="4" w:space="0" w:color="auto"/>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114,3</w:t>
            </w:r>
          </w:p>
        </w:tc>
        <w:tc>
          <w:tcPr>
            <w:tcW w:w="977" w:type="pct"/>
            <w:tcBorders>
              <w:top w:val="nil"/>
              <w:left w:val="single" w:sz="4" w:space="0" w:color="auto"/>
              <w:bottom w:val="nil"/>
              <w:right w:val="single" w:sz="4" w:space="0" w:color="auto"/>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133,7</w:t>
            </w:r>
          </w:p>
        </w:tc>
      </w:tr>
      <w:tr w:rsidR="00850F09" w:rsidRPr="006F7A4A" w:rsidTr="001719ED">
        <w:tc>
          <w:tcPr>
            <w:tcW w:w="1091" w:type="pct"/>
            <w:tcBorders>
              <w:top w:val="nil"/>
              <w:left w:val="single" w:sz="4" w:space="0" w:color="auto"/>
              <w:bottom w:val="nil"/>
              <w:right w:val="single" w:sz="4" w:space="0" w:color="auto"/>
            </w:tcBorders>
          </w:tcPr>
          <w:p w:rsidR="00850F09" w:rsidRPr="00841575" w:rsidRDefault="00850F09" w:rsidP="001719ED">
            <w:pPr>
              <w:spacing w:before="50" w:after="50" w:line="220" w:lineRule="exact"/>
              <w:rPr>
                <w:b/>
                <w:sz w:val="22"/>
                <w:szCs w:val="22"/>
              </w:rPr>
            </w:pPr>
            <w:r w:rsidRPr="00841575">
              <w:rPr>
                <w:b/>
                <w:sz w:val="22"/>
                <w:szCs w:val="22"/>
              </w:rPr>
              <w:t>I квартал</w:t>
            </w:r>
          </w:p>
        </w:tc>
        <w:tc>
          <w:tcPr>
            <w:tcW w:w="977" w:type="pct"/>
            <w:tcBorders>
              <w:top w:val="nil"/>
              <w:left w:val="single" w:sz="4" w:space="0" w:color="auto"/>
              <w:bottom w:val="nil"/>
              <w:right w:val="single" w:sz="4" w:space="0" w:color="auto"/>
            </w:tcBorders>
            <w:vAlign w:val="bottom"/>
          </w:tcPr>
          <w:p w:rsidR="00850F09" w:rsidRPr="00BA1841" w:rsidRDefault="00BA1841" w:rsidP="001719ED">
            <w:pPr>
              <w:spacing w:before="50" w:after="50" w:line="220" w:lineRule="exact"/>
              <w:ind w:right="510"/>
              <w:jc w:val="right"/>
              <w:rPr>
                <w:b/>
                <w:sz w:val="22"/>
                <w:szCs w:val="22"/>
              </w:rPr>
            </w:pPr>
            <w:r w:rsidRPr="00BA1841">
              <w:rPr>
                <w:b/>
                <w:sz w:val="22"/>
                <w:szCs w:val="22"/>
              </w:rPr>
              <w:t>103,0</w:t>
            </w:r>
          </w:p>
        </w:tc>
        <w:tc>
          <w:tcPr>
            <w:tcW w:w="977" w:type="pct"/>
            <w:tcBorders>
              <w:top w:val="nil"/>
              <w:left w:val="single" w:sz="4" w:space="0" w:color="auto"/>
              <w:bottom w:val="nil"/>
              <w:right w:val="single" w:sz="4" w:space="0" w:color="auto"/>
            </w:tcBorders>
            <w:vAlign w:val="bottom"/>
          </w:tcPr>
          <w:p w:rsidR="00850F09" w:rsidRPr="007768A5" w:rsidRDefault="00BA1841" w:rsidP="001719ED">
            <w:pPr>
              <w:spacing w:before="50" w:after="50" w:line="220" w:lineRule="exact"/>
              <w:ind w:right="510"/>
              <w:jc w:val="right"/>
              <w:rPr>
                <w:b/>
                <w:sz w:val="22"/>
                <w:szCs w:val="22"/>
              </w:rPr>
            </w:pPr>
            <w:r w:rsidRPr="007768A5">
              <w:rPr>
                <w:b/>
                <w:sz w:val="22"/>
                <w:szCs w:val="22"/>
              </w:rPr>
              <w:t>91,8</w:t>
            </w:r>
          </w:p>
        </w:tc>
        <w:tc>
          <w:tcPr>
            <w:tcW w:w="977" w:type="pct"/>
            <w:tcBorders>
              <w:top w:val="nil"/>
              <w:left w:val="single" w:sz="4" w:space="0" w:color="auto"/>
              <w:bottom w:val="nil"/>
              <w:right w:val="single" w:sz="4" w:space="0" w:color="auto"/>
            </w:tcBorders>
            <w:vAlign w:val="bottom"/>
          </w:tcPr>
          <w:p w:rsidR="00850F09" w:rsidRPr="00A63D9D" w:rsidRDefault="00A63D9D" w:rsidP="001719ED">
            <w:pPr>
              <w:spacing w:before="50" w:after="50" w:line="220" w:lineRule="exact"/>
              <w:ind w:right="510"/>
              <w:jc w:val="right"/>
              <w:rPr>
                <w:b/>
                <w:sz w:val="22"/>
                <w:szCs w:val="22"/>
              </w:rPr>
            </w:pPr>
            <w:r w:rsidRPr="00A63D9D">
              <w:rPr>
                <w:b/>
                <w:sz w:val="22"/>
                <w:szCs w:val="22"/>
              </w:rPr>
              <w:t>107,0</w:t>
            </w:r>
          </w:p>
        </w:tc>
        <w:tc>
          <w:tcPr>
            <w:tcW w:w="977" w:type="pct"/>
            <w:tcBorders>
              <w:top w:val="nil"/>
              <w:left w:val="single" w:sz="4" w:space="0" w:color="auto"/>
              <w:bottom w:val="nil"/>
              <w:right w:val="single" w:sz="4" w:space="0" w:color="auto"/>
            </w:tcBorders>
            <w:vAlign w:val="bottom"/>
          </w:tcPr>
          <w:p w:rsidR="00850F09" w:rsidRPr="00A63D9D" w:rsidRDefault="00A63D9D" w:rsidP="001719ED">
            <w:pPr>
              <w:spacing w:before="50" w:after="50" w:line="220" w:lineRule="exact"/>
              <w:ind w:right="510"/>
              <w:jc w:val="right"/>
              <w:rPr>
                <w:b/>
                <w:sz w:val="22"/>
                <w:szCs w:val="22"/>
              </w:rPr>
            </w:pPr>
            <w:r w:rsidRPr="00A63D9D">
              <w:rPr>
                <w:b/>
                <w:sz w:val="22"/>
                <w:szCs w:val="22"/>
              </w:rPr>
              <w:t>88,2</w:t>
            </w:r>
          </w:p>
        </w:tc>
      </w:tr>
      <w:tr w:rsidR="00850F09" w:rsidRPr="006F7A4A" w:rsidTr="001719ED">
        <w:tc>
          <w:tcPr>
            <w:tcW w:w="1091" w:type="pct"/>
            <w:tcBorders>
              <w:top w:val="nil"/>
              <w:left w:val="single" w:sz="4" w:space="0" w:color="auto"/>
              <w:bottom w:val="nil"/>
              <w:right w:val="single" w:sz="4" w:space="0" w:color="auto"/>
            </w:tcBorders>
          </w:tcPr>
          <w:p w:rsidR="00850F09" w:rsidRPr="00D074AF" w:rsidRDefault="00850F09" w:rsidP="001719ED">
            <w:pPr>
              <w:spacing w:before="50" w:after="50" w:line="220" w:lineRule="exact"/>
              <w:ind w:left="170"/>
              <w:rPr>
                <w:sz w:val="22"/>
                <w:szCs w:val="22"/>
              </w:rPr>
            </w:pPr>
            <w:r w:rsidRPr="00D074AF">
              <w:rPr>
                <w:sz w:val="22"/>
                <w:szCs w:val="22"/>
              </w:rPr>
              <w:t>Апрель</w:t>
            </w:r>
          </w:p>
        </w:tc>
        <w:tc>
          <w:tcPr>
            <w:tcW w:w="977" w:type="pct"/>
            <w:tcBorders>
              <w:top w:val="nil"/>
              <w:left w:val="single" w:sz="4" w:space="0" w:color="auto"/>
              <w:bottom w:val="nil"/>
              <w:right w:val="single" w:sz="4" w:space="0" w:color="auto"/>
            </w:tcBorders>
            <w:vAlign w:val="bottom"/>
          </w:tcPr>
          <w:p w:rsidR="00850F09" w:rsidRPr="00BA1841" w:rsidRDefault="00BA1841" w:rsidP="001719ED">
            <w:pPr>
              <w:spacing w:before="50" w:after="50" w:line="220" w:lineRule="exact"/>
              <w:ind w:right="510"/>
              <w:jc w:val="right"/>
              <w:rPr>
                <w:sz w:val="22"/>
                <w:szCs w:val="22"/>
              </w:rPr>
            </w:pPr>
            <w:r w:rsidRPr="00BA1841">
              <w:rPr>
                <w:sz w:val="22"/>
                <w:szCs w:val="22"/>
              </w:rPr>
              <w:t>97,0</w:t>
            </w:r>
          </w:p>
        </w:tc>
        <w:tc>
          <w:tcPr>
            <w:tcW w:w="977" w:type="pct"/>
            <w:tcBorders>
              <w:top w:val="nil"/>
              <w:left w:val="single" w:sz="4" w:space="0" w:color="auto"/>
              <w:bottom w:val="nil"/>
              <w:right w:val="single" w:sz="4" w:space="0" w:color="auto"/>
            </w:tcBorders>
            <w:vAlign w:val="bottom"/>
          </w:tcPr>
          <w:p w:rsidR="00850F09" w:rsidRPr="007768A5" w:rsidRDefault="00BA1841" w:rsidP="001719ED">
            <w:pPr>
              <w:spacing w:before="50" w:after="50" w:line="220" w:lineRule="exact"/>
              <w:ind w:right="510"/>
              <w:jc w:val="right"/>
              <w:rPr>
                <w:sz w:val="22"/>
                <w:szCs w:val="22"/>
              </w:rPr>
            </w:pPr>
            <w:r w:rsidRPr="007768A5">
              <w:rPr>
                <w:sz w:val="22"/>
                <w:szCs w:val="22"/>
              </w:rPr>
              <w:t>96,3</w:t>
            </w:r>
          </w:p>
        </w:tc>
        <w:tc>
          <w:tcPr>
            <w:tcW w:w="977" w:type="pct"/>
            <w:tcBorders>
              <w:top w:val="nil"/>
              <w:left w:val="single" w:sz="4" w:space="0" w:color="auto"/>
              <w:bottom w:val="nil"/>
              <w:right w:val="single" w:sz="4" w:space="0" w:color="auto"/>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83,5</w:t>
            </w:r>
          </w:p>
        </w:tc>
        <w:tc>
          <w:tcPr>
            <w:tcW w:w="977" w:type="pct"/>
            <w:tcBorders>
              <w:top w:val="nil"/>
              <w:left w:val="single" w:sz="4" w:space="0" w:color="auto"/>
              <w:bottom w:val="nil"/>
              <w:right w:val="single" w:sz="4" w:space="0" w:color="auto"/>
            </w:tcBorders>
            <w:vAlign w:val="bottom"/>
          </w:tcPr>
          <w:p w:rsidR="00850F09" w:rsidRPr="00A63D9D" w:rsidRDefault="00A63D9D" w:rsidP="001719ED">
            <w:pPr>
              <w:spacing w:before="50" w:after="50" w:line="220" w:lineRule="exact"/>
              <w:ind w:right="510"/>
              <w:jc w:val="right"/>
              <w:rPr>
                <w:sz w:val="22"/>
                <w:szCs w:val="22"/>
              </w:rPr>
            </w:pPr>
            <w:r w:rsidRPr="00A63D9D">
              <w:rPr>
                <w:sz w:val="22"/>
                <w:szCs w:val="22"/>
              </w:rPr>
              <w:t>73,1</w:t>
            </w:r>
          </w:p>
        </w:tc>
      </w:tr>
      <w:tr w:rsidR="00A84B8D" w:rsidRPr="006F7A4A" w:rsidTr="001719ED">
        <w:tc>
          <w:tcPr>
            <w:tcW w:w="1091" w:type="pct"/>
            <w:tcBorders>
              <w:top w:val="nil"/>
              <w:left w:val="single" w:sz="4" w:space="0" w:color="auto"/>
              <w:bottom w:val="nil"/>
              <w:right w:val="single" w:sz="4" w:space="0" w:color="auto"/>
            </w:tcBorders>
          </w:tcPr>
          <w:p w:rsidR="00A84B8D" w:rsidRPr="007D6177" w:rsidRDefault="007D6177" w:rsidP="001719ED">
            <w:pPr>
              <w:spacing w:before="50" w:after="50" w:line="220" w:lineRule="exact"/>
              <w:ind w:left="321" w:hanging="142"/>
              <w:rPr>
                <w:sz w:val="22"/>
                <w:szCs w:val="22"/>
              </w:rPr>
            </w:pPr>
            <w:r w:rsidRPr="007D6177">
              <w:rPr>
                <w:sz w:val="22"/>
                <w:szCs w:val="22"/>
              </w:rPr>
              <w:t>Май</w:t>
            </w:r>
          </w:p>
        </w:tc>
        <w:tc>
          <w:tcPr>
            <w:tcW w:w="977" w:type="pct"/>
            <w:tcBorders>
              <w:top w:val="nil"/>
              <w:left w:val="single" w:sz="4" w:space="0" w:color="auto"/>
              <w:bottom w:val="nil"/>
              <w:right w:val="single" w:sz="4" w:space="0" w:color="auto"/>
            </w:tcBorders>
            <w:vAlign w:val="bottom"/>
          </w:tcPr>
          <w:p w:rsidR="00A84B8D" w:rsidRPr="00A24274" w:rsidRDefault="00BA1841" w:rsidP="001719ED">
            <w:pPr>
              <w:spacing w:before="50" w:after="50" w:line="220" w:lineRule="exact"/>
              <w:ind w:right="510"/>
              <w:jc w:val="right"/>
              <w:rPr>
                <w:sz w:val="22"/>
                <w:szCs w:val="22"/>
              </w:rPr>
            </w:pPr>
            <w:r w:rsidRPr="00A24274">
              <w:rPr>
                <w:sz w:val="22"/>
                <w:szCs w:val="22"/>
              </w:rPr>
              <w:t>97,7</w:t>
            </w:r>
          </w:p>
        </w:tc>
        <w:tc>
          <w:tcPr>
            <w:tcW w:w="977" w:type="pct"/>
            <w:tcBorders>
              <w:top w:val="nil"/>
              <w:left w:val="single" w:sz="4" w:space="0" w:color="auto"/>
              <w:bottom w:val="nil"/>
              <w:right w:val="single" w:sz="4" w:space="0" w:color="auto"/>
            </w:tcBorders>
            <w:vAlign w:val="bottom"/>
          </w:tcPr>
          <w:p w:rsidR="00A84B8D" w:rsidRPr="00A24274" w:rsidRDefault="00BA1841" w:rsidP="001719ED">
            <w:pPr>
              <w:spacing w:before="50" w:after="50" w:line="220" w:lineRule="exact"/>
              <w:ind w:right="510"/>
              <w:jc w:val="right"/>
              <w:rPr>
                <w:sz w:val="22"/>
                <w:szCs w:val="22"/>
              </w:rPr>
            </w:pPr>
            <w:r w:rsidRPr="00A24274">
              <w:rPr>
                <w:sz w:val="22"/>
                <w:szCs w:val="22"/>
              </w:rPr>
              <w:t>102,4</w:t>
            </w:r>
          </w:p>
        </w:tc>
        <w:tc>
          <w:tcPr>
            <w:tcW w:w="977" w:type="pct"/>
            <w:tcBorders>
              <w:top w:val="nil"/>
              <w:left w:val="single" w:sz="4" w:space="0" w:color="auto"/>
              <w:bottom w:val="nil"/>
              <w:right w:val="single" w:sz="4" w:space="0" w:color="auto"/>
            </w:tcBorders>
            <w:vAlign w:val="bottom"/>
          </w:tcPr>
          <w:p w:rsidR="00A84B8D" w:rsidRPr="00A24274" w:rsidRDefault="00A63D9D" w:rsidP="001719ED">
            <w:pPr>
              <w:spacing w:before="50" w:after="50" w:line="220" w:lineRule="exact"/>
              <w:ind w:right="510"/>
              <w:jc w:val="right"/>
              <w:rPr>
                <w:sz w:val="22"/>
                <w:szCs w:val="22"/>
              </w:rPr>
            </w:pPr>
            <w:r w:rsidRPr="00A24274">
              <w:rPr>
                <w:sz w:val="22"/>
                <w:szCs w:val="22"/>
              </w:rPr>
              <w:t>88,0</w:t>
            </w:r>
          </w:p>
        </w:tc>
        <w:tc>
          <w:tcPr>
            <w:tcW w:w="977" w:type="pct"/>
            <w:tcBorders>
              <w:top w:val="nil"/>
              <w:left w:val="single" w:sz="4" w:space="0" w:color="auto"/>
              <w:bottom w:val="nil"/>
              <w:right w:val="single" w:sz="4" w:space="0" w:color="auto"/>
            </w:tcBorders>
            <w:vAlign w:val="bottom"/>
          </w:tcPr>
          <w:p w:rsidR="00A84B8D" w:rsidRPr="00A24274" w:rsidRDefault="00A63D9D" w:rsidP="001719ED">
            <w:pPr>
              <w:spacing w:before="50" w:after="50" w:line="220" w:lineRule="exact"/>
              <w:ind w:right="510"/>
              <w:jc w:val="right"/>
              <w:rPr>
                <w:sz w:val="22"/>
                <w:szCs w:val="22"/>
              </w:rPr>
            </w:pPr>
            <w:r w:rsidRPr="00A24274">
              <w:rPr>
                <w:sz w:val="22"/>
                <w:szCs w:val="22"/>
              </w:rPr>
              <w:t>105,7</w:t>
            </w:r>
          </w:p>
        </w:tc>
      </w:tr>
      <w:tr w:rsidR="00850F09" w:rsidRPr="006F7A4A" w:rsidTr="001719ED">
        <w:tc>
          <w:tcPr>
            <w:tcW w:w="1091" w:type="pct"/>
            <w:tcBorders>
              <w:top w:val="nil"/>
              <w:left w:val="single" w:sz="4" w:space="0" w:color="auto"/>
              <w:bottom w:val="nil"/>
              <w:right w:val="single" w:sz="4" w:space="0" w:color="auto"/>
            </w:tcBorders>
          </w:tcPr>
          <w:p w:rsidR="00850F09" w:rsidRPr="0004734B" w:rsidRDefault="00850F09" w:rsidP="001719ED">
            <w:pPr>
              <w:spacing w:before="50" w:after="50" w:line="220" w:lineRule="exact"/>
              <w:ind w:left="170"/>
              <w:rPr>
                <w:sz w:val="22"/>
                <w:szCs w:val="22"/>
              </w:rPr>
            </w:pPr>
            <w:r w:rsidRPr="0004734B">
              <w:rPr>
                <w:sz w:val="22"/>
                <w:szCs w:val="22"/>
              </w:rPr>
              <w:t>Июнь</w:t>
            </w:r>
          </w:p>
        </w:tc>
        <w:tc>
          <w:tcPr>
            <w:tcW w:w="977" w:type="pct"/>
            <w:tcBorders>
              <w:top w:val="nil"/>
              <w:left w:val="single" w:sz="4" w:space="0" w:color="auto"/>
              <w:bottom w:val="nil"/>
              <w:right w:val="single" w:sz="4" w:space="0" w:color="auto"/>
            </w:tcBorders>
            <w:vAlign w:val="bottom"/>
          </w:tcPr>
          <w:p w:rsidR="00850F09" w:rsidRPr="00A63D9D" w:rsidRDefault="00BA1841" w:rsidP="001719ED">
            <w:pPr>
              <w:spacing w:before="50" w:after="50" w:line="220" w:lineRule="exact"/>
              <w:ind w:right="510"/>
              <w:jc w:val="right"/>
              <w:rPr>
                <w:sz w:val="22"/>
                <w:szCs w:val="22"/>
              </w:rPr>
            </w:pPr>
            <w:r w:rsidRPr="00A63D9D">
              <w:rPr>
                <w:sz w:val="22"/>
                <w:szCs w:val="22"/>
              </w:rPr>
              <w:t>101,3</w:t>
            </w:r>
          </w:p>
        </w:tc>
        <w:tc>
          <w:tcPr>
            <w:tcW w:w="977" w:type="pct"/>
            <w:tcBorders>
              <w:top w:val="nil"/>
              <w:left w:val="single" w:sz="4" w:space="0" w:color="auto"/>
              <w:bottom w:val="nil"/>
              <w:right w:val="single" w:sz="4" w:space="0" w:color="auto"/>
            </w:tcBorders>
            <w:vAlign w:val="bottom"/>
          </w:tcPr>
          <w:p w:rsidR="00850F09" w:rsidRPr="00A63D9D" w:rsidRDefault="00BA1841" w:rsidP="001719ED">
            <w:pPr>
              <w:spacing w:before="50" w:after="50" w:line="220" w:lineRule="exact"/>
              <w:ind w:right="510"/>
              <w:jc w:val="right"/>
              <w:rPr>
                <w:sz w:val="22"/>
                <w:szCs w:val="22"/>
              </w:rPr>
            </w:pPr>
            <w:r w:rsidRPr="00A63D9D">
              <w:rPr>
                <w:sz w:val="22"/>
                <w:szCs w:val="22"/>
              </w:rPr>
              <w:t>102,6</w:t>
            </w:r>
          </w:p>
        </w:tc>
        <w:tc>
          <w:tcPr>
            <w:tcW w:w="977" w:type="pct"/>
            <w:tcBorders>
              <w:top w:val="nil"/>
              <w:left w:val="single" w:sz="4" w:space="0" w:color="auto"/>
              <w:bottom w:val="nil"/>
              <w:right w:val="single" w:sz="4" w:space="0" w:color="auto"/>
            </w:tcBorders>
            <w:vAlign w:val="bottom"/>
          </w:tcPr>
          <w:p w:rsidR="00850F09" w:rsidRPr="00351F39" w:rsidRDefault="00A63D9D" w:rsidP="001719ED">
            <w:pPr>
              <w:spacing w:before="50" w:after="50" w:line="220" w:lineRule="exact"/>
              <w:ind w:right="510"/>
              <w:jc w:val="right"/>
              <w:rPr>
                <w:sz w:val="22"/>
                <w:szCs w:val="22"/>
              </w:rPr>
            </w:pPr>
            <w:r w:rsidRPr="00351F39">
              <w:rPr>
                <w:sz w:val="22"/>
                <w:szCs w:val="22"/>
              </w:rPr>
              <w:t>92,5</w:t>
            </w:r>
          </w:p>
        </w:tc>
        <w:tc>
          <w:tcPr>
            <w:tcW w:w="977" w:type="pct"/>
            <w:tcBorders>
              <w:top w:val="nil"/>
              <w:left w:val="single" w:sz="4" w:space="0" w:color="auto"/>
              <w:bottom w:val="nil"/>
              <w:right w:val="single" w:sz="4" w:space="0" w:color="auto"/>
            </w:tcBorders>
            <w:vAlign w:val="bottom"/>
          </w:tcPr>
          <w:p w:rsidR="00850F09" w:rsidRPr="00351F39" w:rsidRDefault="00A63D9D" w:rsidP="001719ED">
            <w:pPr>
              <w:spacing w:before="50" w:after="50" w:line="220" w:lineRule="exact"/>
              <w:ind w:right="510"/>
              <w:jc w:val="right"/>
              <w:rPr>
                <w:sz w:val="22"/>
                <w:szCs w:val="22"/>
              </w:rPr>
            </w:pPr>
            <w:r w:rsidRPr="00351F39">
              <w:rPr>
                <w:sz w:val="22"/>
                <w:szCs w:val="22"/>
              </w:rPr>
              <w:t>106,4</w:t>
            </w:r>
          </w:p>
        </w:tc>
      </w:tr>
      <w:tr w:rsidR="00850F09" w:rsidRPr="006F7A4A" w:rsidTr="001719ED">
        <w:tc>
          <w:tcPr>
            <w:tcW w:w="1091" w:type="pct"/>
            <w:tcBorders>
              <w:top w:val="nil"/>
              <w:left w:val="single" w:sz="4" w:space="0" w:color="auto"/>
              <w:bottom w:val="single" w:sz="4" w:space="0" w:color="auto"/>
              <w:right w:val="single" w:sz="4" w:space="0" w:color="auto"/>
            </w:tcBorders>
          </w:tcPr>
          <w:p w:rsidR="00850F09" w:rsidRPr="00AA5184" w:rsidRDefault="00850F09" w:rsidP="001719ED">
            <w:pPr>
              <w:spacing w:before="50" w:after="50" w:line="220" w:lineRule="exact"/>
              <w:rPr>
                <w:b/>
                <w:sz w:val="22"/>
                <w:szCs w:val="22"/>
              </w:rPr>
            </w:pPr>
            <w:r w:rsidRPr="00AA5184">
              <w:rPr>
                <w:b/>
                <w:sz w:val="22"/>
                <w:szCs w:val="22"/>
              </w:rPr>
              <w:t>II квартал</w:t>
            </w:r>
          </w:p>
        </w:tc>
        <w:tc>
          <w:tcPr>
            <w:tcW w:w="977" w:type="pct"/>
            <w:tcBorders>
              <w:top w:val="nil"/>
              <w:left w:val="single" w:sz="4" w:space="0" w:color="auto"/>
              <w:bottom w:val="single" w:sz="4" w:space="0" w:color="auto"/>
              <w:right w:val="single" w:sz="4" w:space="0" w:color="auto"/>
            </w:tcBorders>
            <w:vAlign w:val="bottom"/>
          </w:tcPr>
          <w:p w:rsidR="00850F09" w:rsidRPr="00A63D9D" w:rsidRDefault="00BA1841" w:rsidP="001719ED">
            <w:pPr>
              <w:spacing w:before="50" w:after="50" w:line="220" w:lineRule="exact"/>
              <w:ind w:right="510"/>
              <w:jc w:val="right"/>
              <w:rPr>
                <w:b/>
                <w:sz w:val="22"/>
                <w:szCs w:val="22"/>
              </w:rPr>
            </w:pPr>
            <w:r w:rsidRPr="00A63D9D">
              <w:rPr>
                <w:b/>
                <w:sz w:val="22"/>
                <w:szCs w:val="22"/>
              </w:rPr>
              <w:t>98,6</w:t>
            </w:r>
          </w:p>
        </w:tc>
        <w:tc>
          <w:tcPr>
            <w:tcW w:w="977" w:type="pct"/>
            <w:tcBorders>
              <w:top w:val="nil"/>
              <w:left w:val="single" w:sz="4" w:space="0" w:color="auto"/>
              <w:bottom w:val="single" w:sz="4" w:space="0" w:color="auto"/>
              <w:right w:val="single" w:sz="4" w:space="0" w:color="auto"/>
            </w:tcBorders>
            <w:vAlign w:val="bottom"/>
          </w:tcPr>
          <w:p w:rsidR="00850F09" w:rsidRPr="00A63D9D" w:rsidRDefault="00BA1841" w:rsidP="001719ED">
            <w:pPr>
              <w:spacing w:before="50" w:after="50" w:line="220" w:lineRule="exact"/>
              <w:ind w:right="510"/>
              <w:jc w:val="right"/>
              <w:rPr>
                <w:b/>
                <w:sz w:val="22"/>
                <w:szCs w:val="22"/>
              </w:rPr>
            </w:pPr>
            <w:r w:rsidRPr="00A63D9D">
              <w:rPr>
                <w:b/>
                <w:sz w:val="22"/>
                <w:szCs w:val="22"/>
              </w:rPr>
              <w:t>105,8</w:t>
            </w:r>
          </w:p>
        </w:tc>
        <w:tc>
          <w:tcPr>
            <w:tcW w:w="977" w:type="pct"/>
            <w:tcBorders>
              <w:top w:val="nil"/>
              <w:left w:val="single" w:sz="4" w:space="0" w:color="auto"/>
              <w:bottom w:val="single" w:sz="4" w:space="0" w:color="auto"/>
              <w:right w:val="single" w:sz="4" w:space="0" w:color="auto"/>
            </w:tcBorders>
            <w:vAlign w:val="bottom"/>
          </w:tcPr>
          <w:p w:rsidR="00850F09" w:rsidRPr="00A63D9D" w:rsidRDefault="00BD6500" w:rsidP="001719ED">
            <w:pPr>
              <w:spacing w:before="50" w:after="50" w:line="220" w:lineRule="exact"/>
              <w:ind w:right="510"/>
              <w:jc w:val="right"/>
              <w:rPr>
                <w:b/>
                <w:sz w:val="22"/>
                <w:szCs w:val="22"/>
              </w:rPr>
            </w:pPr>
            <w:r>
              <w:rPr>
                <w:b/>
                <w:sz w:val="22"/>
                <w:szCs w:val="22"/>
              </w:rPr>
              <w:t>88,0</w:t>
            </w:r>
          </w:p>
        </w:tc>
        <w:tc>
          <w:tcPr>
            <w:tcW w:w="977" w:type="pct"/>
            <w:tcBorders>
              <w:top w:val="nil"/>
              <w:left w:val="single" w:sz="4" w:space="0" w:color="auto"/>
              <w:bottom w:val="single" w:sz="4" w:space="0" w:color="auto"/>
              <w:right w:val="single" w:sz="4" w:space="0" w:color="auto"/>
            </w:tcBorders>
            <w:vAlign w:val="bottom"/>
          </w:tcPr>
          <w:p w:rsidR="00850F09" w:rsidRPr="00A63D9D" w:rsidRDefault="00BD6500" w:rsidP="001719ED">
            <w:pPr>
              <w:spacing w:before="50" w:after="50" w:line="220" w:lineRule="exact"/>
              <w:ind w:right="510"/>
              <w:jc w:val="right"/>
              <w:rPr>
                <w:b/>
                <w:sz w:val="22"/>
                <w:szCs w:val="22"/>
              </w:rPr>
            </w:pPr>
            <w:r>
              <w:rPr>
                <w:b/>
                <w:sz w:val="22"/>
                <w:szCs w:val="22"/>
              </w:rPr>
              <w:t>91,1</w:t>
            </w:r>
          </w:p>
        </w:tc>
      </w:tr>
      <w:tr w:rsidR="00850F09" w:rsidRPr="006F7A4A" w:rsidTr="001719ED">
        <w:tc>
          <w:tcPr>
            <w:tcW w:w="1091" w:type="pct"/>
            <w:tcBorders>
              <w:top w:val="single" w:sz="4" w:space="0" w:color="auto"/>
              <w:left w:val="single" w:sz="4" w:space="0" w:color="auto"/>
              <w:bottom w:val="nil"/>
              <w:right w:val="single" w:sz="4" w:space="0" w:color="auto"/>
            </w:tcBorders>
          </w:tcPr>
          <w:p w:rsidR="00850F09" w:rsidRPr="00533EBB" w:rsidRDefault="00850F09" w:rsidP="007F7935">
            <w:pPr>
              <w:spacing w:before="52" w:after="52" w:line="220" w:lineRule="exact"/>
              <w:rPr>
                <w:i/>
                <w:sz w:val="22"/>
                <w:szCs w:val="22"/>
              </w:rPr>
            </w:pPr>
            <w:r w:rsidRPr="00533EBB">
              <w:rPr>
                <w:i/>
                <w:sz w:val="22"/>
                <w:szCs w:val="22"/>
              </w:rPr>
              <w:lastRenderedPageBreak/>
              <w:t>I полугодие</w:t>
            </w:r>
          </w:p>
        </w:tc>
        <w:tc>
          <w:tcPr>
            <w:tcW w:w="977" w:type="pct"/>
            <w:tcBorders>
              <w:top w:val="single" w:sz="4" w:space="0" w:color="auto"/>
              <w:left w:val="single" w:sz="4" w:space="0" w:color="auto"/>
              <w:bottom w:val="nil"/>
              <w:right w:val="single" w:sz="4" w:space="0" w:color="auto"/>
            </w:tcBorders>
            <w:vAlign w:val="bottom"/>
          </w:tcPr>
          <w:p w:rsidR="00850F09" w:rsidRPr="00A63D9D" w:rsidRDefault="00BA1841" w:rsidP="007F7935">
            <w:pPr>
              <w:spacing w:before="52" w:after="52" w:line="220" w:lineRule="exact"/>
              <w:ind w:right="510"/>
              <w:jc w:val="right"/>
              <w:rPr>
                <w:i/>
                <w:sz w:val="22"/>
                <w:szCs w:val="22"/>
              </w:rPr>
            </w:pPr>
            <w:r w:rsidRPr="00A63D9D">
              <w:rPr>
                <w:i/>
                <w:sz w:val="22"/>
                <w:szCs w:val="22"/>
              </w:rPr>
              <w:t>100,8</w:t>
            </w:r>
          </w:p>
        </w:tc>
        <w:tc>
          <w:tcPr>
            <w:tcW w:w="977" w:type="pct"/>
            <w:tcBorders>
              <w:top w:val="single" w:sz="4" w:space="0" w:color="auto"/>
              <w:left w:val="single" w:sz="4" w:space="0" w:color="auto"/>
              <w:bottom w:val="nil"/>
              <w:right w:val="single" w:sz="4" w:space="0" w:color="auto"/>
            </w:tcBorders>
            <w:vAlign w:val="bottom"/>
          </w:tcPr>
          <w:p w:rsidR="00850F09" w:rsidRPr="00A63D9D" w:rsidRDefault="00BA1841" w:rsidP="007F7935">
            <w:pPr>
              <w:spacing w:before="52" w:after="52" w:line="220" w:lineRule="exact"/>
              <w:ind w:right="510"/>
              <w:jc w:val="right"/>
              <w:rPr>
                <w:i/>
                <w:sz w:val="22"/>
                <w:szCs w:val="22"/>
              </w:rPr>
            </w:pPr>
            <w:r w:rsidRPr="00A63D9D">
              <w:rPr>
                <w:i/>
                <w:sz w:val="22"/>
                <w:szCs w:val="22"/>
              </w:rPr>
              <w:t>х</w:t>
            </w:r>
          </w:p>
        </w:tc>
        <w:tc>
          <w:tcPr>
            <w:tcW w:w="977" w:type="pct"/>
            <w:tcBorders>
              <w:top w:val="single" w:sz="4" w:space="0" w:color="auto"/>
              <w:left w:val="single" w:sz="4" w:space="0" w:color="auto"/>
              <w:bottom w:val="nil"/>
              <w:right w:val="single" w:sz="4" w:space="0" w:color="auto"/>
            </w:tcBorders>
            <w:vAlign w:val="bottom"/>
          </w:tcPr>
          <w:p w:rsidR="00850F09" w:rsidRPr="00A63D9D" w:rsidRDefault="00A63D9D" w:rsidP="007F7935">
            <w:pPr>
              <w:spacing w:before="52" w:after="52" w:line="220" w:lineRule="exact"/>
              <w:ind w:right="510"/>
              <w:jc w:val="right"/>
              <w:rPr>
                <w:i/>
                <w:sz w:val="22"/>
                <w:szCs w:val="22"/>
              </w:rPr>
            </w:pPr>
            <w:r w:rsidRPr="00A63D9D">
              <w:rPr>
                <w:i/>
                <w:sz w:val="22"/>
                <w:szCs w:val="22"/>
              </w:rPr>
              <w:t>96,7</w:t>
            </w:r>
          </w:p>
        </w:tc>
        <w:tc>
          <w:tcPr>
            <w:tcW w:w="977" w:type="pct"/>
            <w:tcBorders>
              <w:top w:val="single" w:sz="4" w:space="0" w:color="auto"/>
              <w:left w:val="single" w:sz="4" w:space="0" w:color="auto"/>
              <w:bottom w:val="nil"/>
              <w:right w:val="single" w:sz="4" w:space="0" w:color="auto"/>
            </w:tcBorders>
            <w:vAlign w:val="bottom"/>
          </w:tcPr>
          <w:p w:rsidR="00850F09" w:rsidRPr="00A63D9D" w:rsidRDefault="00850F09" w:rsidP="007F7935">
            <w:pPr>
              <w:spacing w:before="52" w:after="52" w:line="220" w:lineRule="exact"/>
              <w:ind w:right="510"/>
              <w:jc w:val="right"/>
              <w:rPr>
                <w:i/>
                <w:sz w:val="22"/>
                <w:szCs w:val="22"/>
              </w:rPr>
            </w:pPr>
            <w:r w:rsidRPr="00A63D9D">
              <w:rPr>
                <w:i/>
                <w:sz w:val="22"/>
                <w:szCs w:val="22"/>
              </w:rPr>
              <w:t>х</w:t>
            </w:r>
          </w:p>
        </w:tc>
      </w:tr>
      <w:tr w:rsidR="00850F09" w:rsidRPr="006F7A4A" w:rsidTr="001719ED">
        <w:tc>
          <w:tcPr>
            <w:tcW w:w="1091" w:type="pct"/>
            <w:tcBorders>
              <w:top w:val="nil"/>
              <w:bottom w:val="nil"/>
            </w:tcBorders>
          </w:tcPr>
          <w:p w:rsidR="00850F09" w:rsidRPr="00B74DB9" w:rsidRDefault="00850F09" w:rsidP="007F7935">
            <w:pPr>
              <w:spacing w:before="52" w:after="52" w:line="220" w:lineRule="exact"/>
              <w:ind w:left="170"/>
              <w:rPr>
                <w:sz w:val="22"/>
                <w:szCs w:val="22"/>
              </w:rPr>
            </w:pPr>
            <w:r w:rsidRPr="00B74DB9">
              <w:rPr>
                <w:sz w:val="22"/>
                <w:szCs w:val="22"/>
              </w:rPr>
              <w:t>Июль</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sidRPr="00BA1841">
              <w:rPr>
                <w:sz w:val="22"/>
                <w:szCs w:val="22"/>
              </w:rPr>
              <w:t>99,0</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Pr>
                <w:sz w:val="22"/>
                <w:szCs w:val="22"/>
              </w:rPr>
              <w:t>108,3</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89,0</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101,4</w:t>
            </w:r>
          </w:p>
        </w:tc>
      </w:tr>
      <w:tr w:rsidR="00850F09" w:rsidRPr="008E60EA" w:rsidTr="001719ED">
        <w:tc>
          <w:tcPr>
            <w:tcW w:w="1091" w:type="pct"/>
            <w:tcBorders>
              <w:top w:val="nil"/>
              <w:bottom w:val="nil"/>
            </w:tcBorders>
          </w:tcPr>
          <w:p w:rsidR="00850F09" w:rsidRPr="00B74DB9" w:rsidRDefault="00850F09" w:rsidP="007F7935">
            <w:pPr>
              <w:spacing w:before="52" w:after="52" w:line="220" w:lineRule="exact"/>
              <w:ind w:left="170"/>
              <w:rPr>
                <w:sz w:val="22"/>
                <w:szCs w:val="22"/>
              </w:rPr>
            </w:pPr>
            <w:r w:rsidRPr="00B74DB9">
              <w:rPr>
                <w:sz w:val="22"/>
                <w:szCs w:val="22"/>
              </w:rPr>
              <w:t>Август</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sidRPr="00BA1841">
              <w:rPr>
                <w:sz w:val="22"/>
                <w:szCs w:val="22"/>
              </w:rPr>
              <w:t>100,7</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Pr>
                <w:sz w:val="22"/>
                <w:szCs w:val="22"/>
              </w:rPr>
              <w:t>97,5</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91,2</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108,9</w:t>
            </w:r>
          </w:p>
        </w:tc>
      </w:tr>
      <w:tr w:rsidR="00850F09" w:rsidRPr="008E60EA" w:rsidTr="001719ED">
        <w:tc>
          <w:tcPr>
            <w:tcW w:w="1091" w:type="pct"/>
            <w:tcBorders>
              <w:top w:val="nil"/>
              <w:bottom w:val="nil"/>
            </w:tcBorders>
          </w:tcPr>
          <w:p w:rsidR="00850F09" w:rsidRPr="00AA5184" w:rsidRDefault="00850F09" w:rsidP="007F7935">
            <w:pPr>
              <w:spacing w:before="52" w:after="52" w:line="220" w:lineRule="exact"/>
              <w:ind w:left="170"/>
              <w:rPr>
                <w:sz w:val="22"/>
                <w:szCs w:val="22"/>
              </w:rPr>
            </w:pPr>
            <w:r w:rsidRPr="00AA5184">
              <w:rPr>
                <w:sz w:val="22"/>
                <w:szCs w:val="22"/>
              </w:rPr>
              <w:t>Сентябрь</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sidRPr="00BA1841">
              <w:rPr>
                <w:sz w:val="22"/>
                <w:szCs w:val="22"/>
              </w:rPr>
              <w:t>102,5</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Pr>
                <w:sz w:val="22"/>
                <w:szCs w:val="22"/>
              </w:rPr>
              <w:t>90,4</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88,4</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89,1</w:t>
            </w:r>
          </w:p>
        </w:tc>
      </w:tr>
      <w:tr w:rsidR="00850F09" w:rsidRPr="008E60EA" w:rsidTr="001719ED">
        <w:tc>
          <w:tcPr>
            <w:tcW w:w="1091" w:type="pct"/>
            <w:tcBorders>
              <w:top w:val="nil"/>
              <w:bottom w:val="nil"/>
            </w:tcBorders>
          </w:tcPr>
          <w:p w:rsidR="00850F09" w:rsidRPr="00AA5184" w:rsidRDefault="00850F09" w:rsidP="007F7935">
            <w:pPr>
              <w:spacing w:before="52" w:after="52" w:line="220" w:lineRule="exact"/>
              <w:rPr>
                <w:b/>
                <w:sz w:val="22"/>
                <w:szCs w:val="22"/>
              </w:rPr>
            </w:pPr>
            <w:r w:rsidRPr="00AA5184">
              <w:rPr>
                <w:b/>
                <w:sz w:val="22"/>
                <w:szCs w:val="22"/>
              </w:rPr>
              <w:t>III квартал</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b/>
                <w:sz w:val="22"/>
                <w:szCs w:val="22"/>
              </w:rPr>
            </w:pPr>
            <w:r w:rsidRPr="00BA1841">
              <w:rPr>
                <w:b/>
                <w:sz w:val="22"/>
                <w:szCs w:val="22"/>
              </w:rPr>
              <w:t>100,7</w:t>
            </w:r>
          </w:p>
        </w:tc>
        <w:tc>
          <w:tcPr>
            <w:tcW w:w="977" w:type="pct"/>
            <w:tcBorders>
              <w:top w:val="nil"/>
              <w:bottom w:val="nil"/>
            </w:tcBorders>
            <w:vAlign w:val="bottom"/>
          </w:tcPr>
          <w:p w:rsidR="00850F09" w:rsidRPr="00BA1841" w:rsidRDefault="007768A5" w:rsidP="007F7935">
            <w:pPr>
              <w:spacing w:before="52" w:after="52" w:line="220" w:lineRule="exact"/>
              <w:ind w:right="510"/>
              <w:jc w:val="right"/>
              <w:rPr>
                <w:b/>
                <w:sz w:val="22"/>
                <w:szCs w:val="22"/>
              </w:rPr>
            </w:pPr>
            <w:r>
              <w:rPr>
                <w:b/>
                <w:sz w:val="22"/>
                <w:szCs w:val="22"/>
              </w:rPr>
              <w:t>105,7</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b/>
                <w:sz w:val="22"/>
                <w:szCs w:val="22"/>
              </w:rPr>
            </w:pPr>
            <w:r w:rsidRPr="00A63D9D">
              <w:rPr>
                <w:b/>
                <w:sz w:val="22"/>
                <w:szCs w:val="22"/>
              </w:rPr>
              <w:t>89,6</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b/>
                <w:sz w:val="22"/>
                <w:szCs w:val="22"/>
              </w:rPr>
            </w:pPr>
            <w:r w:rsidRPr="00A63D9D">
              <w:rPr>
                <w:b/>
                <w:sz w:val="22"/>
                <w:szCs w:val="22"/>
              </w:rPr>
              <w:t>109,6</w:t>
            </w:r>
          </w:p>
        </w:tc>
      </w:tr>
      <w:tr w:rsidR="00850F09" w:rsidRPr="00056BCA" w:rsidTr="001719ED">
        <w:tc>
          <w:tcPr>
            <w:tcW w:w="1091" w:type="pct"/>
            <w:tcBorders>
              <w:top w:val="nil"/>
              <w:bottom w:val="nil"/>
            </w:tcBorders>
          </w:tcPr>
          <w:p w:rsidR="00850F09" w:rsidRPr="00927EFC" w:rsidRDefault="00850F09" w:rsidP="007F7935">
            <w:pPr>
              <w:spacing w:before="52" w:after="52" w:line="220" w:lineRule="exact"/>
              <w:rPr>
                <w:i/>
                <w:sz w:val="22"/>
                <w:szCs w:val="22"/>
              </w:rPr>
            </w:pPr>
            <w:r w:rsidRPr="00927EFC">
              <w:rPr>
                <w:i/>
                <w:sz w:val="22"/>
                <w:szCs w:val="22"/>
              </w:rPr>
              <w:t>Январь-сентябрь</w:t>
            </w:r>
          </w:p>
        </w:tc>
        <w:tc>
          <w:tcPr>
            <w:tcW w:w="977" w:type="pct"/>
            <w:tcBorders>
              <w:top w:val="nil"/>
              <w:bottom w:val="nil"/>
            </w:tcBorders>
            <w:vAlign w:val="bottom"/>
          </w:tcPr>
          <w:p w:rsidR="00850F09" w:rsidRPr="00A63D9D" w:rsidRDefault="00BA1841" w:rsidP="007F7935">
            <w:pPr>
              <w:spacing w:before="52" w:after="52" w:line="220" w:lineRule="exact"/>
              <w:ind w:right="510"/>
              <w:jc w:val="right"/>
              <w:rPr>
                <w:i/>
                <w:sz w:val="22"/>
                <w:szCs w:val="22"/>
              </w:rPr>
            </w:pPr>
            <w:r w:rsidRPr="00A63D9D">
              <w:rPr>
                <w:i/>
                <w:sz w:val="22"/>
                <w:szCs w:val="22"/>
              </w:rPr>
              <w:t>100,8</w:t>
            </w:r>
          </w:p>
        </w:tc>
        <w:tc>
          <w:tcPr>
            <w:tcW w:w="977" w:type="pct"/>
            <w:tcBorders>
              <w:top w:val="nil"/>
              <w:bottom w:val="nil"/>
            </w:tcBorders>
            <w:vAlign w:val="bottom"/>
          </w:tcPr>
          <w:p w:rsidR="00850F09" w:rsidRPr="00A63D9D" w:rsidRDefault="007768A5" w:rsidP="007F7935">
            <w:pPr>
              <w:spacing w:before="52" w:after="52" w:line="220" w:lineRule="exact"/>
              <w:ind w:right="510"/>
              <w:jc w:val="right"/>
              <w:rPr>
                <w:i/>
                <w:sz w:val="22"/>
                <w:szCs w:val="22"/>
              </w:rPr>
            </w:pPr>
            <w:r w:rsidRPr="00A63D9D">
              <w:rPr>
                <w:i/>
                <w:sz w:val="22"/>
                <w:szCs w:val="22"/>
              </w:rPr>
              <w:t>х</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i/>
                <w:sz w:val="22"/>
                <w:szCs w:val="22"/>
              </w:rPr>
            </w:pPr>
            <w:r w:rsidRPr="00A63D9D">
              <w:rPr>
                <w:i/>
                <w:sz w:val="22"/>
                <w:szCs w:val="22"/>
              </w:rPr>
              <w:t>94,1</w:t>
            </w:r>
          </w:p>
        </w:tc>
        <w:tc>
          <w:tcPr>
            <w:tcW w:w="977" w:type="pct"/>
            <w:tcBorders>
              <w:top w:val="nil"/>
              <w:bottom w:val="nil"/>
            </w:tcBorders>
            <w:vAlign w:val="bottom"/>
          </w:tcPr>
          <w:p w:rsidR="00850F09" w:rsidRPr="00A63D9D" w:rsidRDefault="00850F09" w:rsidP="007F7935">
            <w:pPr>
              <w:spacing w:before="52" w:after="52" w:line="220" w:lineRule="exact"/>
              <w:ind w:right="510"/>
              <w:jc w:val="right"/>
              <w:rPr>
                <w:i/>
                <w:sz w:val="22"/>
                <w:szCs w:val="22"/>
              </w:rPr>
            </w:pPr>
            <w:r w:rsidRPr="00A63D9D">
              <w:rPr>
                <w:i/>
                <w:sz w:val="22"/>
                <w:szCs w:val="22"/>
              </w:rPr>
              <w:t>х</w:t>
            </w:r>
          </w:p>
        </w:tc>
      </w:tr>
      <w:tr w:rsidR="00850F09" w:rsidRPr="00C24571" w:rsidTr="001719ED">
        <w:tc>
          <w:tcPr>
            <w:tcW w:w="1091" w:type="pct"/>
            <w:tcBorders>
              <w:top w:val="nil"/>
              <w:bottom w:val="nil"/>
            </w:tcBorders>
          </w:tcPr>
          <w:p w:rsidR="00850F09" w:rsidRPr="00C24571" w:rsidRDefault="00850F09" w:rsidP="007F7935">
            <w:pPr>
              <w:spacing w:before="52" w:after="52" w:line="220" w:lineRule="exact"/>
              <w:ind w:left="170"/>
              <w:rPr>
                <w:sz w:val="22"/>
                <w:szCs w:val="22"/>
              </w:rPr>
            </w:pPr>
            <w:r w:rsidRPr="00C24571">
              <w:rPr>
                <w:sz w:val="22"/>
                <w:szCs w:val="22"/>
              </w:rPr>
              <w:t>Октябрь</w:t>
            </w:r>
          </w:p>
        </w:tc>
        <w:tc>
          <w:tcPr>
            <w:tcW w:w="977" w:type="pct"/>
            <w:tcBorders>
              <w:top w:val="nil"/>
              <w:bottom w:val="nil"/>
            </w:tcBorders>
            <w:vAlign w:val="bottom"/>
          </w:tcPr>
          <w:p w:rsidR="00850F09" w:rsidRPr="00BA1841" w:rsidRDefault="00BA1841" w:rsidP="007F7935">
            <w:pPr>
              <w:spacing w:before="52" w:after="52" w:line="220" w:lineRule="exact"/>
              <w:ind w:right="510"/>
              <w:jc w:val="right"/>
              <w:rPr>
                <w:sz w:val="22"/>
                <w:szCs w:val="22"/>
              </w:rPr>
            </w:pPr>
            <w:r w:rsidRPr="00BA1841">
              <w:rPr>
                <w:sz w:val="22"/>
                <w:szCs w:val="22"/>
              </w:rPr>
              <w:t>98,9</w:t>
            </w:r>
          </w:p>
        </w:tc>
        <w:tc>
          <w:tcPr>
            <w:tcW w:w="977" w:type="pct"/>
            <w:tcBorders>
              <w:top w:val="nil"/>
              <w:bottom w:val="nil"/>
            </w:tcBorders>
            <w:vAlign w:val="bottom"/>
          </w:tcPr>
          <w:p w:rsidR="00850F09" w:rsidRPr="00BA1841" w:rsidRDefault="007768A5" w:rsidP="007F7935">
            <w:pPr>
              <w:spacing w:before="52" w:after="52" w:line="220" w:lineRule="exact"/>
              <w:ind w:right="510"/>
              <w:jc w:val="right"/>
              <w:rPr>
                <w:sz w:val="22"/>
                <w:szCs w:val="22"/>
              </w:rPr>
            </w:pPr>
            <w:r>
              <w:rPr>
                <w:sz w:val="22"/>
                <w:szCs w:val="22"/>
              </w:rPr>
              <w:t>101,3</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91,7</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104,3</w:t>
            </w:r>
          </w:p>
        </w:tc>
      </w:tr>
      <w:tr w:rsidR="00850F09" w:rsidRPr="00C24571" w:rsidTr="001719ED">
        <w:tc>
          <w:tcPr>
            <w:tcW w:w="1091" w:type="pct"/>
            <w:tcBorders>
              <w:top w:val="nil"/>
              <w:bottom w:val="nil"/>
            </w:tcBorders>
          </w:tcPr>
          <w:p w:rsidR="00850F09" w:rsidRPr="00C24571" w:rsidRDefault="00850F09" w:rsidP="007F7935">
            <w:pPr>
              <w:spacing w:before="52" w:after="52" w:line="220" w:lineRule="exact"/>
              <w:ind w:left="170"/>
              <w:rPr>
                <w:sz w:val="22"/>
                <w:szCs w:val="22"/>
              </w:rPr>
            </w:pPr>
            <w:r w:rsidRPr="00C24571">
              <w:rPr>
                <w:sz w:val="22"/>
                <w:szCs w:val="22"/>
              </w:rPr>
              <w:t>Ноябрь</w:t>
            </w:r>
          </w:p>
        </w:tc>
        <w:tc>
          <w:tcPr>
            <w:tcW w:w="977" w:type="pct"/>
            <w:tcBorders>
              <w:top w:val="nil"/>
              <w:bottom w:val="nil"/>
            </w:tcBorders>
            <w:vAlign w:val="bottom"/>
          </w:tcPr>
          <w:p w:rsidR="00850F09" w:rsidRPr="00BA1841" w:rsidRDefault="00BD6500" w:rsidP="007F7935">
            <w:pPr>
              <w:spacing w:before="52" w:after="52" w:line="220" w:lineRule="exact"/>
              <w:ind w:right="510"/>
              <w:jc w:val="right"/>
              <w:rPr>
                <w:sz w:val="22"/>
                <w:szCs w:val="22"/>
              </w:rPr>
            </w:pPr>
            <w:r>
              <w:rPr>
                <w:sz w:val="22"/>
                <w:szCs w:val="22"/>
              </w:rPr>
              <w:t>98,4</w:t>
            </w:r>
          </w:p>
        </w:tc>
        <w:tc>
          <w:tcPr>
            <w:tcW w:w="977" w:type="pct"/>
            <w:tcBorders>
              <w:top w:val="nil"/>
              <w:bottom w:val="nil"/>
            </w:tcBorders>
            <w:vAlign w:val="bottom"/>
          </w:tcPr>
          <w:p w:rsidR="00850F09" w:rsidRPr="00BA1841" w:rsidRDefault="007768A5" w:rsidP="007F7935">
            <w:pPr>
              <w:spacing w:before="52" w:after="52" w:line="220" w:lineRule="exact"/>
              <w:ind w:right="510"/>
              <w:jc w:val="right"/>
              <w:rPr>
                <w:sz w:val="22"/>
                <w:szCs w:val="22"/>
              </w:rPr>
            </w:pPr>
            <w:r>
              <w:rPr>
                <w:sz w:val="22"/>
                <w:szCs w:val="22"/>
              </w:rPr>
              <w:t>96,4</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93,1</w:t>
            </w:r>
          </w:p>
        </w:tc>
        <w:tc>
          <w:tcPr>
            <w:tcW w:w="977" w:type="pct"/>
            <w:tcBorders>
              <w:top w:val="nil"/>
              <w:bottom w:val="nil"/>
            </w:tcBorders>
            <w:vAlign w:val="bottom"/>
          </w:tcPr>
          <w:p w:rsidR="00850F09" w:rsidRPr="00A63D9D" w:rsidRDefault="00A63D9D" w:rsidP="007F7935">
            <w:pPr>
              <w:spacing w:before="52" w:after="52" w:line="220" w:lineRule="exact"/>
              <w:ind w:right="510"/>
              <w:jc w:val="right"/>
              <w:rPr>
                <w:sz w:val="22"/>
                <w:szCs w:val="22"/>
              </w:rPr>
            </w:pPr>
            <w:r w:rsidRPr="00A63D9D">
              <w:rPr>
                <w:sz w:val="22"/>
                <w:szCs w:val="22"/>
              </w:rPr>
              <w:t>103,0</w:t>
            </w:r>
          </w:p>
        </w:tc>
      </w:tr>
      <w:tr w:rsidR="00EE59FC" w:rsidRPr="00C24571" w:rsidTr="001719ED">
        <w:tc>
          <w:tcPr>
            <w:tcW w:w="1091" w:type="pct"/>
            <w:tcBorders>
              <w:top w:val="nil"/>
              <w:bottom w:val="nil"/>
            </w:tcBorders>
          </w:tcPr>
          <w:p w:rsidR="00EE59FC" w:rsidRPr="0080691D" w:rsidRDefault="00EE59FC" w:rsidP="007F7935">
            <w:pPr>
              <w:spacing w:before="52" w:after="52" w:line="220" w:lineRule="exact"/>
              <w:ind w:left="170"/>
              <w:rPr>
                <w:sz w:val="22"/>
                <w:szCs w:val="22"/>
              </w:rPr>
            </w:pPr>
            <w:r w:rsidRPr="0080691D">
              <w:rPr>
                <w:sz w:val="22"/>
                <w:szCs w:val="22"/>
              </w:rPr>
              <w:t>Декабрь</w:t>
            </w:r>
          </w:p>
        </w:tc>
        <w:tc>
          <w:tcPr>
            <w:tcW w:w="977" w:type="pct"/>
            <w:tcBorders>
              <w:top w:val="nil"/>
              <w:bottom w:val="nil"/>
            </w:tcBorders>
            <w:vAlign w:val="bottom"/>
          </w:tcPr>
          <w:p w:rsidR="00EE59FC" w:rsidRPr="00BA1841" w:rsidRDefault="00BA1841" w:rsidP="007F7935">
            <w:pPr>
              <w:spacing w:before="52" w:after="52" w:line="220" w:lineRule="exact"/>
              <w:ind w:right="510"/>
              <w:jc w:val="right"/>
              <w:rPr>
                <w:sz w:val="22"/>
                <w:szCs w:val="22"/>
              </w:rPr>
            </w:pPr>
            <w:r w:rsidRPr="00BA1841">
              <w:rPr>
                <w:sz w:val="22"/>
                <w:szCs w:val="22"/>
              </w:rPr>
              <w:t>103,0</w:t>
            </w:r>
          </w:p>
        </w:tc>
        <w:tc>
          <w:tcPr>
            <w:tcW w:w="977" w:type="pct"/>
            <w:tcBorders>
              <w:top w:val="nil"/>
              <w:bottom w:val="nil"/>
            </w:tcBorders>
            <w:vAlign w:val="bottom"/>
          </w:tcPr>
          <w:p w:rsidR="00EE59FC" w:rsidRPr="00BA1841" w:rsidRDefault="007768A5" w:rsidP="007F7935">
            <w:pPr>
              <w:spacing w:before="52" w:after="52" w:line="220" w:lineRule="exact"/>
              <w:ind w:right="510"/>
              <w:jc w:val="right"/>
              <w:rPr>
                <w:sz w:val="22"/>
                <w:szCs w:val="22"/>
              </w:rPr>
            </w:pPr>
            <w:r>
              <w:rPr>
                <w:sz w:val="22"/>
                <w:szCs w:val="22"/>
              </w:rPr>
              <w:t>120,2</w:t>
            </w:r>
          </w:p>
        </w:tc>
        <w:tc>
          <w:tcPr>
            <w:tcW w:w="977" w:type="pct"/>
            <w:tcBorders>
              <w:top w:val="nil"/>
              <w:bottom w:val="nil"/>
            </w:tcBorders>
            <w:vAlign w:val="bottom"/>
          </w:tcPr>
          <w:p w:rsidR="00EE59FC" w:rsidRPr="00A63D9D" w:rsidRDefault="00A63D9D" w:rsidP="007F7935">
            <w:pPr>
              <w:spacing w:before="52" w:after="52" w:line="220" w:lineRule="exact"/>
              <w:ind w:right="510"/>
              <w:jc w:val="right"/>
              <w:rPr>
                <w:sz w:val="22"/>
                <w:szCs w:val="22"/>
              </w:rPr>
            </w:pPr>
            <w:r w:rsidRPr="00A63D9D">
              <w:rPr>
                <w:sz w:val="22"/>
                <w:szCs w:val="22"/>
              </w:rPr>
              <w:t>90,4</w:t>
            </w:r>
          </w:p>
        </w:tc>
        <w:tc>
          <w:tcPr>
            <w:tcW w:w="977" w:type="pct"/>
            <w:tcBorders>
              <w:top w:val="nil"/>
              <w:bottom w:val="nil"/>
            </w:tcBorders>
            <w:vAlign w:val="bottom"/>
          </w:tcPr>
          <w:p w:rsidR="00EE59FC" w:rsidRPr="00A63D9D" w:rsidRDefault="00A63D9D" w:rsidP="007F7935">
            <w:pPr>
              <w:spacing w:before="52" w:after="52" w:line="220" w:lineRule="exact"/>
              <w:ind w:right="510"/>
              <w:jc w:val="right"/>
              <w:rPr>
                <w:sz w:val="22"/>
                <w:szCs w:val="22"/>
              </w:rPr>
            </w:pPr>
            <w:r w:rsidRPr="00A63D9D">
              <w:rPr>
                <w:sz w:val="22"/>
                <w:szCs w:val="22"/>
              </w:rPr>
              <w:t>108,2</w:t>
            </w:r>
          </w:p>
        </w:tc>
      </w:tr>
      <w:tr w:rsidR="00EE59FC" w:rsidRPr="00C24571" w:rsidTr="001719ED">
        <w:tc>
          <w:tcPr>
            <w:tcW w:w="1091" w:type="pct"/>
            <w:tcBorders>
              <w:top w:val="nil"/>
              <w:bottom w:val="nil"/>
            </w:tcBorders>
          </w:tcPr>
          <w:p w:rsidR="00EE59FC" w:rsidRPr="0080691D" w:rsidRDefault="00EE59FC" w:rsidP="007F7935">
            <w:pPr>
              <w:spacing w:before="52" w:after="52" w:line="220" w:lineRule="exact"/>
              <w:rPr>
                <w:b/>
                <w:sz w:val="22"/>
                <w:szCs w:val="22"/>
              </w:rPr>
            </w:pPr>
            <w:r w:rsidRPr="0080691D">
              <w:rPr>
                <w:b/>
                <w:sz w:val="22"/>
                <w:szCs w:val="22"/>
              </w:rPr>
              <w:t>IV квартал</w:t>
            </w:r>
          </w:p>
        </w:tc>
        <w:tc>
          <w:tcPr>
            <w:tcW w:w="977" w:type="pct"/>
            <w:tcBorders>
              <w:top w:val="nil"/>
              <w:bottom w:val="nil"/>
            </w:tcBorders>
            <w:vAlign w:val="bottom"/>
          </w:tcPr>
          <w:p w:rsidR="00EE59FC" w:rsidRPr="00604A97" w:rsidRDefault="00BA1841" w:rsidP="007F7935">
            <w:pPr>
              <w:spacing w:before="52" w:after="52" w:line="220" w:lineRule="exact"/>
              <w:ind w:right="510"/>
              <w:jc w:val="right"/>
              <w:rPr>
                <w:b/>
                <w:sz w:val="22"/>
                <w:szCs w:val="22"/>
              </w:rPr>
            </w:pPr>
            <w:r w:rsidRPr="00604A97">
              <w:rPr>
                <w:b/>
                <w:sz w:val="22"/>
                <w:szCs w:val="22"/>
              </w:rPr>
              <w:t>100,3</w:t>
            </w:r>
          </w:p>
        </w:tc>
        <w:tc>
          <w:tcPr>
            <w:tcW w:w="977" w:type="pct"/>
            <w:tcBorders>
              <w:top w:val="nil"/>
              <w:bottom w:val="nil"/>
            </w:tcBorders>
            <w:vAlign w:val="bottom"/>
          </w:tcPr>
          <w:p w:rsidR="00EE59FC" w:rsidRPr="00604A97" w:rsidRDefault="007768A5" w:rsidP="007F7935">
            <w:pPr>
              <w:spacing w:before="52" w:after="52" w:line="220" w:lineRule="exact"/>
              <w:ind w:right="510"/>
              <w:jc w:val="right"/>
              <w:rPr>
                <w:b/>
                <w:sz w:val="22"/>
                <w:szCs w:val="22"/>
              </w:rPr>
            </w:pPr>
            <w:r w:rsidRPr="00604A97">
              <w:rPr>
                <w:b/>
                <w:sz w:val="22"/>
                <w:szCs w:val="22"/>
              </w:rPr>
              <w:t>97,7</w:t>
            </w:r>
          </w:p>
        </w:tc>
        <w:tc>
          <w:tcPr>
            <w:tcW w:w="977" w:type="pct"/>
            <w:tcBorders>
              <w:top w:val="nil"/>
              <w:bottom w:val="nil"/>
            </w:tcBorders>
            <w:vAlign w:val="bottom"/>
          </w:tcPr>
          <w:p w:rsidR="00EE59FC" w:rsidRPr="00604A97" w:rsidRDefault="00A63D9D" w:rsidP="007F7935">
            <w:pPr>
              <w:spacing w:before="52" w:after="52" w:line="220" w:lineRule="exact"/>
              <w:ind w:right="510"/>
              <w:jc w:val="right"/>
              <w:rPr>
                <w:b/>
                <w:sz w:val="22"/>
                <w:szCs w:val="22"/>
              </w:rPr>
            </w:pPr>
            <w:r w:rsidRPr="00604A97">
              <w:rPr>
                <w:b/>
                <w:sz w:val="22"/>
                <w:szCs w:val="22"/>
              </w:rPr>
              <w:t>91,6</w:t>
            </w:r>
          </w:p>
        </w:tc>
        <w:tc>
          <w:tcPr>
            <w:tcW w:w="977" w:type="pct"/>
            <w:tcBorders>
              <w:top w:val="nil"/>
              <w:bottom w:val="nil"/>
            </w:tcBorders>
            <w:vAlign w:val="bottom"/>
          </w:tcPr>
          <w:p w:rsidR="00EE59FC" w:rsidRPr="00604A97" w:rsidRDefault="00A63D9D" w:rsidP="007F7935">
            <w:pPr>
              <w:spacing w:before="52" w:after="52" w:line="220" w:lineRule="exact"/>
              <w:ind w:right="510"/>
              <w:jc w:val="right"/>
              <w:rPr>
                <w:b/>
                <w:sz w:val="22"/>
                <w:szCs w:val="22"/>
              </w:rPr>
            </w:pPr>
            <w:r w:rsidRPr="00604A97">
              <w:rPr>
                <w:b/>
                <w:sz w:val="22"/>
                <w:szCs w:val="22"/>
              </w:rPr>
              <w:t>104,0</w:t>
            </w:r>
          </w:p>
        </w:tc>
      </w:tr>
      <w:tr w:rsidR="00EE59FC" w:rsidRPr="00C24571" w:rsidTr="001719ED">
        <w:tc>
          <w:tcPr>
            <w:tcW w:w="1091" w:type="pct"/>
            <w:tcBorders>
              <w:top w:val="nil"/>
              <w:bottom w:val="nil"/>
            </w:tcBorders>
          </w:tcPr>
          <w:p w:rsidR="00EE59FC" w:rsidRPr="00604A97" w:rsidRDefault="00EE59FC" w:rsidP="007F7935">
            <w:pPr>
              <w:spacing w:before="52" w:after="52" w:line="220" w:lineRule="exact"/>
              <w:rPr>
                <w:b/>
                <w:sz w:val="22"/>
                <w:szCs w:val="22"/>
              </w:rPr>
            </w:pPr>
            <w:r w:rsidRPr="00604A97">
              <w:rPr>
                <w:b/>
                <w:sz w:val="22"/>
                <w:szCs w:val="22"/>
              </w:rPr>
              <w:t>Январь-</w:t>
            </w:r>
            <w:r w:rsidR="00566909" w:rsidRPr="00604A97">
              <w:rPr>
                <w:b/>
                <w:sz w:val="22"/>
                <w:szCs w:val="22"/>
              </w:rPr>
              <w:t>декабрь</w:t>
            </w:r>
          </w:p>
        </w:tc>
        <w:tc>
          <w:tcPr>
            <w:tcW w:w="977" w:type="pct"/>
            <w:tcBorders>
              <w:top w:val="nil"/>
              <w:bottom w:val="nil"/>
            </w:tcBorders>
            <w:vAlign w:val="bottom"/>
          </w:tcPr>
          <w:p w:rsidR="00EE59FC" w:rsidRPr="00604A97" w:rsidRDefault="00BA1841" w:rsidP="007F7935">
            <w:pPr>
              <w:spacing w:before="52" w:after="52" w:line="220" w:lineRule="exact"/>
              <w:ind w:right="510"/>
              <w:jc w:val="right"/>
              <w:rPr>
                <w:b/>
                <w:sz w:val="22"/>
                <w:szCs w:val="22"/>
              </w:rPr>
            </w:pPr>
            <w:r w:rsidRPr="00604A97">
              <w:rPr>
                <w:b/>
                <w:sz w:val="22"/>
                <w:szCs w:val="22"/>
              </w:rPr>
              <w:t>100,6</w:t>
            </w:r>
          </w:p>
        </w:tc>
        <w:tc>
          <w:tcPr>
            <w:tcW w:w="977" w:type="pct"/>
            <w:tcBorders>
              <w:top w:val="nil"/>
              <w:bottom w:val="nil"/>
            </w:tcBorders>
            <w:vAlign w:val="bottom"/>
          </w:tcPr>
          <w:p w:rsidR="00EE59FC" w:rsidRPr="00604A97" w:rsidRDefault="00604A97" w:rsidP="007F7935">
            <w:pPr>
              <w:spacing w:before="52" w:after="52" w:line="220" w:lineRule="exact"/>
              <w:ind w:right="510"/>
              <w:jc w:val="right"/>
              <w:rPr>
                <w:b/>
                <w:sz w:val="22"/>
                <w:szCs w:val="22"/>
              </w:rPr>
            </w:pPr>
            <w:r w:rsidRPr="00604A97">
              <w:rPr>
                <w:b/>
                <w:sz w:val="22"/>
                <w:szCs w:val="22"/>
              </w:rPr>
              <w:t>х</w:t>
            </w:r>
          </w:p>
        </w:tc>
        <w:tc>
          <w:tcPr>
            <w:tcW w:w="977" w:type="pct"/>
            <w:tcBorders>
              <w:top w:val="nil"/>
              <w:bottom w:val="nil"/>
            </w:tcBorders>
            <w:vAlign w:val="bottom"/>
          </w:tcPr>
          <w:p w:rsidR="00EE59FC" w:rsidRPr="00604A97" w:rsidRDefault="00604A97" w:rsidP="007F7935">
            <w:pPr>
              <w:spacing w:before="52" w:after="52" w:line="220" w:lineRule="exact"/>
              <w:ind w:right="510"/>
              <w:jc w:val="right"/>
              <w:rPr>
                <w:b/>
                <w:sz w:val="22"/>
                <w:szCs w:val="22"/>
              </w:rPr>
            </w:pPr>
            <w:r w:rsidRPr="00604A97">
              <w:rPr>
                <w:b/>
                <w:sz w:val="22"/>
                <w:szCs w:val="22"/>
              </w:rPr>
              <w:t>93,1</w:t>
            </w:r>
          </w:p>
        </w:tc>
        <w:tc>
          <w:tcPr>
            <w:tcW w:w="977" w:type="pct"/>
            <w:tcBorders>
              <w:top w:val="nil"/>
              <w:bottom w:val="nil"/>
            </w:tcBorders>
            <w:vAlign w:val="bottom"/>
          </w:tcPr>
          <w:p w:rsidR="00EE59FC" w:rsidRPr="00604A97" w:rsidRDefault="00EE59FC" w:rsidP="007F7935">
            <w:pPr>
              <w:spacing w:before="52" w:after="52" w:line="220" w:lineRule="exact"/>
              <w:ind w:right="510"/>
              <w:jc w:val="right"/>
              <w:rPr>
                <w:b/>
                <w:sz w:val="22"/>
                <w:szCs w:val="22"/>
              </w:rPr>
            </w:pPr>
            <w:r w:rsidRPr="00604A97">
              <w:rPr>
                <w:b/>
                <w:sz w:val="22"/>
                <w:szCs w:val="22"/>
              </w:rPr>
              <w:t>х</w:t>
            </w:r>
          </w:p>
        </w:tc>
      </w:tr>
      <w:tr w:rsidR="00082A5E" w:rsidRPr="00C24571" w:rsidTr="001719ED">
        <w:tc>
          <w:tcPr>
            <w:tcW w:w="1091" w:type="pct"/>
            <w:tcBorders>
              <w:top w:val="nil"/>
              <w:bottom w:val="nil"/>
            </w:tcBorders>
          </w:tcPr>
          <w:p w:rsidR="00082A5E" w:rsidRPr="008036FE" w:rsidRDefault="00082A5E" w:rsidP="007F7935">
            <w:pPr>
              <w:spacing w:before="52" w:after="52" w:line="220" w:lineRule="exact"/>
              <w:ind w:left="454"/>
              <w:rPr>
                <w:b/>
                <w:sz w:val="22"/>
                <w:szCs w:val="22"/>
              </w:rPr>
            </w:pPr>
            <w:r w:rsidRPr="008036FE">
              <w:rPr>
                <w:b/>
                <w:sz w:val="22"/>
                <w:szCs w:val="22"/>
              </w:rPr>
              <w:t>202</w:t>
            </w:r>
            <w:r>
              <w:rPr>
                <w:b/>
                <w:sz w:val="22"/>
                <w:szCs w:val="22"/>
              </w:rPr>
              <w:t>3</w:t>
            </w:r>
            <w:r w:rsidRPr="008036FE">
              <w:rPr>
                <w:b/>
                <w:sz w:val="22"/>
                <w:szCs w:val="22"/>
              </w:rPr>
              <w:t xml:space="preserve"> г.</w:t>
            </w:r>
          </w:p>
        </w:tc>
        <w:tc>
          <w:tcPr>
            <w:tcW w:w="977" w:type="pct"/>
            <w:tcBorders>
              <w:top w:val="nil"/>
              <w:bottom w:val="nil"/>
            </w:tcBorders>
            <w:vAlign w:val="bottom"/>
          </w:tcPr>
          <w:p w:rsidR="00082A5E" w:rsidRPr="00604A97" w:rsidRDefault="00082A5E" w:rsidP="007F7935">
            <w:pPr>
              <w:spacing w:before="52" w:after="52" w:line="220" w:lineRule="exact"/>
              <w:ind w:right="510"/>
              <w:jc w:val="right"/>
              <w:rPr>
                <w:sz w:val="22"/>
                <w:szCs w:val="22"/>
              </w:rPr>
            </w:pPr>
          </w:p>
        </w:tc>
        <w:tc>
          <w:tcPr>
            <w:tcW w:w="977" w:type="pct"/>
            <w:tcBorders>
              <w:top w:val="nil"/>
              <w:bottom w:val="nil"/>
            </w:tcBorders>
            <w:vAlign w:val="bottom"/>
          </w:tcPr>
          <w:p w:rsidR="00082A5E" w:rsidRPr="00604A97" w:rsidRDefault="00082A5E" w:rsidP="007F7935">
            <w:pPr>
              <w:spacing w:before="52" w:after="52" w:line="220" w:lineRule="exact"/>
              <w:ind w:right="510"/>
              <w:jc w:val="right"/>
              <w:rPr>
                <w:sz w:val="22"/>
                <w:szCs w:val="22"/>
              </w:rPr>
            </w:pPr>
          </w:p>
        </w:tc>
        <w:tc>
          <w:tcPr>
            <w:tcW w:w="977" w:type="pct"/>
            <w:tcBorders>
              <w:top w:val="nil"/>
              <w:bottom w:val="nil"/>
            </w:tcBorders>
            <w:vAlign w:val="bottom"/>
          </w:tcPr>
          <w:p w:rsidR="00082A5E" w:rsidRPr="00604A97" w:rsidRDefault="00082A5E" w:rsidP="007F7935">
            <w:pPr>
              <w:spacing w:before="52" w:after="52" w:line="220" w:lineRule="exact"/>
              <w:ind w:right="510"/>
              <w:jc w:val="right"/>
              <w:rPr>
                <w:sz w:val="22"/>
                <w:szCs w:val="22"/>
              </w:rPr>
            </w:pPr>
          </w:p>
        </w:tc>
        <w:tc>
          <w:tcPr>
            <w:tcW w:w="977" w:type="pct"/>
            <w:tcBorders>
              <w:top w:val="nil"/>
              <w:bottom w:val="nil"/>
            </w:tcBorders>
            <w:vAlign w:val="bottom"/>
          </w:tcPr>
          <w:p w:rsidR="00082A5E" w:rsidRPr="00604A97" w:rsidRDefault="00082A5E" w:rsidP="007F7935">
            <w:pPr>
              <w:spacing w:before="52" w:after="52" w:line="220" w:lineRule="exact"/>
              <w:ind w:right="510"/>
              <w:jc w:val="right"/>
              <w:rPr>
                <w:sz w:val="22"/>
                <w:szCs w:val="22"/>
              </w:rPr>
            </w:pPr>
          </w:p>
        </w:tc>
      </w:tr>
      <w:tr w:rsidR="00082A5E" w:rsidRPr="00082A5E" w:rsidTr="001719ED">
        <w:tc>
          <w:tcPr>
            <w:tcW w:w="1091" w:type="pct"/>
            <w:tcBorders>
              <w:top w:val="nil"/>
              <w:bottom w:val="nil"/>
            </w:tcBorders>
          </w:tcPr>
          <w:p w:rsidR="00082A5E" w:rsidRPr="000F7494" w:rsidRDefault="00082A5E" w:rsidP="007F7935">
            <w:pPr>
              <w:spacing w:before="52" w:after="52" w:line="220" w:lineRule="exact"/>
              <w:ind w:left="170"/>
              <w:rPr>
                <w:sz w:val="22"/>
                <w:szCs w:val="22"/>
              </w:rPr>
            </w:pPr>
            <w:r w:rsidRPr="000F7494">
              <w:rPr>
                <w:sz w:val="22"/>
                <w:szCs w:val="22"/>
              </w:rPr>
              <w:t>Январь</w:t>
            </w:r>
          </w:p>
        </w:tc>
        <w:tc>
          <w:tcPr>
            <w:tcW w:w="977" w:type="pct"/>
            <w:tcBorders>
              <w:top w:val="nil"/>
              <w:bottom w:val="nil"/>
            </w:tcBorders>
            <w:vAlign w:val="bottom"/>
          </w:tcPr>
          <w:p w:rsidR="00082A5E" w:rsidRPr="000F7494" w:rsidRDefault="003F5862" w:rsidP="007F7935">
            <w:pPr>
              <w:spacing w:before="52" w:after="52" w:line="220" w:lineRule="exact"/>
              <w:ind w:right="510"/>
              <w:jc w:val="right"/>
              <w:rPr>
                <w:sz w:val="22"/>
                <w:szCs w:val="22"/>
              </w:rPr>
            </w:pPr>
            <w:r w:rsidRPr="000F7494">
              <w:rPr>
                <w:sz w:val="22"/>
                <w:szCs w:val="22"/>
              </w:rPr>
              <w:t>101,5</w:t>
            </w:r>
          </w:p>
        </w:tc>
        <w:tc>
          <w:tcPr>
            <w:tcW w:w="977" w:type="pct"/>
            <w:tcBorders>
              <w:top w:val="nil"/>
              <w:bottom w:val="nil"/>
            </w:tcBorders>
            <w:vAlign w:val="bottom"/>
          </w:tcPr>
          <w:p w:rsidR="00082A5E" w:rsidRPr="000F7494" w:rsidRDefault="003F5862" w:rsidP="007F7935">
            <w:pPr>
              <w:spacing w:before="52" w:after="52" w:line="220" w:lineRule="exact"/>
              <w:ind w:right="510"/>
              <w:jc w:val="right"/>
              <w:rPr>
                <w:sz w:val="22"/>
                <w:szCs w:val="22"/>
              </w:rPr>
            </w:pPr>
            <w:r w:rsidRPr="000F7494">
              <w:rPr>
                <w:sz w:val="22"/>
                <w:szCs w:val="22"/>
              </w:rPr>
              <w:t>83,9</w:t>
            </w:r>
          </w:p>
        </w:tc>
        <w:tc>
          <w:tcPr>
            <w:tcW w:w="977" w:type="pct"/>
            <w:tcBorders>
              <w:top w:val="nil"/>
              <w:bottom w:val="nil"/>
            </w:tcBorders>
            <w:vAlign w:val="bottom"/>
          </w:tcPr>
          <w:p w:rsidR="00082A5E" w:rsidRPr="000F7494" w:rsidRDefault="003F5862" w:rsidP="007F7935">
            <w:pPr>
              <w:spacing w:before="52" w:after="52" w:line="220" w:lineRule="exact"/>
              <w:ind w:right="510"/>
              <w:jc w:val="right"/>
              <w:rPr>
                <w:sz w:val="22"/>
                <w:szCs w:val="22"/>
              </w:rPr>
            </w:pPr>
            <w:r w:rsidRPr="000F7494">
              <w:rPr>
                <w:sz w:val="22"/>
                <w:szCs w:val="22"/>
              </w:rPr>
              <w:t>95,3</w:t>
            </w:r>
          </w:p>
        </w:tc>
        <w:tc>
          <w:tcPr>
            <w:tcW w:w="977" w:type="pct"/>
            <w:tcBorders>
              <w:top w:val="nil"/>
              <w:bottom w:val="nil"/>
            </w:tcBorders>
            <w:vAlign w:val="bottom"/>
          </w:tcPr>
          <w:p w:rsidR="00082A5E" w:rsidRPr="000F7494" w:rsidRDefault="003F5862" w:rsidP="007F7935">
            <w:pPr>
              <w:spacing w:before="52" w:after="52" w:line="220" w:lineRule="exact"/>
              <w:ind w:right="510"/>
              <w:jc w:val="right"/>
              <w:rPr>
                <w:sz w:val="22"/>
                <w:szCs w:val="22"/>
              </w:rPr>
            </w:pPr>
            <w:r w:rsidRPr="000F7494">
              <w:rPr>
                <w:sz w:val="22"/>
                <w:szCs w:val="22"/>
              </w:rPr>
              <w:t>82,7</w:t>
            </w:r>
          </w:p>
        </w:tc>
      </w:tr>
      <w:tr w:rsidR="000F7494" w:rsidRPr="00082A5E" w:rsidTr="001719ED">
        <w:tc>
          <w:tcPr>
            <w:tcW w:w="1091" w:type="pct"/>
            <w:tcBorders>
              <w:top w:val="nil"/>
              <w:bottom w:val="nil"/>
            </w:tcBorders>
          </w:tcPr>
          <w:p w:rsidR="000F7494" w:rsidRPr="00AA5184" w:rsidRDefault="000F7494" w:rsidP="007F7935">
            <w:pPr>
              <w:spacing w:before="52" w:after="52" w:line="220" w:lineRule="exact"/>
              <w:ind w:left="170"/>
              <w:rPr>
                <w:sz w:val="22"/>
                <w:szCs w:val="22"/>
              </w:rPr>
            </w:pPr>
            <w:r w:rsidRPr="00AA5184">
              <w:rPr>
                <w:sz w:val="22"/>
                <w:szCs w:val="22"/>
              </w:rPr>
              <w:t>Февраль</w:t>
            </w:r>
          </w:p>
        </w:tc>
        <w:tc>
          <w:tcPr>
            <w:tcW w:w="977" w:type="pct"/>
            <w:tcBorders>
              <w:top w:val="nil"/>
              <w:bottom w:val="nil"/>
            </w:tcBorders>
            <w:vAlign w:val="bottom"/>
          </w:tcPr>
          <w:p w:rsidR="000F7494" w:rsidRPr="00AA5184" w:rsidRDefault="007777BA" w:rsidP="007F7935">
            <w:pPr>
              <w:spacing w:before="52" w:after="52" w:line="220" w:lineRule="exact"/>
              <w:ind w:right="510"/>
              <w:jc w:val="right"/>
              <w:rPr>
                <w:sz w:val="22"/>
                <w:szCs w:val="22"/>
              </w:rPr>
            </w:pPr>
            <w:r>
              <w:rPr>
                <w:sz w:val="22"/>
                <w:szCs w:val="22"/>
              </w:rPr>
              <w:t>101,8</w:t>
            </w:r>
          </w:p>
        </w:tc>
        <w:tc>
          <w:tcPr>
            <w:tcW w:w="977" w:type="pct"/>
            <w:tcBorders>
              <w:top w:val="nil"/>
              <w:bottom w:val="nil"/>
            </w:tcBorders>
            <w:vAlign w:val="bottom"/>
          </w:tcPr>
          <w:p w:rsidR="000F7494" w:rsidRPr="00AA5184" w:rsidRDefault="007777BA" w:rsidP="007F7935">
            <w:pPr>
              <w:spacing w:before="52" w:after="52" w:line="220" w:lineRule="exact"/>
              <w:ind w:right="510"/>
              <w:jc w:val="right"/>
              <w:rPr>
                <w:sz w:val="22"/>
                <w:szCs w:val="22"/>
              </w:rPr>
            </w:pPr>
            <w:r>
              <w:rPr>
                <w:sz w:val="22"/>
                <w:szCs w:val="22"/>
              </w:rPr>
              <w:t>94,3</w:t>
            </w:r>
          </w:p>
        </w:tc>
        <w:tc>
          <w:tcPr>
            <w:tcW w:w="977" w:type="pct"/>
            <w:tcBorders>
              <w:top w:val="nil"/>
              <w:bottom w:val="nil"/>
            </w:tcBorders>
            <w:vAlign w:val="bottom"/>
          </w:tcPr>
          <w:p w:rsidR="000F7494" w:rsidRPr="00AA5184" w:rsidRDefault="007777BA" w:rsidP="007F7935">
            <w:pPr>
              <w:spacing w:before="52" w:after="52" w:line="220" w:lineRule="exact"/>
              <w:ind w:right="510"/>
              <w:jc w:val="right"/>
              <w:rPr>
                <w:sz w:val="22"/>
                <w:szCs w:val="22"/>
              </w:rPr>
            </w:pPr>
            <w:r>
              <w:rPr>
                <w:sz w:val="22"/>
                <w:szCs w:val="22"/>
              </w:rPr>
              <w:t>93,2</w:t>
            </w:r>
          </w:p>
        </w:tc>
        <w:tc>
          <w:tcPr>
            <w:tcW w:w="977" w:type="pct"/>
            <w:tcBorders>
              <w:top w:val="nil"/>
              <w:bottom w:val="nil"/>
            </w:tcBorders>
            <w:vAlign w:val="bottom"/>
          </w:tcPr>
          <w:p w:rsidR="000F7494" w:rsidRPr="00AA5184" w:rsidRDefault="007777BA" w:rsidP="007F7935">
            <w:pPr>
              <w:spacing w:before="52" w:after="52" w:line="220" w:lineRule="exact"/>
              <w:ind w:right="510"/>
              <w:jc w:val="right"/>
              <w:rPr>
                <w:sz w:val="22"/>
                <w:szCs w:val="22"/>
              </w:rPr>
            </w:pPr>
            <w:r>
              <w:rPr>
                <w:sz w:val="22"/>
                <w:szCs w:val="22"/>
              </w:rPr>
              <w:t>94,</w:t>
            </w:r>
            <w:r w:rsidR="00FF4360">
              <w:rPr>
                <w:sz w:val="22"/>
                <w:szCs w:val="22"/>
              </w:rPr>
              <w:t>9</w:t>
            </w:r>
          </w:p>
        </w:tc>
      </w:tr>
      <w:tr w:rsidR="00C84160" w:rsidRPr="00082A5E" w:rsidTr="001719ED">
        <w:tc>
          <w:tcPr>
            <w:tcW w:w="1091" w:type="pct"/>
            <w:tcBorders>
              <w:top w:val="nil"/>
              <w:bottom w:val="nil"/>
            </w:tcBorders>
          </w:tcPr>
          <w:p w:rsidR="00C84160" w:rsidRPr="001655D3" w:rsidRDefault="00C84160" w:rsidP="007F7935">
            <w:pPr>
              <w:spacing w:before="52" w:after="52" w:line="220" w:lineRule="exact"/>
              <w:ind w:left="170"/>
              <w:rPr>
                <w:sz w:val="22"/>
                <w:szCs w:val="22"/>
              </w:rPr>
            </w:pPr>
            <w:r w:rsidRPr="001655D3">
              <w:rPr>
                <w:sz w:val="22"/>
                <w:szCs w:val="22"/>
              </w:rPr>
              <w:t>Март</w:t>
            </w:r>
          </w:p>
        </w:tc>
        <w:tc>
          <w:tcPr>
            <w:tcW w:w="977" w:type="pct"/>
            <w:tcBorders>
              <w:top w:val="nil"/>
              <w:bottom w:val="nil"/>
            </w:tcBorders>
            <w:vAlign w:val="bottom"/>
          </w:tcPr>
          <w:p w:rsidR="00C84160" w:rsidRPr="001655D3" w:rsidRDefault="001655D3" w:rsidP="007F7935">
            <w:pPr>
              <w:spacing w:before="52" w:after="52" w:line="220" w:lineRule="exact"/>
              <w:ind w:right="510"/>
              <w:jc w:val="right"/>
              <w:rPr>
                <w:sz w:val="22"/>
                <w:szCs w:val="22"/>
              </w:rPr>
            </w:pPr>
            <w:r w:rsidRPr="001655D3">
              <w:rPr>
                <w:sz w:val="22"/>
                <w:szCs w:val="22"/>
              </w:rPr>
              <w:t>103,5</w:t>
            </w:r>
          </w:p>
        </w:tc>
        <w:tc>
          <w:tcPr>
            <w:tcW w:w="977" w:type="pct"/>
            <w:tcBorders>
              <w:top w:val="nil"/>
              <w:bottom w:val="nil"/>
            </w:tcBorders>
            <w:vAlign w:val="bottom"/>
          </w:tcPr>
          <w:p w:rsidR="00C84160" w:rsidRPr="001655D3" w:rsidRDefault="001655D3" w:rsidP="007F7935">
            <w:pPr>
              <w:spacing w:before="52" w:after="52" w:line="220" w:lineRule="exact"/>
              <w:ind w:right="510"/>
              <w:jc w:val="right"/>
              <w:rPr>
                <w:sz w:val="22"/>
                <w:szCs w:val="22"/>
              </w:rPr>
            </w:pPr>
            <w:r w:rsidRPr="001655D3">
              <w:rPr>
                <w:sz w:val="22"/>
                <w:szCs w:val="22"/>
              </w:rPr>
              <w:t>114,0</w:t>
            </w:r>
          </w:p>
        </w:tc>
        <w:tc>
          <w:tcPr>
            <w:tcW w:w="977" w:type="pct"/>
            <w:tcBorders>
              <w:top w:val="nil"/>
              <w:bottom w:val="nil"/>
            </w:tcBorders>
            <w:vAlign w:val="bottom"/>
          </w:tcPr>
          <w:p w:rsidR="00C84160" w:rsidRPr="001655D3" w:rsidRDefault="001655D3" w:rsidP="007F7935">
            <w:pPr>
              <w:spacing w:before="52" w:after="52" w:line="220" w:lineRule="exact"/>
              <w:ind w:right="510"/>
              <w:jc w:val="right"/>
              <w:rPr>
                <w:sz w:val="22"/>
                <w:szCs w:val="22"/>
              </w:rPr>
            </w:pPr>
            <w:r w:rsidRPr="001655D3">
              <w:rPr>
                <w:sz w:val="22"/>
                <w:szCs w:val="22"/>
              </w:rPr>
              <w:t>89,5</w:t>
            </w:r>
          </w:p>
        </w:tc>
        <w:tc>
          <w:tcPr>
            <w:tcW w:w="977" w:type="pct"/>
            <w:tcBorders>
              <w:top w:val="nil"/>
              <w:bottom w:val="nil"/>
            </w:tcBorders>
            <w:vAlign w:val="bottom"/>
          </w:tcPr>
          <w:p w:rsidR="00C84160" w:rsidRPr="001655D3" w:rsidRDefault="001655D3" w:rsidP="007F7935">
            <w:pPr>
              <w:spacing w:before="52" w:after="52" w:line="220" w:lineRule="exact"/>
              <w:ind w:right="510"/>
              <w:jc w:val="right"/>
              <w:rPr>
                <w:sz w:val="22"/>
                <w:szCs w:val="22"/>
              </w:rPr>
            </w:pPr>
            <w:r w:rsidRPr="001655D3">
              <w:rPr>
                <w:sz w:val="22"/>
                <w:szCs w:val="22"/>
              </w:rPr>
              <w:t>117,6</w:t>
            </w:r>
          </w:p>
        </w:tc>
      </w:tr>
      <w:tr w:rsidR="000F7494" w:rsidRPr="00082A5E" w:rsidTr="001719ED">
        <w:tc>
          <w:tcPr>
            <w:tcW w:w="1091" w:type="pct"/>
            <w:tcBorders>
              <w:top w:val="nil"/>
              <w:bottom w:val="nil"/>
            </w:tcBorders>
          </w:tcPr>
          <w:p w:rsidR="000F7494" w:rsidRPr="009C6742" w:rsidRDefault="00C84160" w:rsidP="007F7935">
            <w:pPr>
              <w:spacing w:before="52" w:after="52" w:line="220" w:lineRule="exact"/>
              <w:rPr>
                <w:b/>
                <w:sz w:val="22"/>
                <w:szCs w:val="22"/>
              </w:rPr>
            </w:pPr>
            <w:r w:rsidRPr="009C6742">
              <w:rPr>
                <w:b/>
                <w:sz w:val="22"/>
                <w:szCs w:val="22"/>
                <w:lang w:val="en-US"/>
              </w:rPr>
              <w:t xml:space="preserve">I </w:t>
            </w:r>
            <w:r w:rsidRPr="009C6742">
              <w:rPr>
                <w:b/>
                <w:sz w:val="22"/>
                <w:szCs w:val="22"/>
              </w:rPr>
              <w:t>квартал</w:t>
            </w:r>
          </w:p>
        </w:tc>
        <w:tc>
          <w:tcPr>
            <w:tcW w:w="977" w:type="pct"/>
            <w:tcBorders>
              <w:top w:val="nil"/>
              <w:bottom w:val="nil"/>
            </w:tcBorders>
            <w:vAlign w:val="bottom"/>
          </w:tcPr>
          <w:p w:rsidR="000F7494" w:rsidRPr="009C6742" w:rsidRDefault="001655D3" w:rsidP="007F7935">
            <w:pPr>
              <w:spacing w:before="52" w:after="52" w:line="220" w:lineRule="exact"/>
              <w:ind w:right="510"/>
              <w:jc w:val="right"/>
              <w:rPr>
                <w:b/>
                <w:sz w:val="22"/>
                <w:szCs w:val="22"/>
              </w:rPr>
            </w:pPr>
            <w:r w:rsidRPr="009C6742">
              <w:rPr>
                <w:b/>
                <w:sz w:val="22"/>
                <w:szCs w:val="22"/>
              </w:rPr>
              <w:t>102,3</w:t>
            </w:r>
          </w:p>
        </w:tc>
        <w:tc>
          <w:tcPr>
            <w:tcW w:w="977" w:type="pct"/>
            <w:tcBorders>
              <w:top w:val="nil"/>
              <w:bottom w:val="nil"/>
            </w:tcBorders>
            <w:vAlign w:val="bottom"/>
          </w:tcPr>
          <w:p w:rsidR="000F7494" w:rsidRPr="009C6742" w:rsidRDefault="000F7494" w:rsidP="007F7935">
            <w:pPr>
              <w:spacing w:before="52" w:after="52" w:line="220" w:lineRule="exact"/>
              <w:ind w:right="510"/>
              <w:jc w:val="right"/>
              <w:rPr>
                <w:b/>
                <w:sz w:val="22"/>
                <w:szCs w:val="22"/>
              </w:rPr>
            </w:pPr>
            <w:r w:rsidRPr="009C6742">
              <w:rPr>
                <w:b/>
                <w:sz w:val="22"/>
                <w:szCs w:val="22"/>
              </w:rPr>
              <w:t>х</w:t>
            </w:r>
          </w:p>
        </w:tc>
        <w:tc>
          <w:tcPr>
            <w:tcW w:w="977" w:type="pct"/>
            <w:tcBorders>
              <w:top w:val="nil"/>
              <w:bottom w:val="nil"/>
            </w:tcBorders>
            <w:vAlign w:val="bottom"/>
          </w:tcPr>
          <w:p w:rsidR="000F7494" w:rsidRPr="009C6742" w:rsidRDefault="001655D3" w:rsidP="007F7935">
            <w:pPr>
              <w:spacing w:before="52" w:after="52" w:line="220" w:lineRule="exact"/>
              <w:ind w:right="510"/>
              <w:jc w:val="right"/>
              <w:rPr>
                <w:b/>
                <w:sz w:val="22"/>
                <w:szCs w:val="22"/>
              </w:rPr>
            </w:pPr>
            <w:r w:rsidRPr="009C6742">
              <w:rPr>
                <w:b/>
                <w:sz w:val="22"/>
                <w:szCs w:val="22"/>
              </w:rPr>
              <w:t>92,4</w:t>
            </w:r>
          </w:p>
        </w:tc>
        <w:tc>
          <w:tcPr>
            <w:tcW w:w="977" w:type="pct"/>
            <w:tcBorders>
              <w:top w:val="nil"/>
              <w:bottom w:val="nil"/>
            </w:tcBorders>
            <w:vAlign w:val="bottom"/>
          </w:tcPr>
          <w:p w:rsidR="000F7494" w:rsidRPr="009C6742" w:rsidRDefault="000F7494" w:rsidP="007F7935">
            <w:pPr>
              <w:spacing w:before="52" w:after="52" w:line="220" w:lineRule="exact"/>
              <w:ind w:right="510"/>
              <w:jc w:val="right"/>
              <w:rPr>
                <w:b/>
                <w:sz w:val="22"/>
                <w:szCs w:val="22"/>
              </w:rPr>
            </w:pPr>
            <w:r w:rsidRPr="009C6742">
              <w:rPr>
                <w:b/>
                <w:sz w:val="22"/>
                <w:szCs w:val="22"/>
              </w:rPr>
              <w:t>х</w:t>
            </w:r>
          </w:p>
        </w:tc>
      </w:tr>
      <w:tr w:rsidR="00420B71" w:rsidRPr="00082A5E" w:rsidTr="001719ED">
        <w:tc>
          <w:tcPr>
            <w:tcW w:w="1091" w:type="pct"/>
            <w:tcBorders>
              <w:top w:val="nil"/>
              <w:bottom w:val="nil"/>
            </w:tcBorders>
          </w:tcPr>
          <w:p w:rsidR="00420B71" w:rsidRPr="001655D3" w:rsidRDefault="00420B71" w:rsidP="007F7935">
            <w:pPr>
              <w:spacing w:before="52" w:after="52" w:line="220" w:lineRule="exact"/>
              <w:ind w:left="170"/>
              <w:rPr>
                <w:sz w:val="22"/>
                <w:szCs w:val="22"/>
              </w:rPr>
            </w:pPr>
            <w:r>
              <w:rPr>
                <w:sz w:val="22"/>
                <w:szCs w:val="22"/>
              </w:rPr>
              <w:t>Апрель</w:t>
            </w:r>
          </w:p>
        </w:tc>
        <w:tc>
          <w:tcPr>
            <w:tcW w:w="977" w:type="pct"/>
            <w:tcBorders>
              <w:top w:val="nil"/>
              <w:bottom w:val="nil"/>
            </w:tcBorders>
            <w:vAlign w:val="bottom"/>
          </w:tcPr>
          <w:p w:rsidR="00420B71" w:rsidRPr="001655D3" w:rsidRDefault="00420B71" w:rsidP="007F7935">
            <w:pPr>
              <w:spacing w:before="52" w:after="52" w:line="220" w:lineRule="exact"/>
              <w:ind w:right="510"/>
              <w:jc w:val="right"/>
              <w:rPr>
                <w:sz w:val="22"/>
                <w:szCs w:val="22"/>
              </w:rPr>
            </w:pPr>
            <w:r w:rsidRPr="001655D3">
              <w:rPr>
                <w:sz w:val="22"/>
                <w:szCs w:val="22"/>
              </w:rPr>
              <w:t>10</w:t>
            </w:r>
            <w:r>
              <w:rPr>
                <w:sz w:val="22"/>
                <w:szCs w:val="22"/>
              </w:rPr>
              <w:t>7</w:t>
            </w:r>
            <w:r w:rsidRPr="001655D3">
              <w:rPr>
                <w:sz w:val="22"/>
                <w:szCs w:val="22"/>
              </w:rPr>
              <w:t>,5</w:t>
            </w:r>
          </w:p>
        </w:tc>
        <w:tc>
          <w:tcPr>
            <w:tcW w:w="977" w:type="pct"/>
            <w:tcBorders>
              <w:top w:val="nil"/>
              <w:bottom w:val="nil"/>
            </w:tcBorders>
            <w:vAlign w:val="bottom"/>
          </w:tcPr>
          <w:p w:rsidR="00420B71" w:rsidRPr="001655D3" w:rsidRDefault="00420B71" w:rsidP="007F7935">
            <w:pPr>
              <w:spacing w:before="52" w:after="52" w:line="220" w:lineRule="exact"/>
              <w:ind w:right="510"/>
              <w:jc w:val="right"/>
              <w:rPr>
                <w:sz w:val="22"/>
                <w:szCs w:val="22"/>
              </w:rPr>
            </w:pPr>
            <w:r>
              <w:rPr>
                <w:sz w:val="22"/>
                <w:szCs w:val="22"/>
              </w:rPr>
              <w:t>102,9</w:t>
            </w:r>
          </w:p>
        </w:tc>
        <w:tc>
          <w:tcPr>
            <w:tcW w:w="977" w:type="pct"/>
            <w:tcBorders>
              <w:top w:val="nil"/>
              <w:bottom w:val="nil"/>
            </w:tcBorders>
            <w:vAlign w:val="bottom"/>
          </w:tcPr>
          <w:p w:rsidR="00420B71" w:rsidRPr="001655D3" w:rsidRDefault="00420B71" w:rsidP="007F7935">
            <w:pPr>
              <w:spacing w:before="52" w:after="52" w:line="220" w:lineRule="exact"/>
              <w:ind w:right="510"/>
              <w:jc w:val="right"/>
              <w:rPr>
                <w:sz w:val="22"/>
                <w:szCs w:val="22"/>
              </w:rPr>
            </w:pPr>
            <w:r>
              <w:rPr>
                <w:sz w:val="22"/>
                <w:szCs w:val="22"/>
              </w:rPr>
              <w:t>109,8</w:t>
            </w:r>
          </w:p>
        </w:tc>
        <w:tc>
          <w:tcPr>
            <w:tcW w:w="977" w:type="pct"/>
            <w:tcBorders>
              <w:top w:val="nil"/>
              <w:bottom w:val="nil"/>
            </w:tcBorders>
            <w:vAlign w:val="bottom"/>
          </w:tcPr>
          <w:p w:rsidR="00420B71" w:rsidRPr="001655D3" w:rsidRDefault="00420B71" w:rsidP="007F7935">
            <w:pPr>
              <w:spacing w:before="52" w:after="52" w:line="220" w:lineRule="exact"/>
              <w:ind w:right="510"/>
              <w:jc w:val="right"/>
              <w:rPr>
                <w:sz w:val="22"/>
                <w:szCs w:val="22"/>
              </w:rPr>
            </w:pPr>
            <w:r>
              <w:rPr>
                <w:sz w:val="22"/>
                <w:szCs w:val="22"/>
              </w:rPr>
              <w:t>101,0</w:t>
            </w:r>
          </w:p>
        </w:tc>
      </w:tr>
      <w:tr w:rsidR="002C28D3" w:rsidRPr="00082A5E" w:rsidTr="001719ED">
        <w:tc>
          <w:tcPr>
            <w:tcW w:w="1091" w:type="pct"/>
            <w:tcBorders>
              <w:top w:val="nil"/>
              <w:bottom w:val="nil"/>
            </w:tcBorders>
          </w:tcPr>
          <w:p w:rsidR="002C28D3" w:rsidRDefault="002C28D3" w:rsidP="007F7935">
            <w:pPr>
              <w:spacing w:before="52" w:after="52" w:line="220" w:lineRule="exact"/>
              <w:ind w:left="170"/>
              <w:rPr>
                <w:sz w:val="22"/>
                <w:szCs w:val="22"/>
              </w:rPr>
            </w:pPr>
            <w:r>
              <w:rPr>
                <w:sz w:val="22"/>
                <w:szCs w:val="22"/>
              </w:rPr>
              <w:t>Май</w:t>
            </w:r>
          </w:p>
        </w:tc>
        <w:tc>
          <w:tcPr>
            <w:tcW w:w="977" w:type="pct"/>
            <w:tcBorders>
              <w:top w:val="nil"/>
              <w:bottom w:val="nil"/>
            </w:tcBorders>
            <w:vAlign w:val="bottom"/>
          </w:tcPr>
          <w:p w:rsidR="002C28D3" w:rsidRPr="001655D3" w:rsidRDefault="002C28D3" w:rsidP="007F7935">
            <w:pPr>
              <w:spacing w:before="52" w:after="52" w:line="220" w:lineRule="exact"/>
              <w:ind w:right="510"/>
              <w:jc w:val="right"/>
              <w:rPr>
                <w:sz w:val="22"/>
                <w:szCs w:val="22"/>
              </w:rPr>
            </w:pPr>
            <w:r>
              <w:rPr>
                <w:sz w:val="22"/>
                <w:szCs w:val="22"/>
              </w:rPr>
              <w:t>107,8</w:t>
            </w:r>
          </w:p>
        </w:tc>
        <w:tc>
          <w:tcPr>
            <w:tcW w:w="977" w:type="pct"/>
            <w:tcBorders>
              <w:top w:val="nil"/>
              <w:bottom w:val="nil"/>
            </w:tcBorders>
            <w:vAlign w:val="bottom"/>
          </w:tcPr>
          <w:p w:rsidR="002C28D3" w:rsidRDefault="002C28D3" w:rsidP="007F7935">
            <w:pPr>
              <w:spacing w:before="52" w:after="52" w:line="220" w:lineRule="exact"/>
              <w:ind w:right="510"/>
              <w:jc w:val="right"/>
              <w:rPr>
                <w:sz w:val="22"/>
                <w:szCs w:val="22"/>
              </w:rPr>
            </w:pPr>
            <w:r>
              <w:rPr>
                <w:sz w:val="22"/>
                <w:szCs w:val="22"/>
              </w:rPr>
              <w:t>101,8</w:t>
            </w:r>
          </w:p>
        </w:tc>
        <w:tc>
          <w:tcPr>
            <w:tcW w:w="977" w:type="pct"/>
            <w:tcBorders>
              <w:top w:val="nil"/>
              <w:bottom w:val="nil"/>
            </w:tcBorders>
            <w:vAlign w:val="bottom"/>
          </w:tcPr>
          <w:p w:rsidR="002C28D3" w:rsidRDefault="002C28D3" w:rsidP="007F7935">
            <w:pPr>
              <w:spacing w:before="52" w:after="52" w:line="220" w:lineRule="exact"/>
              <w:ind w:right="510"/>
              <w:jc w:val="right"/>
              <w:rPr>
                <w:sz w:val="22"/>
                <w:szCs w:val="22"/>
              </w:rPr>
            </w:pPr>
            <w:r>
              <w:rPr>
                <w:sz w:val="22"/>
                <w:szCs w:val="22"/>
              </w:rPr>
              <w:t>114,3</w:t>
            </w:r>
          </w:p>
        </w:tc>
        <w:tc>
          <w:tcPr>
            <w:tcW w:w="977" w:type="pct"/>
            <w:tcBorders>
              <w:top w:val="nil"/>
              <w:bottom w:val="nil"/>
            </w:tcBorders>
            <w:vAlign w:val="bottom"/>
          </w:tcPr>
          <w:p w:rsidR="002C28D3" w:rsidRDefault="002C28D3" w:rsidP="007F7935">
            <w:pPr>
              <w:spacing w:before="52" w:after="52" w:line="220" w:lineRule="exact"/>
              <w:ind w:right="510"/>
              <w:jc w:val="right"/>
              <w:rPr>
                <w:sz w:val="22"/>
                <w:szCs w:val="22"/>
              </w:rPr>
            </w:pPr>
            <w:r>
              <w:rPr>
                <w:sz w:val="22"/>
                <w:szCs w:val="22"/>
              </w:rPr>
              <w:t>104,2</w:t>
            </w:r>
          </w:p>
        </w:tc>
      </w:tr>
      <w:tr w:rsidR="001719ED" w:rsidRPr="00082A5E" w:rsidTr="001719ED">
        <w:tc>
          <w:tcPr>
            <w:tcW w:w="1091" w:type="pct"/>
            <w:tcBorders>
              <w:top w:val="nil"/>
              <w:bottom w:val="nil"/>
            </w:tcBorders>
          </w:tcPr>
          <w:p w:rsidR="001719ED" w:rsidRPr="0004734B" w:rsidRDefault="001719ED" w:rsidP="007F7935">
            <w:pPr>
              <w:spacing w:before="52" w:after="52" w:line="220" w:lineRule="exact"/>
              <w:ind w:left="170"/>
              <w:rPr>
                <w:sz w:val="22"/>
                <w:szCs w:val="22"/>
              </w:rPr>
            </w:pPr>
            <w:r w:rsidRPr="0004734B">
              <w:rPr>
                <w:sz w:val="22"/>
                <w:szCs w:val="22"/>
              </w:rPr>
              <w:t>Июнь</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sz w:val="22"/>
                <w:szCs w:val="22"/>
              </w:rPr>
            </w:pPr>
            <w:r w:rsidRPr="00D9484F">
              <w:rPr>
                <w:sz w:val="22"/>
                <w:szCs w:val="22"/>
              </w:rPr>
              <w:t>105,9</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sz w:val="22"/>
                <w:szCs w:val="22"/>
              </w:rPr>
            </w:pPr>
            <w:r w:rsidRPr="00D9484F">
              <w:rPr>
                <w:sz w:val="22"/>
                <w:szCs w:val="22"/>
              </w:rPr>
              <w:t>100,6</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sz w:val="22"/>
                <w:szCs w:val="22"/>
              </w:rPr>
            </w:pPr>
            <w:r w:rsidRPr="00D9484F">
              <w:rPr>
                <w:sz w:val="22"/>
                <w:szCs w:val="22"/>
              </w:rPr>
              <w:t>106,5</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sz w:val="22"/>
                <w:szCs w:val="22"/>
              </w:rPr>
            </w:pPr>
            <w:r w:rsidRPr="00D9484F">
              <w:rPr>
                <w:sz w:val="22"/>
                <w:szCs w:val="22"/>
              </w:rPr>
              <w:t>99,8</w:t>
            </w:r>
          </w:p>
        </w:tc>
      </w:tr>
      <w:tr w:rsidR="001719ED" w:rsidRPr="00082A5E" w:rsidTr="001719ED">
        <w:tc>
          <w:tcPr>
            <w:tcW w:w="1091" w:type="pct"/>
            <w:tcBorders>
              <w:top w:val="nil"/>
              <w:bottom w:val="nil"/>
            </w:tcBorders>
          </w:tcPr>
          <w:p w:rsidR="001719ED" w:rsidRPr="00AA5184" w:rsidRDefault="001719ED" w:rsidP="007F7935">
            <w:pPr>
              <w:spacing w:before="52" w:after="52" w:line="220" w:lineRule="exact"/>
              <w:rPr>
                <w:b/>
                <w:sz w:val="22"/>
                <w:szCs w:val="22"/>
              </w:rPr>
            </w:pPr>
            <w:r w:rsidRPr="00AA5184">
              <w:rPr>
                <w:b/>
                <w:sz w:val="22"/>
                <w:szCs w:val="22"/>
              </w:rPr>
              <w:t>II квартал</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b/>
                <w:sz w:val="22"/>
                <w:szCs w:val="22"/>
              </w:rPr>
            </w:pPr>
            <w:r w:rsidRPr="00D9484F">
              <w:rPr>
                <w:b/>
                <w:sz w:val="22"/>
                <w:szCs w:val="22"/>
              </w:rPr>
              <w:t>107,1</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b/>
                <w:sz w:val="22"/>
                <w:szCs w:val="22"/>
              </w:rPr>
            </w:pPr>
            <w:r w:rsidRPr="00D9484F">
              <w:rPr>
                <w:b/>
                <w:sz w:val="22"/>
                <w:szCs w:val="22"/>
              </w:rPr>
              <w:t>111,5</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b/>
                <w:sz w:val="22"/>
                <w:szCs w:val="22"/>
              </w:rPr>
            </w:pPr>
            <w:r w:rsidRPr="00D9484F">
              <w:rPr>
                <w:b/>
                <w:sz w:val="22"/>
                <w:szCs w:val="22"/>
              </w:rPr>
              <w:t>110,1</w:t>
            </w:r>
          </w:p>
        </w:tc>
        <w:tc>
          <w:tcPr>
            <w:tcW w:w="977" w:type="pct"/>
            <w:tcBorders>
              <w:top w:val="nil"/>
              <w:bottom w:val="nil"/>
            </w:tcBorders>
            <w:vAlign w:val="bottom"/>
          </w:tcPr>
          <w:p w:rsidR="001719ED" w:rsidRPr="00D9484F" w:rsidRDefault="00D9484F" w:rsidP="007F7935">
            <w:pPr>
              <w:spacing w:before="52" w:after="52" w:line="220" w:lineRule="exact"/>
              <w:ind w:right="510"/>
              <w:jc w:val="right"/>
              <w:rPr>
                <w:b/>
                <w:sz w:val="22"/>
                <w:szCs w:val="22"/>
              </w:rPr>
            </w:pPr>
            <w:r w:rsidRPr="00D9484F">
              <w:rPr>
                <w:b/>
                <w:sz w:val="22"/>
                <w:szCs w:val="22"/>
              </w:rPr>
              <w:t>113,4</w:t>
            </w:r>
          </w:p>
        </w:tc>
      </w:tr>
      <w:tr w:rsidR="001719ED" w:rsidRPr="00082A5E" w:rsidTr="001719ED">
        <w:tc>
          <w:tcPr>
            <w:tcW w:w="1091" w:type="pct"/>
            <w:tcBorders>
              <w:top w:val="nil"/>
              <w:bottom w:val="double" w:sz="4" w:space="0" w:color="auto"/>
            </w:tcBorders>
          </w:tcPr>
          <w:p w:rsidR="001719ED" w:rsidRPr="001719ED" w:rsidRDefault="001719ED" w:rsidP="007F7935">
            <w:pPr>
              <w:spacing w:before="52" w:after="52" w:line="220" w:lineRule="exact"/>
              <w:rPr>
                <w:b/>
                <w:i/>
                <w:sz w:val="22"/>
                <w:szCs w:val="22"/>
              </w:rPr>
            </w:pPr>
            <w:r w:rsidRPr="001719ED">
              <w:rPr>
                <w:b/>
                <w:i/>
                <w:sz w:val="22"/>
                <w:szCs w:val="22"/>
              </w:rPr>
              <w:t>I полугодие</w:t>
            </w:r>
          </w:p>
        </w:tc>
        <w:tc>
          <w:tcPr>
            <w:tcW w:w="977" w:type="pct"/>
            <w:tcBorders>
              <w:top w:val="nil"/>
              <w:bottom w:val="double" w:sz="4" w:space="0" w:color="auto"/>
            </w:tcBorders>
            <w:vAlign w:val="bottom"/>
          </w:tcPr>
          <w:p w:rsidR="001719ED" w:rsidRPr="00D9484F" w:rsidRDefault="00D9484F" w:rsidP="00D9484F">
            <w:pPr>
              <w:spacing w:before="52" w:after="52" w:line="220" w:lineRule="exact"/>
              <w:ind w:right="510"/>
              <w:jc w:val="right"/>
              <w:rPr>
                <w:b/>
                <w:i/>
                <w:sz w:val="22"/>
                <w:szCs w:val="22"/>
              </w:rPr>
            </w:pPr>
            <w:r w:rsidRPr="00D9484F">
              <w:rPr>
                <w:b/>
                <w:i/>
                <w:sz w:val="22"/>
                <w:szCs w:val="22"/>
              </w:rPr>
              <w:t>104,9</w:t>
            </w:r>
          </w:p>
        </w:tc>
        <w:tc>
          <w:tcPr>
            <w:tcW w:w="977" w:type="pct"/>
            <w:tcBorders>
              <w:top w:val="nil"/>
              <w:bottom w:val="double" w:sz="4" w:space="0" w:color="auto"/>
            </w:tcBorders>
            <w:vAlign w:val="bottom"/>
          </w:tcPr>
          <w:p w:rsidR="001719ED" w:rsidRPr="00D9484F" w:rsidRDefault="001719ED" w:rsidP="007F7935">
            <w:pPr>
              <w:spacing w:before="52" w:after="52" w:line="220" w:lineRule="exact"/>
              <w:ind w:right="510"/>
              <w:jc w:val="right"/>
              <w:rPr>
                <w:b/>
                <w:i/>
                <w:sz w:val="22"/>
                <w:szCs w:val="22"/>
              </w:rPr>
            </w:pPr>
            <w:r w:rsidRPr="00D9484F">
              <w:rPr>
                <w:b/>
                <w:i/>
                <w:sz w:val="22"/>
                <w:szCs w:val="22"/>
              </w:rPr>
              <w:t>х</w:t>
            </w:r>
          </w:p>
        </w:tc>
        <w:tc>
          <w:tcPr>
            <w:tcW w:w="977" w:type="pct"/>
            <w:tcBorders>
              <w:top w:val="nil"/>
              <w:bottom w:val="double" w:sz="4" w:space="0" w:color="auto"/>
            </w:tcBorders>
            <w:vAlign w:val="bottom"/>
          </w:tcPr>
          <w:p w:rsidR="001719ED" w:rsidRPr="00D9484F" w:rsidRDefault="00D9484F" w:rsidP="007F7935">
            <w:pPr>
              <w:spacing w:before="52" w:after="52" w:line="220" w:lineRule="exact"/>
              <w:ind w:right="510"/>
              <w:jc w:val="right"/>
              <w:rPr>
                <w:b/>
                <w:i/>
                <w:sz w:val="22"/>
                <w:szCs w:val="22"/>
              </w:rPr>
            </w:pPr>
            <w:r w:rsidRPr="00D9484F">
              <w:rPr>
                <w:b/>
                <w:i/>
                <w:sz w:val="22"/>
                <w:szCs w:val="22"/>
              </w:rPr>
              <w:t>101,4</w:t>
            </w:r>
          </w:p>
        </w:tc>
        <w:tc>
          <w:tcPr>
            <w:tcW w:w="977" w:type="pct"/>
            <w:tcBorders>
              <w:top w:val="nil"/>
              <w:bottom w:val="double" w:sz="4" w:space="0" w:color="auto"/>
            </w:tcBorders>
            <w:vAlign w:val="bottom"/>
          </w:tcPr>
          <w:p w:rsidR="001719ED" w:rsidRPr="00D9484F" w:rsidRDefault="001719ED" w:rsidP="007F7935">
            <w:pPr>
              <w:spacing w:before="52" w:after="52" w:line="220" w:lineRule="exact"/>
              <w:ind w:right="510"/>
              <w:jc w:val="right"/>
              <w:rPr>
                <w:b/>
                <w:i/>
                <w:sz w:val="22"/>
                <w:szCs w:val="22"/>
              </w:rPr>
            </w:pPr>
            <w:r w:rsidRPr="00D9484F">
              <w:rPr>
                <w:b/>
                <w:i/>
                <w:sz w:val="22"/>
                <w:szCs w:val="22"/>
              </w:rPr>
              <w:t>х</w:t>
            </w:r>
          </w:p>
        </w:tc>
      </w:tr>
    </w:tbl>
    <w:p w:rsidR="007777BA" w:rsidRPr="00C24571" w:rsidRDefault="007777BA" w:rsidP="005807A3">
      <w:pPr>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proofErr w:type="gramStart"/>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roofErr w:type="gramEnd"/>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1718615</wp:posOffset>
                </wp:positionH>
                <wp:positionV relativeFrom="paragraph">
                  <wp:posOffset>2195830</wp:posOffset>
                </wp:positionV>
                <wp:extent cx="771525" cy="219075"/>
                <wp:effectExtent l="0" t="0" r="9525" b="952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219075"/>
                        </a:xfrm>
                        <a:prstGeom prst="rect">
                          <a:avLst/>
                        </a:prstGeom>
                        <a:solidFill>
                          <a:srgbClr val="FFFFFF"/>
                        </a:solidFill>
                        <a:ln w="9525">
                          <a:noFill/>
                          <a:miter lim="800000"/>
                          <a:headEnd/>
                          <a:tailEnd/>
                        </a:ln>
                      </wps:spPr>
                      <wps:txbx>
                        <w:txbxContent>
                          <w:p w:rsidR="00C868F5" w:rsidRPr="00F91828" w:rsidRDefault="00C868F5">
                            <w:pPr>
                              <w:rPr>
                                <w:rFonts w:ascii="Arial" w:hAnsi="Arial" w:cs="Arial"/>
                                <w:b/>
                                <w:sz w:val="18"/>
                                <w:szCs w:val="18"/>
                              </w:rPr>
                            </w:pP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35.3pt;margin-top:172.9pt;width:60.75pt;height:17.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" stroked="f">
                <v:textbox>
                  <w:txbxContent>
                    <w:p w:rsidR="00B23962" w:rsidRPr="00F91828" w:rsidRDefault="00B23962">
                      <w:pPr>
                        <w:rPr>
                          <w:rFonts w:ascii="Arial" w:hAnsi="Arial" w:cs="Arial"/>
                          <w:b/>
                          <w:sz w:val="18"/>
                          <w:szCs w:val="18"/>
                        </w:rPr>
                      </w:pPr>
                      <w:r w:rsidRPr="00F91828">
                        <w:rPr>
                          <w:rFonts w:ascii="Arial" w:hAnsi="Arial" w:cs="Arial"/>
                          <w:b/>
                          <w:sz w:val="18"/>
                          <w:szCs w:val="18"/>
                        </w:rPr>
                        <w:t>202</w:t>
                      </w:r>
                      <w:r>
                        <w:rPr>
                          <w:rFonts w:ascii="Arial" w:hAnsi="Arial" w:cs="Arial"/>
                          <w:b/>
                          <w:sz w:val="18"/>
                          <w:szCs w:val="18"/>
                        </w:rPr>
                        <w:t>2</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973288" cy="2671948"/>
            <wp:effectExtent l="0" t="0" r="889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6408" w:rsidRDefault="003F6408" w:rsidP="00FF0984">
      <w:pPr>
        <w:spacing w:line="230" w:lineRule="auto"/>
        <w:ind w:firstLine="709"/>
        <w:jc w:val="both"/>
        <w:rPr>
          <w:spacing w:val="-4"/>
          <w:sz w:val="26"/>
          <w:szCs w:val="26"/>
        </w:rPr>
      </w:pPr>
      <w:r w:rsidRPr="004A065A">
        <w:rPr>
          <w:sz w:val="26"/>
          <w:szCs w:val="26"/>
        </w:rPr>
        <w:lastRenderedPageBreak/>
        <w:t>В</w:t>
      </w:r>
      <w:r w:rsidR="000A1D61" w:rsidRPr="000A1D61">
        <w:rPr>
          <w:sz w:val="26"/>
          <w:szCs w:val="26"/>
        </w:rPr>
        <w:t xml:space="preserve"> </w:t>
      </w:r>
      <w:r w:rsidR="00CF0B7B">
        <w:rPr>
          <w:sz w:val="26"/>
          <w:szCs w:val="26"/>
        </w:rPr>
        <w:t xml:space="preserve">I </w:t>
      </w:r>
      <w:r w:rsidR="001B7AF7">
        <w:rPr>
          <w:sz w:val="26"/>
          <w:szCs w:val="26"/>
        </w:rPr>
        <w:t>полугодии</w:t>
      </w:r>
      <w:r w:rsidR="00C84160">
        <w:rPr>
          <w:sz w:val="26"/>
          <w:szCs w:val="26"/>
        </w:rPr>
        <w:t xml:space="preserve"> </w:t>
      </w:r>
      <w:r w:rsidR="00C217E4" w:rsidRPr="00C24571">
        <w:rPr>
          <w:sz w:val="26"/>
          <w:szCs w:val="26"/>
        </w:rPr>
        <w:t>202</w:t>
      </w:r>
      <w:r w:rsidR="00543B94">
        <w:rPr>
          <w:sz w:val="26"/>
          <w:szCs w:val="26"/>
        </w:rPr>
        <w:t>3</w:t>
      </w:r>
      <w:r w:rsidR="00D82B03" w:rsidRPr="00CE772C">
        <w:rPr>
          <w:sz w:val="26"/>
          <w:szCs w:val="26"/>
        </w:rPr>
        <w:t> </w:t>
      </w:r>
      <w:r w:rsidR="00C217E4" w:rsidRPr="00C24571">
        <w:rPr>
          <w:sz w:val="26"/>
          <w:szCs w:val="26"/>
        </w:rPr>
        <w:t>г</w:t>
      </w:r>
      <w:r w:rsidR="00543B94">
        <w:rPr>
          <w:sz w:val="26"/>
          <w:szCs w:val="26"/>
        </w:rPr>
        <w:t>.</w:t>
      </w:r>
      <w:r w:rsidRPr="00C24571">
        <w:rPr>
          <w:sz w:val="26"/>
          <w:szCs w:val="26"/>
        </w:rPr>
        <w:t xml:space="preserve"> розничный </w:t>
      </w:r>
      <w:r w:rsidRPr="00D9484F">
        <w:rPr>
          <w:sz w:val="26"/>
          <w:szCs w:val="26"/>
        </w:rPr>
        <w:t xml:space="preserve">товарооборот на </w:t>
      </w:r>
      <w:r w:rsidR="003F5862" w:rsidRPr="00D9484F">
        <w:rPr>
          <w:sz w:val="26"/>
          <w:szCs w:val="26"/>
        </w:rPr>
        <w:t>9</w:t>
      </w:r>
      <w:r w:rsidR="00D03105" w:rsidRPr="00D9484F">
        <w:rPr>
          <w:sz w:val="26"/>
          <w:szCs w:val="26"/>
        </w:rPr>
        <w:t>1,</w:t>
      </w:r>
      <w:r w:rsidR="00D9484F" w:rsidRPr="00D9484F">
        <w:rPr>
          <w:sz w:val="26"/>
          <w:szCs w:val="26"/>
        </w:rPr>
        <w:t>8</w:t>
      </w:r>
      <w:r w:rsidRPr="00D9484F">
        <w:rPr>
          <w:sz w:val="26"/>
          <w:szCs w:val="26"/>
        </w:rPr>
        <w:t xml:space="preserve">% формировался </w:t>
      </w:r>
      <w:r w:rsidRPr="00C24571">
        <w:rPr>
          <w:sz w:val="26"/>
          <w:szCs w:val="26"/>
        </w:rPr>
        <w:t xml:space="preserve">организациями </w:t>
      </w:r>
      <w:r w:rsidRPr="00D9484F">
        <w:rPr>
          <w:sz w:val="26"/>
          <w:szCs w:val="26"/>
        </w:rPr>
        <w:t xml:space="preserve">торговли и на </w:t>
      </w:r>
      <w:r w:rsidR="00D03105" w:rsidRPr="00D9484F">
        <w:rPr>
          <w:sz w:val="26"/>
          <w:szCs w:val="26"/>
        </w:rPr>
        <w:t>8,</w:t>
      </w:r>
      <w:r w:rsidR="00D9484F" w:rsidRPr="00D9484F">
        <w:rPr>
          <w:sz w:val="26"/>
          <w:szCs w:val="26"/>
        </w:rPr>
        <w:t>2</w:t>
      </w:r>
      <w:r w:rsidRPr="00D9484F">
        <w:rPr>
          <w:sz w:val="26"/>
          <w:szCs w:val="26"/>
        </w:rPr>
        <w:t xml:space="preserve">% – индивидуальными </w:t>
      </w:r>
      <w:r w:rsidRPr="00C24571">
        <w:rPr>
          <w:sz w:val="26"/>
          <w:szCs w:val="26"/>
        </w:rPr>
        <w:t xml:space="preserve">предпринимателями </w:t>
      </w:r>
      <w:r w:rsidR="005A1F90">
        <w:rPr>
          <w:sz w:val="26"/>
          <w:szCs w:val="26"/>
        </w:rPr>
        <w:br/>
      </w:r>
      <w:r w:rsidRPr="00C24571">
        <w:rPr>
          <w:spacing w:val="-4"/>
          <w:sz w:val="26"/>
          <w:szCs w:val="26"/>
        </w:rPr>
        <w:t>и физическими лицами (в</w:t>
      </w:r>
      <w:r w:rsidR="000A1D61" w:rsidRPr="00C24571">
        <w:rPr>
          <w:sz w:val="26"/>
          <w:szCs w:val="26"/>
        </w:rPr>
        <w:t xml:space="preserve"> </w:t>
      </w:r>
      <w:r w:rsidR="00CF0B7B">
        <w:rPr>
          <w:sz w:val="26"/>
          <w:szCs w:val="26"/>
        </w:rPr>
        <w:t xml:space="preserve">I </w:t>
      </w:r>
      <w:r w:rsidR="001B7AF7">
        <w:rPr>
          <w:sz w:val="26"/>
          <w:szCs w:val="26"/>
        </w:rPr>
        <w:t>полугодии</w:t>
      </w:r>
      <w:r w:rsidR="00D03105">
        <w:rPr>
          <w:sz w:val="26"/>
          <w:szCs w:val="26"/>
        </w:rPr>
        <w:t xml:space="preserve"> </w:t>
      </w:r>
      <w:r w:rsidR="00C217E4" w:rsidRPr="00C24571">
        <w:rPr>
          <w:spacing w:val="-4"/>
          <w:sz w:val="26"/>
          <w:szCs w:val="26"/>
        </w:rPr>
        <w:t>202</w:t>
      </w:r>
      <w:r w:rsidR="00543B94">
        <w:rPr>
          <w:spacing w:val="-4"/>
          <w:sz w:val="26"/>
          <w:szCs w:val="26"/>
        </w:rPr>
        <w:t>2</w:t>
      </w:r>
      <w:r w:rsidR="00D82B03" w:rsidRPr="00CE772C">
        <w:rPr>
          <w:sz w:val="26"/>
          <w:szCs w:val="26"/>
        </w:rPr>
        <w:t> </w:t>
      </w:r>
      <w:r w:rsidR="00C217E4" w:rsidRPr="00C24571">
        <w:rPr>
          <w:spacing w:val="-4"/>
          <w:sz w:val="26"/>
          <w:szCs w:val="26"/>
        </w:rPr>
        <w:t>г</w:t>
      </w:r>
      <w:r w:rsidR="00543B94">
        <w:rPr>
          <w:spacing w:val="-4"/>
          <w:sz w:val="26"/>
          <w:szCs w:val="26"/>
        </w:rPr>
        <w:t>.</w:t>
      </w:r>
      <w:r w:rsidRPr="00C24571">
        <w:rPr>
          <w:spacing w:val="-4"/>
          <w:sz w:val="26"/>
          <w:szCs w:val="26"/>
        </w:rPr>
        <w:t xml:space="preserve"> – соответственно </w:t>
      </w:r>
      <w:r w:rsidR="00543B94" w:rsidRPr="00192959">
        <w:rPr>
          <w:spacing w:val="-4"/>
          <w:sz w:val="26"/>
          <w:szCs w:val="26"/>
        </w:rPr>
        <w:t>9</w:t>
      </w:r>
      <w:r w:rsidR="00A63D9D" w:rsidRPr="00192959">
        <w:rPr>
          <w:spacing w:val="-4"/>
          <w:sz w:val="26"/>
          <w:szCs w:val="26"/>
        </w:rPr>
        <w:t>2,5</w:t>
      </w:r>
      <w:r w:rsidRPr="00192959">
        <w:rPr>
          <w:spacing w:val="-4"/>
          <w:sz w:val="26"/>
          <w:szCs w:val="26"/>
        </w:rPr>
        <w:t xml:space="preserve">% и </w:t>
      </w:r>
      <w:r w:rsidR="00A63D9D" w:rsidRPr="00192959">
        <w:rPr>
          <w:spacing w:val="-4"/>
          <w:sz w:val="26"/>
          <w:szCs w:val="26"/>
        </w:rPr>
        <w:t>7,5</w:t>
      </w:r>
      <w:r w:rsidRPr="00192959">
        <w:rPr>
          <w:spacing w:val="-4"/>
          <w:sz w:val="26"/>
          <w:szCs w:val="26"/>
        </w:rPr>
        <w:t>%).</w:t>
      </w:r>
    </w:p>
    <w:p w:rsidR="00B959EA" w:rsidRPr="00B959EA" w:rsidRDefault="00B959EA" w:rsidP="00FF0984">
      <w:pPr>
        <w:jc w:val="center"/>
        <w:rPr>
          <w:rFonts w:ascii="Arial" w:hAnsi="Arial" w:cs="Arial"/>
          <w:b/>
          <w:sz w:val="16"/>
          <w:szCs w:val="16"/>
        </w:rPr>
      </w:pPr>
    </w:p>
    <w:p w:rsidR="003600A2" w:rsidRDefault="003600A2" w:rsidP="00900036">
      <w:pPr>
        <w:spacing w:before="120" w:after="12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6"/>
        <w:gridCol w:w="1279"/>
        <w:gridCol w:w="1279"/>
        <w:gridCol w:w="1281"/>
        <w:gridCol w:w="1263"/>
        <w:gridCol w:w="1294"/>
      </w:tblGrid>
      <w:tr w:rsidR="00B77C99" w:rsidRPr="003600A2" w:rsidTr="00AA02E4">
        <w:trPr>
          <w:cantSplit/>
          <w:trHeight w:val="126"/>
          <w:jc w:val="center"/>
        </w:trPr>
        <w:tc>
          <w:tcPr>
            <w:tcW w:w="1490" w:type="pct"/>
            <w:vMerge w:val="restart"/>
            <w:tcBorders>
              <w:top w:val="single" w:sz="4" w:space="0" w:color="auto"/>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FF0984" w:rsidP="007D6177">
            <w:pPr>
              <w:spacing w:before="60" w:after="60" w:line="220" w:lineRule="exact"/>
              <w:jc w:val="center"/>
              <w:rPr>
                <w:sz w:val="22"/>
              </w:rPr>
            </w:pPr>
            <w:r w:rsidRPr="00296A4B">
              <w:rPr>
                <w:sz w:val="22"/>
                <w:szCs w:val="22"/>
                <w:lang w:val="en-US"/>
              </w:rPr>
              <w:t>I</w:t>
            </w:r>
            <w:r w:rsidRPr="00296A4B">
              <w:rPr>
                <w:sz w:val="22"/>
                <w:szCs w:val="22"/>
              </w:rPr>
              <w:t xml:space="preserve"> полугодие</w:t>
            </w:r>
            <w:r w:rsidR="00B77C99" w:rsidRPr="003600A2">
              <w:rPr>
                <w:sz w:val="22"/>
              </w:rPr>
              <w:br/>
              <w:t>202</w:t>
            </w:r>
            <w:r w:rsidR="00B77C99">
              <w:rPr>
                <w:sz w:val="22"/>
              </w:rPr>
              <w:t>3</w:t>
            </w:r>
            <w:r w:rsidR="00B77C99" w:rsidRPr="003600A2">
              <w:rPr>
                <w:sz w:val="22"/>
              </w:rPr>
              <w:t> г.</w:t>
            </w:r>
            <w:proofErr w:type="gramStart"/>
            <w:r w:rsidR="00B77C99" w:rsidRPr="003600A2">
              <w:rPr>
                <w:sz w:val="22"/>
              </w:rPr>
              <w:t>,</w:t>
            </w:r>
            <w:proofErr w:type="gramEnd"/>
            <w:r w:rsidR="00B77C99" w:rsidRPr="003600A2">
              <w:rPr>
                <w:sz w:val="22"/>
              </w:rPr>
              <w:br/>
              <w:t xml:space="preserve">млн. руб. </w:t>
            </w:r>
            <w:r w:rsidR="00B77C99" w:rsidRPr="003600A2">
              <w:rPr>
                <w:sz w:val="22"/>
              </w:rPr>
              <w:br/>
              <w:t>(в текущих ценах)</w:t>
            </w:r>
          </w:p>
        </w:tc>
        <w:tc>
          <w:tcPr>
            <w:tcW w:w="2808" w:type="pct"/>
            <w:gridSpan w:val="4"/>
            <w:tcBorders>
              <w:top w:val="single" w:sz="4" w:space="0" w:color="auto"/>
              <w:left w:val="single" w:sz="4" w:space="0" w:color="auto"/>
              <w:bottom w:val="single" w:sz="4" w:space="0" w:color="auto"/>
              <w:right w:val="single" w:sz="4" w:space="0" w:color="auto"/>
            </w:tcBorders>
          </w:tcPr>
          <w:p w:rsidR="00B77C99" w:rsidRPr="003600A2" w:rsidRDefault="00B77C99" w:rsidP="009A17B3">
            <w:pPr>
              <w:spacing w:before="60" w:after="60" w:line="220" w:lineRule="exact"/>
              <w:jc w:val="center"/>
              <w:rPr>
                <w:sz w:val="22"/>
              </w:rPr>
            </w:pPr>
            <w:r w:rsidRPr="003600A2">
              <w:rPr>
                <w:sz w:val="22"/>
              </w:rPr>
              <w:t>В сопоставимых ценах</w:t>
            </w:r>
          </w:p>
        </w:tc>
      </w:tr>
      <w:tr w:rsidR="00B77C99" w:rsidRPr="003600A2" w:rsidTr="00AA02E4">
        <w:trPr>
          <w:cantSplit/>
          <w:trHeight w:val="533"/>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val="restart"/>
            <w:tcBorders>
              <w:top w:val="single" w:sz="4" w:space="0" w:color="auto"/>
              <w:left w:val="single" w:sz="4" w:space="0" w:color="auto"/>
              <w:right w:val="single" w:sz="4" w:space="0" w:color="auto"/>
            </w:tcBorders>
          </w:tcPr>
          <w:p w:rsidR="00B77C99" w:rsidRPr="003600A2" w:rsidRDefault="00FF0984" w:rsidP="00FF0984">
            <w:pPr>
              <w:spacing w:before="60" w:after="60" w:line="220" w:lineRule="exact"/>
              <w:ind w:left="-57" w:right="-57"/>
              <w:jc w:val="center"/>
              <w:rPr>
                <w:sz w:val="22"/>
              </w:rPr>
            </w:pPr>
            <w:r w:rsidRPr="00296A4B">
              <w:rPr>
                <w:sz w:val="22"/>
                <w:szCs w:val="22"/>
                <w:lang w:val="en-US"/>
              </w:rPr>
              <w:t>I</w:t>
            </w:r>
            <w:r w:rsidRPr="00296A4B">
              <w:rPr>
                <w:sz w:val="22"/>
                <w:szCs w:val="22"/>
              </w:rPr>
              <w:t xml:space="preserve"> полугодие</w:t>
            </w:r>
            <w:r w:rsidR="00B77C99" w:rsidRPr="003600A2">
              <w:rPr>
                <w:sz w:val="22"/>
              </w:rPr>
              <w:br/>
              <w:t>202</w:t>
            </w:r>
            <w:r w:rsidR="00B77C99">
              <w:rPr>
                <w:sz w:val="22"/>
              </w:rPr>
              <w:t>3</w:t>
            </w:r>
            <w:r w:rsidR="00B77C99" w:rsidRPr="003600A2">
              <w:rPr>
                <w:sz w:val="22"/>
              </w:rPr>
              <w:t xml:space="preserve"> г. </w:t>
            </w:r>
            <w:r w:rsidR="00B77C99" w:rsidRPr="003600A2">
              <w:rPr>
                <w:sz w:val="22"/>
              </w:rPr>
              <w:br/>
              <w:t>в % к</w:t>
            </w:r>
            <w:r w:rsidR="00B77C99" w:rsidRPr="003600A2">
              <w:rPr>
                <w:sz w:val="22"/>
              </w:rPr>
              <w:br/>
            </w:r>
            <w:r w:rsidRPr="00296A4B">
              <w:rPr>
                <w:sz w:val="22"/>
                <w:szCs w:val="22"/>
                <w:lang w:val="en-US"/>
              </w:rPr>
              <w:t>I</w:t>
            </w:r>
            <w:r>
              <w:rPr>
                <w:sz w:val="22"/>
                <w:szCs w:val="22"/>
              </w:rPr>
              <w:t xml:space="preserve"> полугодию</w:t>
            </w:r>
            <w:r w:rsidR="00B77C99" w:rsidRPr="003600A2">
              <w:rPr>
                <w:sz w:val="22"/>
                <w:szCs w:val="22"/>
              </w:rPr>
              <w:br/>
              <w:t>202</w:t>
            </w:r>
            <w:r w:rsidR="00B77C99">
              <w:rPr>
                <w:sz w:val="22"/>
                <w:szCs w:val="22"/>
              </w:rPr>
              <w:t>2</w:t>
            </w:r>
            <w:r w:rsidR="00B77C99" w:rsidRPr="003600A2">
              <w:rPr>
                <w:sz w:val="22"/>
                <w:szCs w:val="22"/>
              </w:rPr>
              <w:t> г.</w:t>
            </w:r>
          </w:p>
        </w:tc>
        <w:tc>
          <w:tcPr>
            <w:tcW w:w="1396" w:type="pct"/>
            <w:gridSpan w:val="2"/>
            <w:tcBorders>
              <w:top w:val="single" w:sz="4" w:space="0" w:color="auto"/>
              <w:left w:val="single" w:sz="4" w:space="0" w:color="auto"/>
              <w:right w:val="single" w:sz="4" w:space="0" w:color="auto"/>
            </w:tcBorders>
          </w:tcPr>
          <w:p w:rsidR="00B77C99" w:rsidRPr="003600A2" w:rsidRDefault="00FF0984" w:rsidP="00B77C99">
            <w:pPr>
              <w:spacing w:before="60" w:after="60" w:line="220" w:lineRule="exact"/>
              <w:jc w:val="center"/>
              <w:rPr>
                <w:sz w:val="22"/>
              </w:rPr>
            </w:pPr>
            <w:r>
              <w:rPr>
                <w:sz w:val="22"/>
              </w:rPr>
              <w:t>июнь</w:t>
            </w:r>
            <w:r w:rsidR="00B77C99" w:rsidRPr="003600A2">
              <w:rPr>
                <w:sz w:val="22"/>
              </w:rPr>
              <w:t xml:space="preserve"> 202</w:t>
            </w:r>
            <w:r w:rsidR="00B77C99">
              <w:rPr>
                <w:sz w:val="22"/>
              </w:rPr>
              <w:t>3</w:t>
            </w:r>
            <w:r w:rsidR="00B77C99" w:rsidRPr="003600A2">
              <w:rPr>
                <w:sz w:val="22"/>
              </w:rPr>
              <w:t xml:space="preserve"> г.</w:t>
            </w:r>
            <w:r w:rsidR="00B77C99" w:rsidRPr="003600A2">
              <w:rPr>
                <w:sz w:val="22"/>
              </w:rPr>
              <w:br/>
            </w:r>
            <w:proofErr w:type="gramStart"/>
            <w:r w:rsidR="00B77C99" w:rsidRPr="003600A2">
              <w:rPr>
                <w:sz w:val="22"/>
              </w:rPr>
              <w:t>в</w:t>
            </w:r>
            <w:proofErr w:type="gramEnd"/>
            <w:r w:rsidR="00B77C99" w:rsidRPr="003600A2">
              <w:rPr>
                <w:sz w:val="22"/>
              </w:rPr>
              <w:t xml:space="preserve"> % к</w:t>
            </w:r>
          </w:p>
        </w:tc>
        <w:tc>
          <w:tcPr>
            <w:tcW w:w="710" w:type="pct"/>
            <w:vMerge w:val="restart"/>
            <w:tcBorders>
              <w:top w:val="single" w:sz="4" w:space="0" w:color="auto"/>
              <w:left w:val="single" w:sz="4" w:space="0" w:color="auto"/>
              <w:right w:val="single" w:sz="4" w:space="0" w:color="auto"/>
            </w:tcBorders>
          </w:tcPr>
          <w:p w:rsidR="00B77C99" w:rsidRPr="003600A2" w:rsidRDefault="00B77C99" w:rsidP="00FF0984">
            <w:pPr>
              <w:spacing w:before="60" w:after="60" w:line="220" w:lineRule="exact"/>
              <w:ind w:left="-57" w:right="-57"/>
              <w:jc w:val="center"/>
              <w:rPr>
                <w:sz w:val="22"/>
                <w:u w:val="single"/>
              </w:rPr>
            </w:pPr>
            <w:r w:rsidRPr="003600A2">
              <w:rPr>
                <w:sz w:val="22"/>
                <w:u w:val="single"/>
              </w:rPr>
              <w:t>справочно</w:t>
            </w:r>
            <w:r w:rsidRPr="003600A2">
              <w:rPr>
                <w:sz w:val="22"/>
                <w:u w:val="single"/>
              </w:rPr>
              <w:br/>
            </w:r>
            <w:r w:rsidR="00FF0984" w:rsidRPr="00296A4B">
              <w:rPr>
                <w:sz w:val="22"/>
                <w:szCs w:val="22"/>
                <w:lang w:val="en-US"/>
              </w:rPr>
              <w:t>I</w:t>
            </w:r>
            <w:r w:rsidR="00FF0984" w:rsidRPr="00296A4B">
              <w:rPr>
                <w:sz w:val="22"/>
                <w:szCs w:val="22"/>
              </w:rPr>
              <w:t xml:space="preserve"> полугодие</w:t>
            </w:r>
            <w:r w:rsidRPr="003600A2">
              <w:rPr>
                <w:sz w:val="22"/>
                <w:szCs w:val="22"/>
              </w:rPr>
              <w:br/>
            </w:r>
            <w:r w:rsidRPr="003600A2">
              <w:rPr>
                <w:sz w:val="22"/>
              </w:rPr>
              <w:t>202</w:t>
            </w:r>
            <w:r>
              <w:rPr>
                <w:sz w:val="22"/>
              </w:rPr>
              <w:t>2</w:t>
            </w:r>
            <w:r w:rsidRPr="003600A2">
              <w:rPr>
                <w:sz w:val="22"/>
              </w:rPr>
              <w:t xml:space="preserve"> г. </w:t>
            </w:r>
            <w:r w:rsidRPr="003600A2">
              <w:rPr>
                <w:sz w:val="22"/>
              </w:rPr>
              <w:br/>
            </w:r>
            <w:proofErr w:type="gramStart"/>
            <w:r w:rsidRPr="003600A2">
              <w:rPr>
                <w:sz w:val="22"/>
              </w:rPr>
              <w:t>в</w:t>
            </w:r>
            <w:proofErr w:type="gramEnd"/>
            <w:r w:rsidRPr="003600A2">
              <w:rPr>
                <w:sz w:val="22"/>
              </w:rPr>
              <w:t xml:space="preserve"> % к</w:t>
            </w:r>
            <w:r w:rsidRPr="003600A2">
              <w:rPr>
                <w:sz w:val="22"/>
              </w:rPr>
              <w:br/>
            </w:r>
            <w:r w:rsidR="00FF0984" w:rsidRPr="00296A4B">
              <w:rPr>
                <w:sz w:val="22"/>
                <w:szCs w:val="22"/>
                <w:lang w:val="en-US"/>
              </w:rPr>
              <w:t>I</w:t>
            </w:r>
            <w:r w:rsidR="00FF0984">
              <w:rPr>
                <w:sz w:val="22"/>
                <w:szCs w:val="22"/>
              </w:rPr>
              <w:t xml:space="preserve"> </w:t>
            </w:r>
            <w:proofErr w:type="gramStart"/>
            <w:r w:rsidR="00FF0984">
              <w:rPr>
                <w:sz w:val="22"/>
                <w:szCs w:val="22"/>
              </w:rPr>
              <w:t>полугодию</w:t>
            </w:r>
            <w:proofErr w:type="gramEnd"/>
            <w:r w:rsidRPr="003600A2">
              <w:rPr>
                <w:sz w:val="22"/>
                <w:szCs w:val="22"/>
              </w:rPr>
              <w:br/>
            </w:r>
            <w:r w:rsidRPr="003600A2">
              <w:rPr>
                <w:sz w:val="22"/>
              </w:rPr>
              <w:t>20</w:t>
            </w:r>
            <w:r>
              <w:rPr>
                <w:sz w:val="22"/>
              </w:rPr>
              <w:t>21</w:t>
            </w:r>
            <w:r w:rsidRPr="003600A2">
              <w:rPr>
                <w:sz w:val="22"/>
              </w:rPr>
              <w:t> г.</w:t>
            </w:r>
          </w:p>
        </w:tc>
      </w:tr>
      <w:tr w:rsidR="00B77C99" w:rsidRPr="003600A2" w:rsidTr="00AA02E4">
        <w:trPr>
          <w:cantSplit/>
          <w:trHeight w:val="510"/>
          <w:jc w:val="center"/>
        </w:trPr>
        <w:tc>
          <w:tcPr>
            <w:tcW w:w="149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rPr>
            </w:pPr>
          </w:p>
        </w:tc>
        <w:tc>
          <w:tcPr>
            <w:tcW w:w="702"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szCs w:val="22"/>
              </w:rPr>
            </w:pPr>
          </w:p>
        </w:tc>
        <w:tc>
          <w:tcPr>
            <w:tcW w:w="703" w:type="pct"/>
            <w:tcBorders>
              <w:top w:val="single" w:sz="4" w:space="0" w:color="auto"/>
              <w:left w:val="single" w:sz="4" w:space="0" w:color="auto"/>
              <w:right w:val="single" w:sz="4" w:space="0" w:color="auto"/>
            </w:tcBorders>
          </w:tcPr>
          <w:p w:rsidR="00B77C99" w:rsidRPr="003600A2" w:rsidRDefault="00FF0984" w:rsidP="00B77C99">
            <w:pPr>
              <w:spacing w:before="60" w:after="60" w:line="220" w:lineRule="exact"/>
              <w:jc w:val="center"/>
              <w:rPr>
                <w:sz w:val="22"/>
                <w:szCs w:val="22"/>
              </w:rPr>
            </w:pPr>
            <w:r>
              <w:rPr>
                <w:sz w:val="22"/>
                <w:szCs w:val="22"/>
              </w:rPr>
              <w:t>июню</w:t>
            </w:r>
            <w:r w:rsidR="00B77C99" w:rsidRPr="003600A2">
              <w:rPr>
                <w:sz w:val="22"/>
                <w:szCs w:val="22"/>
              </w:rPr>
              <w:br/>
              <w:t>202</w:t>
            </w:r>
            <w:r w:rsidR="00B77C99">
              <w:rPr>
                <w:sz w:val="22"/>
                <w:szCs w:val="22"/>
              </w:rPr>
              <w:t>2</w:t>
            </w:r>
            <w:r w:rsidR="00B77C99" w:rsidRPr="003600A2">
              <w:rPr>
                <w:sz w:val="22"/>
                <w:szCs w:val="22"/>
              </w:rPr>
              <w:t xml:space="preserve"> г. </w:t>
            </w:r>
          </w:p>
        </w:tc>
        <w:tc>
          <w:tcPr>
            <w:tcW w:w="693" w:type="pct"/>
            <w:tcBorders>
              <w:top w:val="single" w:sz="4" w:space="0" w:color="auto"/>
              <w:left w:val="single" w:sz="4" w:space="0" w:color="auto"/>
              <w:right w:val="single" w:sz="4" w:space="0" w:color="auto"/>
            </w:tcBorders>
          </w:tcPr>
          <w:p w:rsidR="00B77C99" w:rsidRPr="003600A2" w:rsidRDefault="00FF0984" w:rsidP="00D03105">
            <w:pPr>
              <w:spacing w:before="60" w:after="60" w:line="220" w:lineRule="exact"/>
              <w:jc w:val="center"/>
              <w:rPr>
                <w:sz w:val="22"/>
                <w:szCs w:val="22"/>
              </w:rPr>
            </w:pPr>
            <w:r>
              <w:rPr>
                <w:sz w:val="22"/>
                <w:szCs w:val="22"/>
              </w:rPr>
              <w:t>маю</w:t>
            </w:r>
            <w:r w:rsidR="00B77C99" w:rsidRPr="003600A2">
              <w:rPr>
                <w:sz w:val="22"/>
                <w:szCs w:val="22"/>
              </w:rPr>
              <w:br/>
              <w:t>202</w:t>
            </w:r>
            <w:r w:rsidR="00B77C99">
              <w:rPr>
                <w:sz w:val="22"/>
                <w:szCs w:val="22"/>
              </w:rPr>
              <w:t>3</w:t>
            </w:r>
            <w:r w:rsidR="00B77C99" w:rsidRPr="003600A2">
              <w:rPr>
                <w:sz w:val="22"/>
                <w:szCs w:val="22"/>
              </w:rPr>
              <w:t xml:space="preserve"> г.</w:t>
            </w:r>
          </w:p>
        </w:tc>
        <w:tc>
          <w:tcPr>
            <w:tcW w:w="710" w:type="pct"/>
            <w:vMerge/>
            <w:tcBorders>
              <w:left w:val="single" w:sz="4" w:space="0" w:color="auto"/>
              <w:right w:val="single" w:sz="4" w:space="0" w:color="auto"/>
            </w:tcBorders>
          </w:tcPr>
          <w:p w:rsidR="00B77C99" w:rsidRPr="003600A2" w:rsidRDefault="00B77C99" w:rsidP="009A17B3">
            <w:pPr>
              <w:spacing w:before="60" w:after="60" w:line="220" w:lineRule="exact"/>
              <w:jc w:val="center"/>
              <w:rPr>
                <w:sz w:val="22"/>
                <w:u w:val="single"/>
              </w:rPr>
            </w:pPr>
          </w:p>
        </w:tc>
      </w:tr>
      <w:tr w:rsidR="00B77C99" w:rsidRPr="003600A2" w:rsidTr="00AA02E4">
        <w:trPr>
          <w:cantSplit/>
          <w:trHeight w:val="20"/>
          <w:jc w:val="center"/>
        </w:trPr>
        <w:tc>
          <w:tcPr>
            <w:tcW w:w="1490" w:type="pct"/>
            <w:tcBorders>
              <w:top w:val="single" w:sz="4" w:space="0" w:color="auto"/>
              <w:left w:val="single" w:sz="4" w:space="0" w:color="auto"/>
              <w:right w:val="single" w:sz="4" w:space="0" w:color="auto"/>
            </w:tcBorders>
            <w:vAlign w:val="bottom"/>
          </w:tcPr>
          <w:p w:rsidR="00B77C99" w:rsidRPr="00EA2895" w:rsidRDefault="00B77C99" w:rsidP="00C868F5">
            <w:pPr>
              <w:spacing w:before="120" w:after="120" w:line="220" w:lineRule="exact"/>
              <w:ind w:right="-57"/>
              <w:rPr>
                <w:b/>
                <w:sz w:val="22"/>
              </w:rPr>
            </w:pPr>
            <w:r w:rsidRPr="00EA2895">
              <w:rPr>
                <w:b/>
                <w:sz w:val="22"/>
              </w:rPr>
              <w:t>Розничный товарооборот</w:t>
            </w:r>
          </w:p>
        </w:tc>
        <w:tc>
          <w:tcPr>
            <w:tcW w:w="702" w:type="pct"/>
            <w:tcBorders>
              <w:top w:val="single" w:sz="4" w:space="0" w:color="auto"/>
              <w:left w:val="single" w:sz="4" w:space="0" w:color="auto"/>
              <w:right w:val="single" w:sz="4" w:space="0" w:color="auto"/>
            </w:tcBorders>
            <w:shd w:val="clear" w:color="auto" w:fill="auto"/>
            <w:vAlign w:val="bottom"/>
          </w:tcPr>
          <w:p w:rsidR="00B77C99" w:rsidRPr="00EA2895" w:rsidRDefault="00D9484F" w:rsidP="00C868F5">
            <w:pPr>
              <w:tabs>
                <w:tab w:val="left" w:pos="1206"/>
              </w:tabs>
              <w:spacing w:before="120" w:after="120" w:line="220" w:lineRule="exact"/>
              <w:ind w:right="227"/>
              <w:jc w:val="right"/>
              <w:rPr>
                <w:b/>
                <w:sz w:val="22"/>
                <w:szCs w:val="22"/>
              </w:rPr>
            </w:pPr>
            <w:r w:rsidRPr="00EA2895">
              <w:rPr>
                <w:b/>
                <w:spacing w:val="-4"/>
                <w:sz w:val="22"/>
                <w:szCs w:val="22"/>
              </w:rPr>
              <w:t>3 079,0</w:t>
            </w:r>
          </w:p>
        </w:tc>
        <w:tc>
          <w:tcPr>
            <w:tcW w:w="702" w:type="pct"/>
            <w:tcBorders>
              <w:top w:val="single" w:sz="4" w:space="0" w:color="auto"/>
              <w:left w:val="single" w:sz="4" w:space="0" w:color="auto"/>
              <w:right w:val="single" w:sz="4" w:space="0" w:color="auto"/>
            </w:tcBorders>
            <w:shd w:val="clear" w:color="auto" w:fill="auto"/>
            <w:vAlign w:val="bottom"/>
          </w:tcPr>
          <w:p w:rsidR="00B77C99" w:rsidRPr="00EA2895" w:rsidRDefault="00D9484F" w:rsidP="00C868F5">
            <w:pPr>
              <w:tabs>
                <w:tab w:val="left" w:pos="624"/>
              </w:tabs>
              <w:spacing w:before="120" w:after="120" w:line="220" w:lineRule="exact"/>
              <w:ind w:right="340"/>
              <w:jc w:val="right"/>
              <w:rPr>
                <w:b/>
                <w:sz w:val="22"/>
                <w:szCs w:val="22"/>
              </w:rPr>
            </w:pPr>
            <w:r w:rsidRPr="00EA2895">
              <w:rPr>
                <w:b/>
                <w:sz w:val="22"/>
                <w:szCs w:val="22"/>
              </w:rPr>
              <w:t>103,3</w:t>
            </w:r>
          </w:p>
        </w:tc>
        <w:tc>
          <w:tcPr>
            <w:tcW w:w="703" w:type="pct"/>
            <w:tcBorders>
              <w:top w:val="single" w:sz="4" w:space="0" w:color="auto"/>
              <w:left w:val="single" w:sz="4" w:space="0" w:color="auto"/>
              <w:right w:val="single" w:sz="4" w:space="0" w:color="auto"/>
            </w:tcBorders>
            <w:shd w:val="clear" w:color="auto" w:fill="auto"/>
            <w:vAlign w:val="bottom"/>
          </w:tcPr>
          <w:p w:rsidR="00B77C99" w:rsidRPr="00EA2895" w:rsidRDefault="00D9484F" w:rsidP="00C868F5">
            <w:pPr>
              <w:tabs>
                <w:tab w:val="left" w:pos="624"/>
              </w:tabs>
              <w:spacing w:before="120" w:after="120" w:line="220" w:lineRule="exact"/>
              <w:ind w:right="340"/>
              <w:jc w:val="right"/>
              <w:rPr>
                <w:b/>
                <w:sz w:val="22"/>
                <w:szCs w:val="22"/>
              </w:rPr>
            </w:pPr>
            <w:r w:rsidRPr="00EA2895">
              <w:rPr>
                <w:b/>
                <w:sz w:val="22"/>
                <w:szCs w:val="22"/>
              </w:rPr>
              <w:t>106,2</w:t>
            </w:r>
          </w:p>
        </w:tc>
        <w:tc>
          <w:tcPr>
            <w:tcW w:w="693" w:type="pct"/>
            <w:tcBorders>
              <w:top w:val="single" w:sz="4" w:space="0" w:color="auto"/>
              <w:left w:val="single" w:sz="4" w:space="0" w:color="auto"/>
              <w:right w:val="single" w:sz="4" w:space="0" w:color="auto"/>
            </w:tcBorders>
            <w:shd w:val="clear" w:color="auto" w:fill="auto"/>
            <w:vAlign w:val="bottom"/>
          </w:tcPr>
          <w:p w:rsidR="00B77C99" w:rsidRPr="00EA2895" w:rsidRDefault="00D9484F" w:rsidP="00C868F5">
            <w:pPr>
              <w:tabs>
                <w:tab w:val="left" w:pos="624"/>
              </w:tabs>
              <w:spacing w:before="120" w:after="120" w:line="220" w:lineRule="exact"/>
              <w:ind w:right="340"/>
              <w:jc w:val="right"/>
              <w:rPr>
                <w:b/>
                <w:sz w:val="22"/>
                <w:szCs w:val="22"/>
              </w:rPr>
            </w:pPr>
            <w:r w:rsidRPr="00EA2895">
              <w:rPr>
                <w:b/>
                <w:sz w:val="22"/>
                <w:szCs w:val="22"/>
              </w:rPr>
              <w:t>100,2</w:t>
            </w:r>
          </w:p>
        </w:tc>
        <w:tc>
          <w:tcPr>
            <w:tcW w:w="710" w:type="pct"/>
            <w:tcBorders>
              <w:top w:val="single" w:sz="4" w:space="0" w:color="auto"/>
              <w:left w:val="single" w:sz="4" w:space="0" w:color="auto"/>
              <w:right w:val="single" w:sz="4" w:space="0" w:color="auto"/>
            </w:tcBorders>
            <w:shd w:val="clear" w:color="auto" w:fill="FFFFFF"/>
            <w:vAlign w:val="bottom"/>
          </w:tcPr>
          <w:p w:rsidR="00B77C99" w:rsidRPr="00EA2895" w:rsidRDefault="00A63D9D" w:rsidP="00C868F5">
            <w:pPr>
              <w:tabs>
                <w:tab w:val="left" w:pos="624"/>
              </w:tabs>
              <w:spacing w:before="120" w:after="120" w:line="220" w:lineRule="exact"/>
              <w:ind w:right="340"/>
              <w:jc w:val="right"/>
              <w:rPr>
                <w:b/>
                <w:sz w:val="22"/>
              </w:rPr>
            </w:pPr>
            <w:r w:rsidRPr="00EA2895">
              <w:rPr>
                <w:b/>
                <w:sz w:val="22"/>
              </w:rPr>
              <w:t>9</w:t>
            </w:r>
            <w:r w:rsidR="007F19D3" w:rsidRPr="00EA2895">
              <w:rPr>
                <w:b/>
                <w:sz w:val="22"/>
              </w:rPr>
              <w:t>8,9</w:t>
            </w: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EA2895" w:rsidRDefault="00B77C99" w:rsidP="00C868F5">
            <w:pPr>
              <w:spacing w:before="120" w:after="120" w:line="220" w:lineRule="exact"/>
              <w:ind w:left="284"/>
              <w:rPr>
                <w:sz w:val="22"/>
              </w:rPr>
            </w:pPr>
            <w:r w:rsidRPr="00EA2895">
              <w:rPr>
                <w:sz w:val="22"/>
              </w:rPr>
              <w:t>в том числе:</w:t>
            </w:r>
          </w:p>
        </w:tc>
        <w:tc>
          <w:tcPr>
            <w:tcW w:w="702" w:type="pct"/>
            <w:tcBorders>
              <w:left w:val="single" w:sz="4" w:space="0" w:color="auto"/>
              <w:right w:val="single" w:sz="4" w:space="0" w:color="auto"/>
            </w:tcBorders>
            <w:shd w:val="clear" w:color="auto" w:fill="auto"/>
            <w:vAlign w:val="bottom"/>
          </w:tcPr>
          <w:p w:rsidR="00B77C99" w:rsidRPr="00EA2895" w:rsidRDefault="00B77C99" w:rsidP="00C868F5">
            <w:pPr>
              <w:tabs>
                <w:tab w:val="left" w:pos="1206"/>
              </w:tabs>
              <w:spacing w:before="120" w:after="120" w:line="220" w:lineRule="exact"/>
              <w:ind w:right="227" w:firstLine="284"/>
              <w:jc w:val="right"/>
              <w:rPr>
                <w:sz w:val="22"/>
                <w:szCs w:val="22"/>
              </w:rPr>
            </w:pPr>
          </w:p>
        </w:tc>
        <w:tc>
          <w:tcPr>
            <w:tcW w:w="702" w:type="pct"/>
            <w:tcBorders>
              <w:left w:val="single" w:sz="4" w:space="0" w:color="auto"/>
              <w:right w:val="single" w:sz="4" w:space="0" w:color="auto"/>
            </w:tcBorders>
            <w:shd w:val="clear" w:color="auto" w:fill="auto"/>
            <w:vAlign w:val="bottom"/>
          </w:tcPr>
          <w:p w:rsidR="00B77C99" w:rsidRPr="00EA2895" w:rsidRDefault="00B77C99" w:rsidP="00C868F5">
            <w:pPr>
              <w:tabs>
                <w:tab w:val="left" w:pos="624"/>
              </w:tabs>
              <w:spacing w:before="120" w:after="120" w:line="220" w:lineRule="exact"/>
              <w:ind w:right="340"/>
              <w:jc w:val="right"/>
              <w:rPr>
                <w:sz w:val="22"/>
                <w:szCs w:val="22"/>
              </w:rPr>
            </w:pPr>
          </w:p>
        </w:tc>
        <w:tc>
          <w:tcPr>
            <w:tcW w:w="703" w:type="pct"/>
            <w:tcBorders>
              <w:left w:val="single" w:sz="4" w:space="0" w:color="auto"/>
              <w:right w:val="single" w:sz="4" w:space="0" w:color="auto"/>
            </w:tcBorders>
            <w:shd w:val="clear" w:color="auto" w:fill="auto"/>
            <w:vAlign w:val="bottom"/>
          </w:tcPr>
          <w:p w:rsidR="00B77C99" w:rsidRPr="00EA2895" w:rsidRDefault="00B77C99" w:rsidP="00C868F5">
            <w:pPr>
              <w:tabs>
                <w:tab w:val="left" w:pos="624"/>
              </w:tabs>
              <w:spacing w:before="120" w:after="120" w:line="220" w:lineRule="exact"/>
              <w:ind w:right="340"/>
              <w:jc w:val="right"/>
              <w:rPr>
                <w:sz w:val="22"/>
                <w:szCs w:val="22"/>
              </w:rPr>
            </w:pPr>
          </w:p>
        </w:tc>
        <w:tc>
          <w:tcPr>
            <w:tcW w:w="693" w:type="pct"/>
            <w:tcBorders>
              <w:left w:val="single" w:sz="4" w:space="0" w:color="auto"/>
              <w:right w:val="single" w:sz="4" w:space="0" w:color="auto"/>
            </w:tcBorders>
            <w:shd w:val="clear" w:color="auto" w:fill="auto"/>
            <w:vAlign w:val="bottom"/>
          </w:tcPr>
          <w:p w:rsidR="00B77C99" w:rsidRPr="00EA2895" w:rsidRDefault="00B77C99" w:rsidP="00C868F5">
            <w:pPr>
              <w:tabs>
                <w:tab w:val="left" w:pos="624"/>
              </w:tabs>
              <w:spacing w:before="120" w:after="120" w:line="220" w:lineRule="exact"/>
              <w:ind w:right="340"/>
              <w:jc w:val="right"/>
              <w:rPr>
                <w:sz w:val="22"/>
                <w:szCs w:val="22"/>
              </w:rPr>
            </w:pPr>
          </w:p>
        </w:tc>
        <w:tc>
          <w:tcPr>
            <w:tcW w:w="710" w:type="pct"/>
            <w:tcBorders>
              <w:left w:val="single" w:sz="4" w:space="0" w:color="auto"/>
              <w:right w:val="single" w:sz="4" w:space="0" w:color="auto"/>
            </w:tcBorders>
            <w:shd w:val="clear" w:color="auto" w:fill="FFFFFF"/>
            <w:vAlign w:val="bottom"/>
          </w:tcPr>
          <w:p w:rsidR="00B77C99" w:rsidRPr="00EA2895" w:rsidRDefault="00B77C99" w:rsidP="00C868F5">
            <w:pPr>
              <w:tabs>
                <w:tab w:val="left" w:pos="624"/>
              </w:tabs>
              <w:spacing w:before="120" w:after="120" w:line="220" w:lineRule="exact"/>
              <w:ind w:right="340"/>
              <w:jc w:val="right"/>
              <w:rPr>
                <w:sz w:val="22"/>
              </w:rPr>
            </w:pPr>
          </w:p>
        </w:tc>
      </w:tr>
      <w:tr w:rsidR="00B77C99" w:rsidRPr="003600A2" w:rsidTr="00AA02E4">
        <w:trPr>
          <w:cantSplit/>
          <w:trHeight w:val="20"/>
          <w:jc w:val="center"/>
        </w:trPr>
        <w:tc>
          <w:tcPr>
            <w:tcW w:w="1490" w:type="pct"/>
            <w:tcBorders>
              <w:left w:val="single" w:sz="4" w:space="0" w:color="auto"/>
              <w:right w:val="single" w:sz="4" w:space="0" w:color="auto"/>
            </w:tcBorders>
            <w:vAlign w:val="bottom"/>
          </w:tcPr>
          <w:p w:rsidR="00B77C99" w:rsidRPr="00EA2895" w:rsidRDefault="00B77C99" w:rsidP="00C868F5">
            <w:pPr>
              <w:spacing w:before="120" w:after="120" w:line="220" w:lineRule="exact"/>
              <w:ind w:left="142"/>
              <w:rPr>
                <w:sz w:val="22"/>
              </w:rPr>
            </w:pPr>
            <w:r w:rsidRPr="00EA2895">
              <w:rPr>
                <w:sz w:val="22"/>
              </w:rPr>
              <w:t>организаций торговли</w:t>
            </w:r>
          </w:p>
        </w:tc>
        <w:tc>
          <w:tcPr>
            <w:tcW w:w="702" w:type="pct"/>
            <w:tcBorders>
              <w:left w:val="single" w:sz="4" w:space="0" w:color="auto"/>
              <w:right w:val="single" w:sz="4" w:space="0" w:color="auto"/>
            </w:tcBorders>
            <w:shd w:val="clear" w:color="auto" w:fill="auto"/>
            <w:vAlign w:val="bottom"/>
          </w:tcPr>
          <w:p w:rsidR="00B77C99" w:rsidRPr="00EA2895" w:rsidRDefault="00C4450F" w:rsidP="00C868F5">
            <w:pPr>
              <w:tabs>
                <w:tab w:val="left" w:pos="624"/>
                <w:tab w:val="left" w:pos="1206"/>
              </w:tabs>
              <w:spacing w:before="120" w:after="120" w:line="220" w:lineRule="exact"/>
              <w:ind w:right="227"/>
              <w:jc w:val="right"/>
              <w:rPr>
                <w:sz w:val="22"/>
                <w:szCs w:val="22"/>
              </w:rPr>
            </w:pPr>
            <w:r w:rsidRPr="00EA2895">
              <w:rPr>
                <w:sz w:val="22"/>
                <w:szCs w:val="22"/>
              </w:rPr>
              <w:t>2</w:t>
            </w:r>
            <w:r w:rsidR="00D9484F" w:rsidRPr="00EA2895">
              <w:rPr>
                <w:sz w:val="22"/>
                <w:szCs w:val="22"/>
              </w:rPr>
              <w:t> 827,6</w:t>
            </w:r>
          </w:p>
        </w:tc>
        <w:tc>
          <w:tcPr>
            <w:tcW w:w="702" w:type="pct"/>
            <w:tcBorders>
              <w:left w:val="single" w:sz="4" w:space="0" w:color="auto"/>
              <w:right w:val="single" w:sz="4" w:space="0" w:color="auto"/>
            </w:tcBorders>
            <w:shd w:val="clear" w:color="auto" w:fill="auto"/>
            <w:vAlign w:val="bottom"/>
          </w:tcPr>
          <w:p w:rsidR="00B77C99" w:rsidRPr="00EA2895" w:rsidRDefault="00D9484F" w:rsidP="00C868F5">
            <w:pPr>
              <w:tabs>
                <w:tab w:val="left" w:pos="624"/>
              </w:tabs>
              <w:spacing w:before="120" w:after="120" w:line="220" w:lineRule="exact"/>
              <w:ind w:right="340"/>
              <w:jc w:val="right"/>
              <w:rPr>
                <w:sz w:val="22"/>
                <w:szCs w:val="22"/>
              </w:rPr>
            </w:pPr>
            <w:r w:rsidRPr="00EA2895">
              <w:rPr>
                <w:sz w:val="22"/>
                <w:szCs w:val="22"/>
              </w:rPr>
              <w:t>103,8</w:t>
            </w:r>
          </w:p>
        </w:tc>
        <w:tc>
          <w:tcPr>
            <w:tcW w:w="703" w:type="pct"/>
            <w:tcBorders>
              <w:left w:val="single" w:sz="4" w:space="0" w:color="auto"/>
              <w:right w:val="single" w:sz="4" w:space="0" w:color="auto"/>
            </w:tcBorders>
            <w:shd w:val="clear" w:color="auto" w:fill="auto"/>
            <w:vAlign w:val="bottom"/>
          </w:tcPr>
          <w:p w:rsidR="00B77C99" w:rsidRPr="00EA2895" w:rsidRDefault="00D9484F" w:rsidP="00C868F5">
            <w:pPr>
              <w:tabs>
                <w:tab w:val="left" w:pos="624"/>
              </w:tabs>
              <w:spacing w:before="120" w:after="120" w:line="220" w:lineRule="exact"/>
              <w:ind w:right="340"/>
              <w:jc w:val="right"/>
              <w:rPr>
                <w:sz w:val="22"/>
                <w:szCs w:val="22"/>
              </w:rPr>
            </w:pPr>
            <w:r w:rsidRPr="00EA2895">
              <w:rPr>
                <w:sz w:val="22"/>
                <w:szCs w:val="22"/>
              </w:rPr>
              <w:t>107,1</w:t>
            </w:r>
          </w:p>
        </w:tc>
        <w:tc>
          <w:tcPr>
            <w:tcW w:w="693" w:type="pct"/>
            <w:tcBorders>
              <w:left w:val="single" w:sz="4" w:space="0" w:color="auto"/>
              <w:right w:val="single" w:sz="4" w:space="0" w:color="auto"/>
            </w:tcBorders>
            <w:shd w:val="clear" w:color="auto" w:fill="auto"/>
            <w:vAlign w:val="bottom"/>
          </w:tcPr>
          <w:p w:rsidR="00B77C99" w:rsidRPr="00EA2895" w:rsidRDefault="00D9484F" w:rsidP="00C868F5">
            <w:pPr>
              <w:tabs>
                <w:tab w:val="left" w:pos="624"/>
              </w:tabs>
              <w:spacing w:before="120" w:after="120" w:line="220" w:lineRule="exact"/>
              <w:ind w:right="340"/>
              <w:jc w:val="right"/>
              <w:rPr>
                <w:sz w:val="22"/>
                <w:szCs w:val="22"/>
              </w:rPr>
            </w:pPr>
            <w:r w:rsidRPr="00EA2895">
              <w:rPr>
                <w:sz w:val="22"/>
                <w:szCs w:val="22"/>
              </w:rPr>
              <w:t>100,6</w:t>
            </w:r>
          </w:p>
        </w:tc>
        <w:tc>
          <w:tcPr>
            <w:tcW w:w="710" w:type="pct"/>
            <w:tcBorders>
              <w:left w:val="single" w:sz="4" w:space="0" w:color="auto"/>
              <w:right w:val="single" w:sz="4" w:space="0" w:color="auto"/>
            </w:tcBorders>
            <w:shd w:val="clear" w:color="auto" w:fill="FFFFFF"/>
            <w:vAlign w:val="bottom"/>
          </w:tcPr>
          <w:p w:rsidR="00B77C99" w:rsidRPr="00EA2895" w:rsidRDefault="007F19D3" w:rsidP="00C868F5">
            <w:pPr>
              <w:tabs>
                <w:tab w:val="left" w:pos="624"/>
              </w:tabs>
              <w:spacing w:before="120" w:after="120" w:line="220" w:lineRule="exact"/>
              <w:ind w:right="340"/>
              <w:jc w:val="right"/>
              <w:rPr>
                <w:sz w:val="22"/>
              </w:rPr>
            </w:pPr>
            <w:r w:rsidRPr="00EA2895">
              <w:rPr>
                <w:sz w:val="22"/>
              </w:rPr>
              <w:t>99,8</w:t>
            </w:r>
          </w:p>
        </w:tc>
      </w:tr>
      <w:tr w:rsidR="00B77C99" w:rsidRPr="003600A2" w:rsidTr="00AA02E4">
        <w:trPr>
          <w:cantSplit/>
          <w:trHeight w:val="20"/>
          <w:jc w:val="center"/>
        </w:trPr>
        <w:tc>
          <w:tcPr>
            <w:tcW w:w="1490" w:type="pct"/>
            <w:tcBorders>
              <w:left w:val="single" w:sz="4" w:space="0" w:color="auto"/>
              <w:bottom w:val="double" w:sz="4" w:space="0" w:color="auto"/>
              <w:right w:val="single" w:sz="4" w:space="0" w:color="auto"/>
            </w:tcBorders>
            <w:vAlign w:val="bottom"/>
          </w:tcPr>
          <w:p w:rsidR="00B77C99" w:rsidRPr="00EA2895" w:rsidRDefault="00B77C99" w:rsidP="00C868F5">
            <w:pPr>
              <w:spacing w:before="120" w:after="120" w:line="220" w:lineRule="exact"/>
              <w:ind w:left="142"/>
              <w:rPr>
                <w:sz w:val="22"/>
              </w:rPr>
            </w:pPr>
            <w:r w:rsidRPr="00EA2895">
              <w:rPr>
                <w:sz w:val="22"/>
              </w:rPr>
              <w:t xml:space="preserve">индивидуальных предпринимателей </w:t>
            </w:r>
            <w:r w:rsidRPr="00EA2895">
              <w:rPr>
                <w:sz w:val="22"/>
              </w:rPr>
              <w:br/>
              <w:t>и физических лиц</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EA2895" w:rsidRDefault="00D9484F" w:rsidP="00C868F5">
            <w:pPr>
              <w:tabs>
                <w:tab w:val="left" w:pos="1206"/>
              </w:tabs>
              <w:spacing w:before="120" w:after="120" w:line="220" w:lineRule="exact"/>
              <w:ind w:right="227"/>
              <w:jc w:val="right"/>
              <w:rPr>
                <w:sz w:val="22"/>
                <w:szCs w:val="22"/>
              </w:rPr>
            </w:pPr>
            <w:r w:rsidRPr="00EA2895">
              <w:rPr>
                <w:sz w:val="22"/>
                <w:szCs w:val="22"/>
              </w:rPr>
              <w:t>251,4</w:t>
            </w:r>
          </w:p>
        </w:tc>
        <w:tc>
          <w:tcPr>
            <w:tcW w:w="702" w:type="pct"/>
            <w:tcBorders>
              <w:left w:val="single" w:sz="4" w:space="0" w:color="auto"/>
              <w:bottom w:val="double" w:sz="4" w:space="0" w:color="auto"/>
              <w:right w:val="single" w:sz="4" w:space="0" w:color="auto"/>
            </w:tcBorders>
            <w:shd w:val="clear" w:color="auto" w:fill="auto"/>
            <w:vAlign w:val="bottom"/>
          </w:tcPr>
          <w:p w:rsidR="00B77C99" w:rsidRPr="00EA2895" w:rsidRDefault="00EA2895" w:rsidP="00C868F5">
            <w:pPr>
              <w:tabs>
                <w:tab w:val="left" w:pos="624"/>
              </w:tabs>
              <w:spacing w:before="120" w:after="120" w:line="220" w:lineRule="exact"/>
              <w:ind w:right="340"/>
              <w:jc w:val="right"/>
              <w:rPr>
                <w:sz w:val="22"/>
                <w:szCs w:val="22"/>
              </w:rPr>
            </w:pPr>
            <w:r w:rsidRPr="00EA2895">
              <w:rPr>
                <w:sz w:val="22"/>
                <w:szCs w:val="22"/>
              </w:rPr>
              <w:t>98,7</w:t>
            </w:r>
          </w:p>
        </w:tc>
        <w:tc>
          <w:tcPr>
            <w:tcW w:w="703" w:type="pct"/>
            <w:tcBorders>
              <w:left w:val="single" w:sz="4" w:space="0" w:color="auto"/>
              <w:bottom w:val="double" w:sz="4" w:space="0" w:color="auto"/>
              <w:right w:val="single" w:sz="4" w:space="0" w:color="auto"/>
            </w:tcBorders>
            <w:shd w:val="clear" w:color="auto" w:fill="auto"/>
            <w:vAlign w:val="bottom"/>
          </w:tcPr>
          <w:p w:rsidR="00B77C99" w:rsidRPr="00EA2895" w:rsidRDefault="00EA2895" w:rsidP="00C868F5">
            <w:pPr>
              <w:tabs>
                <w:tab w:val="left" w:pos="624"/>
              </w:tabs>
              <w:spacing w:before="120" w:after="120" w:line="220" w:lineRule="exact"/>
              <w:ind w:right="340"/>
              <w:jc w:val="right"/>
              <w:rPr>
                <w:sz w:val="22"/>
                <w:szCs w:val="22"/>
              </w:rPr>
            </w:pPr>
            <w:r w:rsidRPr="00EA2895">
              <w:rPr>
                <w:sz w:val="22"/>
                <w:szCs w:val="22"/>
              </w:rPr>
              <w:t>96,2</w:t>
            </w:r>
          </w:p>
        </w:tc>
        <w:tc>
          <w:tcPr>
            <w:tcW w:w="693" w:type="pct"/>
            <w:tcBorders>
              <w:left w:val="single" w:sz="4" w:space="0" w:color="auto"/>
              <w:bottom w:val="double" w:sz="4" w:space="0" w:color="auto"/>
              <w:right w:val="single" w:sz="4" w:space="0" w:color="auto"/>
            </w:tcBorders>
            <w:shd w:val="clear" w:color="auto" w:fill="auto"/>
            <w:vAlign w:val="bottom"/>
          </w:tcPr>
          <w:p w:rsidR="00B77C99" w:rsidRPr="00EA2895" w:rsidRDefault="00EA2895" w:rsidP="00C868F5">
            <w:pPr>
              <w:tabs>
                <w:tab w:val="left" w:pos="624"/>
              </w:tabs>
              <w:spacing w:before="120" w:after="120" w:line="220" w:lineRule="exact"/>
              <w:ind w:right="340"/>
              <w:jc w:val="right"/>
              <w:rPr>
                <w:sz w:val="22"/>
                <w:szCs w:val="22"/>
              </w:rPr>
            </w:pPr>
            <w:r w:rsidRPr="00EA2895">
              <w:rPr>
                <w:sz w:val="22"/>
                <w:szCs w:val="22"/>
              </w:rPr>
              <w:t>96,1</w:t>
            </w:r>
          </w:p>
        </w:tc>
        <w:tc>
          <w:tcPr>
            <w:tcW w:w="710" w:type="pct"/>
            <w:tcBorders>
              <w:left w:val="single" w:sz="4" w:space="0" w:color="auto"/>
              <w:bottom w:val="double" w:sz="4" w:space="0" w:color="auto"/>
              <w:right w:val="single" w:sz="4" w:space="0" w:color="auto"/>
            </w:tcBorders>
            <w:shd w:val="clear" w:color="auto" w:fill="auto"/>
            <w:vAlign w:val="bottom"/>
          </w:tcPr>
          <w:p w:rsidR="00B77C99" w:rsidRPr="00EA2895" w:rsidRDefault="007F19D3" w:rsidP="00C868F5">
            <w:pPr>
              <w:tabs>
                <w:tab w:val="left" w:pos="624"/>
              </w:tabs>
              <w:spacing w:before="120" w:after="120" w:line="220" w:lineRule="exact"/>
              <w:ind w:right="340"/>
              <w:jc w:val="right"/>
              <w:rPr>
                <w:sz w:val="22"/>
              </w:rPr>
            </w:pPr>
            <w:r w:rsidRPr="00EA2895">
              <w:rPr>
                <w:sz w:val="22"/>
              </w:rPr>
              <w:t>89,8</w:t>
            </w:r>
          </w:p>
        </w:tc>
      </w:tr>
    </w:tbl>
    <w:p w:rsidR="00C3183C" w:rsidRDefault="00C3183C" w:rsidP="00C3183C">
      <w:pPr>
        <w:spacing w:line="230" w:lineRule="auto"/>
        <w:ind w:firstLine="709"/>
        <w:jc w:val="both"/>
        <w:rPr>
          <w:sz w:val="26"/>
          <w:szCs w:val="26"/>
        </w:rPr>
      </w:pPr>
    </w:p>
    <w:p w:rsidR="00D03105" w:rsidRDefault="00C3183C" w:rsidP="00C3183C">
      <w:pPr>
        <w:spacing w:line="230" w:lineRule="auto"/>
        <w:ind w:firstLine="709"/>
        <w:jc w:val="both"/>
        <w:rPr>
          <w:sz w:val="26"/>
          <w:szCs w:val="26"/>
        </w:rPr>
      </w:pPr>
      <w:r w:rsidRPr="00C24571">
        <w:rPr>
          <w:sz w:val="26"/>
          <w:szCs w:val="26"/>
        </w:rPr>
        <w:t>Розничный товарооборот организаций торговли в</w:t>
      </w:r>
      <w:r w:rsidR="00CF0B7B">
        <w:rPr>
          <w:sz w:val="26"/>
          <w:szCs w:val="26"/>
        </w:rPr>
        <w:t xml:space="preserve"> I </w:t>
      </w:r>
      <w:r>
        <w:rPr>
          <w:sz w:val="26"/>
          <w:szCs w:val="26"/>
        </w:rPr>
        <w:t xml:space="preserve">полугодии </w:t>
      </w:r>
      <w:r w:rsidRPr="00C24571">
        <w:rPr>
          <w:sz w:val="26"/>
          <w:szCs w:val="26"/>
        </w:rPr>
        <w:t>202</w:t>
      </w:r>
      <w:r>
        <w:rPr>
          <w:sz w:val="26"/>
          <w:szCs w:val="26"/>
        </w:rPr>
        <w:t>3</w:t>
      </w:r>
      <w:r w:rsidRPr="00CE772C">
        <w:rPr>
          <w:sz w:val="26"/>
          <w:szCs w:val="26"/>
        </w:rPr>
        <w:t> </w:t>
      </w:r>
      <w:r w:rsidRPr="00C24571">
        <w:rPr>
          <w:sz w:val="26"/>
          <w:szCs w:val="26"/>
        </w:rPr>
        <w:t>г</w:t>
      </w:r>
      <w:r>
        <w:rPr>
          <w:sz w:val="26"/>
          <w:szCs w:val="26"/>
        </w:rPr>
        <w:t>.</w:t>
      </w:r>
      <w:r w:rsidRPr="00C24571">
        <w:rPr>
          <w:sz w:val="26"/>
          <w:szCs w:val="26"/>
        </w:rPr>
        <w:t xml:space="preserve"> </w:t>
      </w:r>
      <w:r w:rsidRPr="00D9484F">
        <w:rPr>
          <w:sz w:val="26"/>
          <w:szCs w:val="26"/>
        </w:rPr>
        <w:t>составил 2</w:t>
      </w:r>
      <w:r w:rsidRPr="00D9484F">
        <w:rPr>
          <w:spacing w:val="-4"/>
          <w:sz w:val="26"/>
          <w:szCs w:val="26"/>
        </w:rPr>
        <w:t> 827,6</w:t>
      </w:r>
      <w:r w:rsidRPr="00D9484F">
        <w:rPr>
          <w:sz w:val="26"/>
          <w:szCs w:val="26"/>
        </w:rPr>
        <w:t xml:space="preserve"> млн. </w:t>
      </w:r>
      <w:r w:rsidRPr="0089786F">
        <w:rPr>
          <w:sz w:val="26"/>
          <w:szCs w:val="26"/>
        </w:rPr>
        <w:t xml:space="preserve">рублей, или в </w:t>
      </w:r>
      <w:r w:rsidRPr="00D9484F">
        <w:rPr>
          <w:sz w:val="26"/>
          <w:szCs w:val="26"/>
        </w:rPr>
        <w:t>сопоставимых ценах 103,8%</w:t>
      </w:r>
      <w:r w:rsidR="00CF0B7B">
        <w:rPr>
          <w:sz w:val="26"/>
          <w:szCs w:val="26"/>
        </w:rPr>
        <w:br/>
      </w:r>
      <w:r w:rsidRPr="00D9484F">
        <w:rPr>
          <w:sz w:val="26"/>
          <w:szCs w:val="26"/>
        </w:rPr>
        <w:t xml:space="preserve">к </w:t>
      </w:r>
      <w:r w:rsidRPr="003F5862">
        <w:rPr>
          <w:sz w:val="26"/>
          <w:szCs w:val="26"/>
        </w:rPr>
        <w:t xml:space="preserve">уровню </w:t>
      </w:r>
      <w:r w:rsidR="00CF0B7B">
        <w:rPr>
          <w:sz w:val="26"/>
          <w:szCs w:val="26"/>
        </w:rPr>
        <w:t xml:space="preserve">I </w:t>
      </w:r>
      <w:r>
        <w:rPr>
          <w:sz w:val="26"/>
          <w:szCs w:val="26"/>
        </w:rPr>
        <w:t xml:space="preserve">полугодия </w:t>
      </w:r>
      <w:r w:rsidRPr="0089786F">
        <w:rPr>
          <w:sz w:val="26"/>
          <w:szCs w:val="26"/>
        </w:rPr>
        <w:t>2</w:t>
      </w:r>
      <w:r w:rsidRPr="00C24571">
        <w:rPr>
          <w:sz w:val="26"/>
          <w:szCs w:val="26"/>
        </w:rPr>
        <w:t>02</w:t>
      </w:r>
      <w:r>
        <w:rPr>
          <w:sz w:val="26"/>
          <w:szCs w:val="26"/>
        </w:rPr>
        <w:t>2</w:t>
      </w:r>
      <w:r w:rsidRPr="00CE772C">
        <w:rPr>
          <w:sz w:val="26"/>
          <w:szCs w:val="26"/>
        </w:rPr>
        <w:t> </w:t>
      </w:r>
      <w:r w:rsidRPr="00C24571">
        <w:rPr>
          <w:sz w:val="26"/>
          <w:szCs w:val="26"/>
        </w:rPr>
        <w:t xml:space="preserve">г. </w:t>
      </w:r>
    </w:p>
    <w:p w:rsidR="008B4C11" w:rsidRDefault="008B4C11" w:rsidP="00FF0984">
      <w:pPr>
        <w:shd w:val="clear" w:color="auto" w:fill="FFFFFF"/>
        <w:spacing w:line="230" w:lineRule="auto"/>
        <w:ind w:firstLine="709"/>
        <w:jc w:val="both"/>
        <w:rPr>
          <w:sz w:val="26"/>
          <w:szCs w:val="26"/>
        </w:rPr>
      </w:pPr>
      <w:r w:rsidRPr="001D315E">
        <w:rPr>
          <w:spacing w:val="-4"/>
          <w:sz w:val="26"/>
          <w:szCs w:val="26"/>
        </w:rPr>
        <w:t>Организациями торговли в</w:t>
      </w:r>
      <w:r>
        <w:rPr>
          <w:spacing w:val="-4"/>
          <w:sz w:val="26"/>
          <w:szCs w:val="26"/>
        </w:rPr>
        <w:t xml:space="preserve"> </w:t>
      </w:r>
      <w:r>
        <w:rPr>
          <w:sz w:val="26"/>
          <w:szCs w:val="26"/>
          <w:lang w:val="en-US"/>
        </w:rPr>
        <w:t>I</w:t>
      </w:r>
      <w:r>
        <w:rPr>
          <w:sz w:val="26"/>
          <w:szCs w:val="26"/>
        </w:rPr>
        <w:t xml:space="preserve"> </w:t>
      </w:r>
      <w:r w:rsidR="007F19D3">
        <w:rPr>
          <w:sz w:val="26"/>
          <w:szCs w:val="26"/>
        </w:rPr>
        <w:t>полугодии</w:t>
      </w:r>
      <w:r w:rsidRPr="001D315E">
        <w:rPr>
          <w:spacing w:val="-4"/>
          <w:sz w:val="26"/>
          <w:szCs w:val="26"/>
        </w:rPr>
        <w:t xml:space="preserve"> 20</w:t>
      </w:r>
      <w:r w:rsidRPr="001D315E">
        <w:rPr>
          <w:sz w:val="26"/>
          <w:szCs w:val="26"/>
        </w:rPr>
        <w:t>2</w:t>
      </w:r>
      <w:r>
        <w:rPr>
          <w:sz w:val="26"/>
          <w:szCs w:val="26"/>
        </w:rPr>
        <w:t>3</w:t>
      </w:r>
      <w:r w:rsidRPr="00CE772C">
        <w:rPr>
          <w:sz w:val="26"/>
          <w:szCs w:val="26"/>
        </w:rPr>
        <w:t> </w:t>
      </w:r>
      <w:r w:rsidRPr="001D315E">
        <w:rPr>
          <w:sz w:val="26"/>
          <w:szCs w:val="26"/>
        </w:rPr>
        <w:t>г</w:t>
      </w:r>
      <w:r>
        <w:rPr>
          <w:sz w:val="26"/>
          <w:szCs w:val="26"/>
        </w:rPr>
        <w:t>.</w:t>
      </w:r>
      <w:r w:rsidRPr="001D315E">
        <w:rPr>
          <w:spacing w:val="-4"/>
          <w:sz w:val="26"/>
          <w:szCs w:val="26"/>
        </w:rPr>
        <w:t xml:space="preserve"> </w:t>
      </w:r>
      <w:r w:rsidRPr="0089786F">
        <w:rPr>
          <w:spacing w:val="-4"/>
          <w:sz w:val="26"/>
          <w:szCs w:val="26"/>
        </w:rPr>
        <w:t>продано</w:t>
      </w:r>
      <w:r>
        <w:rPr>
          <w:spacing w:val="-4"/>
          <w:sz w:val="26"/>
          <w:szCs w:val="26"/>
        </w:rPr>
        <w:t xml:space="preserve"> </w:t>
      </w:r>
      <w:r w:rsidRPr="0089786F">
        <w:rPr>
          <w:spacing w:val="-4"/>
          <w:sz w:val="26"/>
          <w:szCs w:val="26"/>
        </w:rPr>
        <w:t xml:space="preserve">продовольственных товаров </w:t>
      </w:r>
      <w:r w:rsidRPr="00A33FBC">
        <w:rPr>
          <w:spacing w:val="-4"/>
          <w:sz w:val="26"/>
          <w:szCs w:val="26"/>
        </w:rPr>
        <w:t xml:space="preserve">на </w:t>
      </w:r>
      <w:r w:rsidR="00EA2895">
        <w:rPr>
          <w:spacing w:val="-4"/>
          <w:sz w:val="26"/>
          <w:szCs w:val="26"/>
        </w:rPr>
        <w:t>1 </w:t>
      </w:r>
      <w:r w:rsidR="00EA2895" w:rsidRPr="00EA2895">
        <w:rPr>
          <w:spacing w:val="-4"/>
          <w:sz w:val="26"/>
          <w:szCs w:val="26"/>
        </w:rPr>
        <w:t>684,</w:t>
      </w:r>
      <w:r w:rsidR="00EA2895">
        <w:rPr>
          <w:spacing w:val="-4"/>
          <w:sz w:val="26"/>
          <w:szCs w:val="26"/>
        </w:rPr>
        <w:t>5</w:t>
      </w:r>
      <w:r w:rsidRPr="00EA2895">
        <w:rPr>
          <w:sz w:val="26"/>
          <w:szCs w:val="26"/>
        </w:rPr>
        <w:t xml:space="preserve"> </w:t>
      </w:r>
      <w:r w:rsidRPr="00EA2895">
        <w:rPr>
          <w:spacing w:val="-4"/>
          <w:sz w:val="26"/>
          <w:szCs w:val="26"/>
        </w:rPr>
        <w:t>млн. рублей (10</w:t>
      </w:r>
      <w:r w:rsidR="00EA2895" w:rsidRPr="00EA2895">
        <w:rPr>
          <w:spacing w:val="-4"/>
          <w:sz w:val="26"/>
          <w:szCs w:val="26"/>
        </w:rPr>
        <w:t>5</w:t>
      </w:r>
      <w:r w:rsidRPr="00EA2895">
        <w:rPr>
          <w:spacing w:val="-4"/>
          <w:sz w:val="26"/>
          <w:szCs w:val="26"/>
        </w:rPr>
        <w:t>,</w:t>
      </w:r>
      <w:r w:rsidR="00EA2895" w:rsidRPr="00EA2895">
        <w:rPr>
          <w:spacing w:val="-4"/>
          <w:sz w:val="26"/>
          <w:szCs w:val="26"/>
        </w:rPr>
        <w:t>2</w:t>
      </w:r>
      <w:r w:rsidRPr="00EA2895">
        <w:rPr>
          <w:spacing w:val="-4"/>
          <w:sz w:val="26"/>
          <w:szCs w:val="26"/>
        </w:rPr>
        <w:t>% к уровню</w:t>
      </w:r>
      <w:r w:rsidRPr="00EA2895">
        <w:rPr>
          <w:sz w:val="26"/>
          <w:szCs w:val="26"/>
        </w:rPr>
        <w:t xml:space="preserve"> </w:t>
      </w:r>
      <w:r>
        <w:rPr>
          <w:sz w:val="26"/>
          <w:szCs w:val="26"/>
          <w:lang w:val="en-US"/>
        </w:rPr>
        <w:t>I</w:t>
      </w:r>
      <w:r w:rsidRPr="00F41711">
        <w:rPr>
          <w:sz w:val="26"/>
          <w:szCs w:val="26"/>
        </w:rPr>
        <w:t xml:space="preserve"> </w:t>
      </w:r>
      <w:r w:rsidR="00E82526">
        <w:rPr>
          <w:sz w:val="26"/>
          <w:szCs w:val="26"/>
        </w:rPr>
        <w:t>полугодия</w:t>
      </w:r>
      <w:r w:rsidRPr="00B21D6B">
        <w:rPr>
          <w:spacing w:val="-4"/>
          <w:sz w:val="26"/>
          <w:szCs w:val="26"/>
        </w:rPr>
        <w:t xml:space="preserve"> </w:t>
      </w:r>
      <w:r w:rsidRPr="0089786F">
        <w:rPr>
          <w:spacing w:val="-4"/>
          <w:sz w:val="26"/>
          <w:szCs w:val="26"/>
        </w:rPr>
        <w:t>202</w:t>
      </w:r>
      <w:r>
        <w:rPr>
          <w:spacing w:val="-4"/>
          <w:sz w:val="26"/>
          <w:szCs w:val="26"/>
        </w:rPr>
        <w:t>2</w:t>
      </w:r>
      <w:r w:rsidRPr="00CE772C">
        <w:rPr>
          <w:sz w:val="26"/>
          <w:szCs w:val="26"/>
        </w:rPr>
        <w:t> </w:t>
      </w:r>
      <w:r w:rsidRPr="00C24571">
        <w:rPr>
          <w:spacing w:val="-4"/>
          <w:sz w:val="26"/>
          <w:szCs w:val="26"/>
        </w:rPr>
        <w:t>г</w:t>
      </w:r>
      <w:r>
        <w:rPr>
          <w:spacing w:val="-4"/>
          <w:sz w:val="26"/>
          <w:szCs w:val="26"/>
        </w:rPr>
        <w:t>.</w:t>
      </w:r>
      <w:r w:rsidRPr="00C24571">
        <w:rPr>
          <w:spacing w:val="-4"/>
          <w:sz w:val="26"/>
          <w:szCs w:val="26"/>
        </w:rPr>
        <w:t xml:space="preserve">). Удельный вес продовольственных товаров, </w:t>
      </w:r>
      <w:r w:rsidRPr="00927EFC">
        <w:rPr>
          <w:spacing w:val="-4"/>
          <w:sz w:val="26"/>
          <w:szCs w:val="26"/>
        </w:rPr>
        <w:t xml:space="preserve">реализованных организациями торговли, </w:t>
      </w:r>
      <w:r w:rsidRPr="00C24571">
        <w:rPr>
          <w:spacing w:val="-4"/>
          <w:sz w:val="26"/>
          <w:szCs w:val="26"/>
        </w:rPr>
        <w:t xml:space="preserve">составил </w:t>
      </w:r>
      <w:r w:rsidRPr="00EA2895">
        <w:rPr>
          <w:spacing w:val="-4"/>
          <w:sz w:val="26"/>
          <w:szCs w:val="26"/>
        </w:rPr>
        <w:t>96,</w:t>
      </w:r>
      <w:r w:rsidR="00EA2895" w:rsidRPr="00EA2895">
        <w:rPr>
          <w:spacing w:val="-4"/>
          <w:sz w:val="26"/>
          <w:szCs w:val="26"/>
        </w:rPr>
        <w:t>7</w:t>
      </w:r>
      <w:r w:rsidRPr="00EA2895">
        <w:rPr>
          <w:spacing w:val="-4"/>
          <w:sz w:val="26"/>
          <w:szCs w:val="26"/>
        </w:rPr>
        <w:t>% от всей продажи продов</w:t>
      </w:r>
      <w:r w:rsidRPr="00927EFC">
        <w:rPr>
          <w:spacing w:val="-4"/>
          <w:sz w:val="26"/>
          <w:szCs w:val="26"/>
        </w:rPr>
        <w:t xml:space="preserve">ольственных товаров </w:t>
      </w:r>
      <w:r>
        <w:rPr>
          <w:spacing w:val="-4"/>
          <w:sz w:val="26"/>
          <w:szCs w:val="26"/>
        </w:rPr>
        <w:t xml:space="preserve">(в </w:t>
      </w:r>
      <w:r>
        <w:rPr>
          <w:sz w:val="26"/>
          <w:szCs w:val="26"/>
          <w:lang w:val="en-US"/>
        </w:rPr>
        <w:t>I</w:t>
      </w:r>
      <w:r w:rsidR="00CF0B7B">
        <w:rPr>
          <w:sz w:val="26"/>
          <w:szCs w:val="26"/>
        </w:rPr>
        <w:t xml:space="preserve"> </w:t>
      </w:r>
      <w:r w:rsidR="007F19D3">
        <w:rPr>
          <w:sz w:val="26"/>
          <w:szCs w:val="26"/>
        </w:rPr>
        <w:t>полугодии</w:t>
      </w:r>
      <w:r>
        <w:rPr>
          <w:spacing w:val="-4"/>
          <w:sz w:val="26"/>
          <w:szCs w:val="26"/>
        </w:rPr>
        <w:t xml:space="preserve"> 2022</w:t>
      </w:r>
      <w:r w:rsidRPr="00CE772C">
        <w:rPr>
          <w:sz w:val="26"/>
          <w:szCs w:val="26"/>
        </w:rPr>
        <w:t> </w:t>
      </w:r>
      <w:r>
        <w:rPr>
          <w:spacing w:val="-4"/>
          <w:sz w:val="26"/>
          <w:szCs w:val="26"/>
        </w:rPr>
        <w:t xml:space="preserve">г. </w:t>
      </w:r>
      <w:r w:rsidRPr="006C4E6D">
        <w:rPr>
          <w:sz w:val="26"/>
          <w:szCs w:val="26"/>
        </w:rPr>
        <w:t>–</w:t>
      </w:r>
      <w:r w:rsidRPr="00927EFC">
        <w:rPr>
          <w:sz w:val="26"/>
          <w:szCs w:val="26"/>
        </w:rPr>
        <w:t xml:space="preserve"> </w:t>
      </w:r>
      <w:r>
        <w:rPr>
          <w:sz w:val="26"/>
          <w:szCs w:val="26"/>
        </w:rPr>
        <w:t>96,</w:t>
      </w:r>
      <w:r w:rsidR="00E82526">
        <w:rPr>
          <w:sz w:val="26"/>
          <w:szCs w:val="26"/>
        </w:rPr>
        <w:t>5</w:t>
      </w:r>
      <w:r>
        <w:rPr>
          <w:sz w:val="26"/>
          <w:szCs w:val="26"/>
        </w:rPr>
        <w:t>%)</w:t>
      </w:r>
      <w:r w:rsidRPr="00927EFC">
        <w:rPr>
          <w:sz w:val="26"/>
          <w:szCs w:val="26"/>
        </w:rPr>
        <w:t>.</w:t>
      </w:r>
    </w:p>
    <w:p w:rsidR="008B4C11" w:rsidRPr="00FC0F4C" w:rsidRDefault="008B4C11" w:rsidP="008B4C11">
      <w:pPr>
        <w:shd w:val="clear" w:color="auto" w:fill="FFFFFF"/>
        <w:spacing w:before="120"/>
        <w:jc w:val="center"/>
        <w:rPr>
          <w:rFonts w:ascii="Arial" w:hAnsi="Arial" w:cs="Arial"/>
          <w:sz w:val="16"/>
          <w:szCs w:val="16"/>
          <w:vertAlign w:val="superscript"/>
        </w:rPr>
      </w:pPr>
      <w:r w:rsidRPr="00F4592D">
        <w:rPr>
          <w:rFonts w:ascii="Arial" w:hAnsi="Arial" w:cs="Arial"/>
          <w:b/>
          <w:sz w:val="22"/>
          <w:szCs w:val="22"/>
        </w:rPr>
        <w:t>Продажа отдельных продовольственных товаров</w:t>
      </w:r>
      <w:r>
        <w:rPr>
          <w:rFonts w:ascii="Arial" w:hAnsi="Arial" w:cs="Arial"/>
          <w:b/>
          <w:sz w:val="22"/>
          <w:szCs w:val="22"/>
        </w:rPr>
        <w:t xml:space="preserve"> </w:t>
      </w:r>
      <w:r w:rsidRPr="00F4592D">
        <w:rPr>
          <w:rFonts w:ascii="Arial" w:hAnsi="Arial" w:cs="Arial"/>
          <w:b/>
          <w:sz w:val="22"/>
          <w:szCs w:val="22"/>
        </w:rPr>
        <w:t>организациями торговли</w:t>
      </w:r>
      <w:proofErr w:type="gramStart"/>
      <w:r w:rsidRPr="00F4592D">
        <w:rPr>
          <w:rFonts w:ascii="Arial" w:hAnsi="Arial" w:cs="Arial"/>
          <w:b/>
          <w:sz w:val="22"/>
          <w:szCs w:val="22"/>
          <w:vertAlign w:val="superscript"/>
        </w:rPr>
        <w:footnoteReference w:customMarkFollows="1" w:id="1"/>
        <w:t>1</w:t>
      </w:r>
      <w:proofErr w:type="gramEnd"/>
      <w:r w:rsidRPr="00F4592D">
        <w:rPr>
          <w:rFonts w:ascii="Arial" w:hAnsi="Arial" w:cs="Arial"/>
          <w:b/>
          <w:sz w:val="22"/>
          <w:szCs w:val="22"/>
          <w:vertAlign w:val="superscript"/>
        </w:rPr>
        <w:t>)</w:t>
      </w:r>
      <w:r w:rsidRPr="00F4592D">
        <w:rPr>
          <w:rFonts w:ascii="Arial" w:hAnsi="Arial" w:cs="Arial"/>
          <w:b/>
          <w:sz w:val="22"/>
          <w:szCs w:val="22"/>
          <w:vertAlign w:val="superscript"/>
        </w:rPr>
        <w:br/>
      </w:r>
    </w:p>
    <w:tbl>
      <w:tblPr>
        <w:tblW w:w="9085" w:type="dxa"/>
        <w:tblInd w:w="70" w:type="dxa"/>
        <w:tblLayout w:type="fixed"/>
        <w:tblCellMar>
          <w:left w:w="70" w:type="dxa"/>
          <w:right w:w="70" w:type="dxa"/>
        </w:tblCellMar>
        <w:tblLook w:val="0000" w:firstRow="0" w:lastRow="0" w:firstColumn="0" w:lastColumn="0" w:noHBand="0" w:noVBand="0"/>
      </w:tblPr>
      <w:tblGrid>
        <w:gridCol w:w="3682"/>
        <w:gridCol w:w="1801"/>
        <w:gridCol w:w="1801"/>
        <w:gridCol w:w="1801"/>
      </w:tblGrid>
      <w:tr w:rsidR="008B4C11" w:rsidRPr="004A065A" w:rsidTr="009D160D">
        <w:trPr>
          <w:cantSplit/>
          <w:trHeight w:val="992"/>
          <w:tblHeader/>
        </w:trPr>
        <w:tc>
          <w:tcPr>
            <w:tcW w:w="3682" w:type="dxa"/>
            <w:tcBorders>
              <w:top w:val="single" w:sz="4" w:space="0" w:color="auto"/>
              <w:left w:val="single" w:sz="4" w:space="0" w:color="auto"/>
              <w:bottom w:val="single" w:sz="4" w:space="0" w:color="auto"/>
              <w:right w:val="single" w:sz="4" w:space="0" w:color="auto"/>
            </w:tcBorders>
          </w:tcPr>
          <w:p w:rsidR="008B4C11" w:rsidRPr="004A065A" w:rsidRDefault="008B4C11" w:rsidP="009D160D">
            <w:pPr>
              <w:shd w:val="clear" w:color="auto" w:fill="FFFFFF"/>
              <w:spacing w:line="220" w:lineRule="exact"/>
              <w:jc w:val="both"/>
            </w:pPr>
          </w:p>
        </w:tc>
        <w:tc>
          <w:tcPr>
            <w:tcW w:w="1801" w:type="dxa"/>
            <w:tcBorders>
              <w:top w:val="single" w:sz="4" w:space="0" w:color="auto"/>
              <w:left w:val="single" w:sz="4" w:space="0" w:color="auto"/>
              <w:bottom w:val="single" w:sz="4" w:space="0" w:color="auto"/>
              <w:right w:val="single" w:sz="4" w:space="0" w:color="auto"/>
            </w:tcBorders>
          </w:tcPr>
          <w:p w:rsidR="008B4C11" w:rsidRPr="00CB05A7" w:rsidRDefault="008B4C11" w:rsidP="00EA1759">
            <w:pPr>
              <w:shd w:val="clear" w:color="auto" w:fill="FFFFFF"/>
              <w:spacing w:before="60" w:after="60" w:line="220" w:lineRule="exact"/>
              <w:ind w:left="-113" w:right="-113"/>
              <w:jc w:val="center"/>
              <w:rPr>
                <w:sz w:val="22"/>
                <w:szCs w:val="22"/>
                <w:u w:val="single"/>
              </w:rPr>
            </w:pPr>
            <w:r w:rsidRPr="00CB05A7">
              <w:rPr>
                <w:sz w:val="22"/>
                <w:szCs w:val="22"/>
              </w:rPr>
              <w:t xml:space="preserve">Продано </w:t>
            </w:r>
            <w:r w:rsidRPr="00CB05A7">
              <w:rPr>
                <w:sz w:val="22"/>
                <w:szCs w:val="22"/>
              </w:rPr>
              <w:br/>
              <w:t xml:space="preserve">в </w:t>
            </w:r>
            <w:r>
              <w:rPr>
                <w:sz w:val="22"/>
                <w:szCs w:val="22"/>
                <w:lang w:val="en-US"/>
              </w:rPr>
              <w:t>I</w:t>
            </w:r>
            <w:r w:rsidRPr="00740D92">
              <w:rPr>
                <w:sz w:val="22"/>
                <w:szCs w:val="22"/>
              </w:rPr>
              <w:t xml:space="preserve"> </w:t>
            </w:r>
            <w:r w:rsidR="00EA1759">
              <w:rPr>
                <w:sz w:val="22"/>
                <w:szCs w:val="22"/>
              </w:rPr>
              <w:t>полугодии</w:t>
            </w:r>
            <w:r>
              <w:rPr>
                <w:sz w:val="22"/>
                <w:szCs w:val="22"/>
              </w:rPr>
              <w:br/>
              <w:t>2</w:t>
            </w:r>
            <w:r w:rsidRPr="00CB05A7">
              <w:rPr>
                <w:rFonts w:eastAsia="Arial Unicode MS"/>
                <w:sz w:val="22"/>
                <w:szCs w:val="22"/>
              </w:rPr>
              <w:t>0</w:t>
            </w:r>
            <w:r>
              <w:rPr>
                <w:rFonts w:eastAsia="Arial Unicode MS"/>
                <w:sz w:val="22"/>
                <w:szCs w:val="22"/>
              </w:rPr>
              <w:t>23</w:t>
            </w:r>
            <w:r w:rsidRPr="00CB05A7">
              <w:rPr>
                <w:rFonts w:eastAsia="Arial Unicode MS"/>
                <w:sz w:val="22"/>
                <w:szCs w:val="22"/>
              </w:rPr>
              <w:t> г.</w:t>
            </w:r>
            <w:r w:rsidRPr="00CB05A7">
              <w:rPr>
                <w:sz w:val="22"/>
                <w:szCs w:val="22"/>
              </w:rPr>
              <w:t xml:space="preserve">, </w:t>
            </w:r>
            <w:r w:rsidRPr="00CB05A7">
              <w:rPr>
                <w:sz w:val="22"/>
                <w:szCs w:val="22"/>
              </w:rPr>
              <w:br/>
              <w:t>тонн</w:t>
            </w:r>
          </w:p>
        </w:tc>
        <w:tc>
          <w:tcPr>
            <w:tcW w:w="1801" w:type="dxa"/>
            <w:tcBorders>
              <w:top w:val="single" w:sz="4" w:space="0" w:color="auto"/>
              <w:left w:val="single" w:sz="4" w:space="0" w:color="auto"/>
              <w:bottom w:val="single" w:sz="4" w:space="0" w:color="auto"/>
            </w:tcBorders>
          </w:tcPr>
          <w:p w:rsidR="008B4C11" w:rsidRPr="00CB05A7" w:rsidRDefault="008B4C11" w:rsidP="00EA1759">
            <w:pPr>
              <w:shd w:val="clear" w:color="auto" w:fill="FFFFFF"/>
              <w:spacing w:before="60" w:after="60" w:line="220" w:lineRule="exact"/>
              <w:ind w:left="-57" w:right="-57"/>
              <w:jc w:val="center"/>
              <w:rPr>
                <w:sz w:val="22"/>
                <w:szCs w:val="22"/>
              </w:rPr>
            </w:pPr>
            <w:r>
              <w:rPr>
                <w:sz w:val="22"/>
                <w:szCs w:val="22"/>
                <w:lang w:val="en-US"/>
              </w:rPr>
              <w:t>I</w:t>
            </w:r>
            <w:r w:rsidRPr="00740D92">
              <w:rPr>
                <w:sz w:val="22"/>
                <w:szCs w:val="22"/>
              </w:rPr>
              <w:t xml:space="preserve"> </w:t>
            </w:r>
            <w:r w:rsidR="00EA1759">
              <w:rPr>
                <w:sz w:val="22"/>
                <w:szCs w:val="22"/>
              </w:rPr>
              <w:t>полугодие</w:t>
            </w:r>
            <w:r>
              <w:rPr>
                <w:sz w:val="22"/>
                <w:szCs w:val="22"/>
              </w:rPr>
              <w:br/>
            </w:r>
            <w:r w:rsidRPr="00CB05A7">
              <w:rPr>
                <w:rFonts w:eastAsia="Arial Unicode MS"/>
                <w:sz w:val="22"/>
                <w:szCs w:val="22"/>
              </w:rPr>
              <w:t>20</w:t>
            </w:r>
            <w:r>
              <w:rPr>
                <w:rFonts w:eastAsia="Arial Unicode MS"/>
                <w:sz w:val="22"/>
                <w:szCs w:val="22"/>
              </w:rPr>
              <w:t>23</w:t>
            </w:r>
            <w:r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Pr>
                <w:sz w:val="22"/>
                <w:szCs w:val="22"/>
                <w:lang w:val="en-US"/>
              </w:rPr>
              <w:t>I</w:t>
            </w:r>
            <w:r w:rsidRPr="00740D92">
              <w:rPr>
                <w:sz w:val="22"/>
                <w:szCs w:val="22"/>
              </w:rPr>
              <w:t xml:space="preserve"> </w:t>
            </w:r>
            <w:r w:rsidR="00EA1759">
              <w:rPr>
                <w:sz w:val="22"/>
                <w:szCs w:val="22"/>
              </w:rPr>
              <w:t>полугодию</w:t>
            </w:r>
            <w:r>
              <w:rPr>
                <w:rFonts w:eastAsia="Arial Unicode MS"/>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xml:space="preserve"> г. </w:t>
            </w:r>
          </w:p>
        </w:tc>
        <w:tc>
          <w:tcPr>
            <w:tcW w:w="1801" w:type="dxa"/>
            <w:tcBorders>
              <w:top w:val="single" w:sz="4" w:space="0" w:color="auto"/>
              <w:left w:val="single" w:sz="4" w:space="0" w:color="auto"/>
              <w:bottom w:val="single" w:sz="4" w:space="0" w:color="auto"/>
              <w:right w:val="single" w:sz="4" w:space="0" w:color="auto"/>
            </w:tcBorders>
          </w:tcPr>
          <w:p w:rsidR="008B4C11" w:rsidRPr="00CB05A7" w:rsidRDefault="008B4C11" w:rsidP="00EA1759">
            <w:pPr>
              <w:shd w:val="clear" w:color="auto" w:fill="FFFFFF"/>
              <w:spacing w:before="60" w:after="60" w:line="220" w:lineRule="exact"/>
              <w:ind w:left="-57" w:right="-57"/>
              <w:jc w:val="center"/>
              <w:rPr>
                <w:sz w:val="22"/>
                <w:szCs w:val="22"/>
              </w:rPr>
            </w:pPr>
            <w:r w:rsidRPr="00CB05A7">
              <w:rPr>
                <w:sz w:val="22"/>
                <w:szCs w:val="22"/>
                <w:u w:val="single"/>
              </w:rPr>
              <w:t>Справочно</w:t>
            </w:r>
            <w:r w:rsidRPr="00CB05A7">
              <w:rPr>
                <w:sz w:val="22"/>
                <w:szCs w:val="22"/>
                <w:u w:val="single"/>
              </w:rPr>
              <w:br/>
            </w:r>
            <w:r>
              <w:rPr>
                <w:sz w:val="22"/>
                <w:szCs w:val="22"/>
                <w:lang w:val="en-US"/>
              </w:rPr>
              <w:t>I</w:t>
            </w:r>
            <w:r w:rsidRPr="00740D92">
              <w:rPr>
                <w:sz w:val="22"/>
                <w:szCs w:val="22"/>
              </w:rPr>
              <w:t xml:space="preserve"> </w:t>
            </w:r>
            <w:r w:rsidR="00EA1759">
              <w:rPr>
                <w:sz w:val="22"/>
                <w:szCs w:val="22"/>
              </w:rPr>
              <w:t>полугодие</w:t>
            </w:r>
            <w:r>
              <w:rPr>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г.</w:t>
            </w:r>
            <w:r>
              <w:rPr>
                <w:rFonts w:eastAsia="Arial Unicode MS"/>
                <w:sz w:val="22"/>
                <w:szCs w:val="22"/>
              </w:rPr>
              <w:br/>
            </w:r>
            <w:proofErr w:type="gramStart"/>
            <w:r w:rsidRPr="00CB05A7">
              <w:rPr>
                <w:sz w:val="22"/>
                <w:szCs w:val="22"/>
              </w:rPr>
              <w:t>в</w:t>
            </w:r>
            <w:proofErr w:type="gramEnd"/>
            <w:r w:rsidRPr="00CB05A7">
              <w:rPr>
                <w:sz w:val="22"/>
                <w:szCs w:val="22"/>
              </w:rPr>
              <w:t xml:space="preserve"> % к</w:t>
            </w:r>
            <w:r>
              <w:rPr>
                <w:sz w:val="22"/>
                <w:szCs w:val="22"/>
              </w:rPr>
              <w:br/>
            </w:r>
            <w:r>
              <w:rPr>
                <w:sz w:val="22"/>
                <w:szCs w:val="22"/>
                <w:lang w:val="en-US"/>
              </w:rPr>
              <w:t>I</w:t>
            </w:r>
            <w:r w:rsidRPr="00740D92">
              <w:rPr>
                <w:sz w:val="22"/>
                <w:szCs w:val="22"/>
              </w:rPr>
              <w:t xml:space="preserve"> </w:t>
            </w:r>
            <w:proofErr w:type="gramStart"/>
            <w:r w:rsidR="00EA1759">
              <w:rPr>
                <w:sz w:val="22"/>
                <w:szCs w:val="22"/>
              </w:rPr>
              <w:t>полугодию</w:t>
            </w:r>
            <w:proofErr w:type="gramEnd"/>
            <w:r>
              <w:rPr>
                <w:rFonts w:eastAsia="Arial Unicode MS"/>
                <w:sz w:val="22"/>
                <w:szCs w:val="22"/>
              </w:rPr>
              <w:br/>
            </w:r>
            <w:r w:rsidRPr="00CB05A7">
              <w:rPr>
                <w:rFonts w:eastAsia="Arial Unicode MS"/>
                <w:sz w:val="22"/>
                <w:szCs w:val="22"/>
              </w:rPr>
              <w:t>20</w:t>
            </w:r>
            <w:r>
              <w:rPr>
                <w:rFonts w:eastAsia="Arial Unicode MS"/>
                <w:sz w:val="22"/>
                <w:szCs w:val="22"/>
              </w:rPr>
              <w:t>21</w:t>
            </w:r>
            <w:r w:rsidRPr="00CB05A7">
              <w:rPr>
                <w:rFonts w:eastAsia="Arial Unicode MS"/>
                <w:sz w:val="22"/>
                <w:szCs w:val="22"/>
              </w:rPr>
              <w:t> г.</w:t>
            </w:r>
          </w:p>
        </w:tc>
      </w:tr>
      <w:tr w:rsidR="008B4C11" w:rsidRPr="004A065A" w:rsidTr="009D160D">
        <w:trPr>
          <w:cantSplit/>
        </w:trPr>
        <w:tc>
          <w:tcPr>
            <w:tcW w:w="3682" w:type="dxa"/>
            <w:tcBorders>
              <w:top w:val="single" w:sz="4" w:space="0" w:color="auto"/>
              <w:left w:val="single" w:sz="4" w:space="0" w:color="auto"/>
              <w:right w:val="single" w:sz="4" w:space="0" w:color="auto"/>
            </w:tcBorders>
            <w:vAlign w:val="bottom"/>
          </w:tcPr>
          <w:p w:rsidR="008B4C11" w:rsidRPr="00D22EF9" w:rsidRDefault="008B4C11" w:rsidP="00C868F5">
            <w:pPr>
              <w:shd w:val="clear" w:color="auto" w:fill="FFFFFF"/>
              <w:spacing w:before="160" w:after="160" w:line="220" w:lineRule="exact"/>
              <w:jc w:val="both"/>
              <w:rPr>
                <w:sz w:val="22"/>
                <w:szCs w:val="22"/>
              </w:rPr>
            </w:pPr>
            <w:r w:rsidRPr="00D22EF9">
              <w:rPr>
                <w:sz w:val="22"/>
                <w:szCs w:val="22"/>
              </w:rPr>
              <w:t>Мясо и мясные продукты</w:t>
            </w:r>
          </w:p>
        </w:tc>
        <w:tc>
          <w:tcPr>
            <w:tcW w:w="1801" w:type="dxa"/>
            <w:tcBorders>
              <w:top w:val="single" w:sz="4" w:space="0" w:color="auto"/>
              <w:left w:val="single" w:sz="4" w:space="0" w:color="auto"/>
              <w:right w:val="single" w:sz="4" w:space="0" w:color="auto"/>
            </w:tcBorders>
            <w:vAlign w:val="bottom"/>
          </w:tcPr>
          <w:p w:rsidR="008B4C11" w:rsidRPr="00697C2A" w:rsidRDefault="00697C2A" w:rsidP="00C868F5">
            <w:pPr>
              <w:shd w:val="clear" w:color="auto" w:fill="FFFFFF"/>
              <w:tabs>
                <w:tab w:val="left" w:pos="1915"/>
              </w:tabs>
              <w:spacing w:before="160" w:after="160" w:line="220" w:lineRule="exact"/>
              <w:ind w:right="510"/>
              <w:jc w:val="right"/>
              <w:rPr>
                <w:sz w:val="22"/>
                <w:szCs w:val="22"/>
              </w:rPr>
            </w:pPr>
            <w:r w:rsidRPr="00697C2A">
              <w:rPr>
                <w:sz w:val="22"/>
                <w:szCs w:val="22"/>
              </w:rPr>
              <w:t>34</w:t>
            </w:r>
            <w:r w:rsidR="008B4C11" w:rsidRPr="00697C2A">
              <w:rPr>
                <w:sz w:val="22"/>
                <w:szCs w:val="22"/>
              </w:rPr>
              <w:t> </w:t>
            </w:r>
            <w:r w:rsidRPr="00697C2A">
              <w:rPr>
                <w:sz w:val="22"/>
                <w:szCs w:val="22"/>
              </w:rPr>
              <w:t>137</w:t>
            </w:r>
          </w:p>
        </w:tc>
        <w:tc>
          <w:tcPr>
            <w:tcW w:w="1801" w:type="dxa"/>
            <w:tcBorders>
              <w:top w:val="single" w:sz="4" w:space="0" w:color="auto"/>
              <w:left w:val="single" w:sz="4" w:space="0" w:color="auto"/>
              <w:right w:val="single" w:sz="4" w:space="0" w:color="auto"/>
            </w:tcBorders>
            <w:vAlign w:val="bottom"/>
          </w:tcPr>
          <w:p w:rsidR="008B4C11" w:rsidRPr="00697C2A" w:rsidRDefault="00697C2A" w:rsidP="00C868F5">
            <w:pPr>
              <w:shd w:val="clear" w:color="auto" w:fill="FFFFFF"/>
              <w:tabs>
                <w:tab w:val="left" w:pos="923"/>
              </w:tabs>
              <w:spacing w:before="160" w:after="160" w:line="220" w:lineRule="exact"/>
              <w:ind w:right="567"/>
              <w:jc w:val="right"/>
              <w:rPr>
                <w:sz w:val="22"/>
                <w:szCs w:val="22"/>
              </w:rPr>
            </w:pPr>
            <w:r w:rsidRPr="00697C2A">
              <w:rPr>
                <w:sz w:val="22"/>
                <w:szCs w:val="22"/>
              </w:rPr>
              <w:t>100,2</w:t>
            </w:r>
          </w:p>
        </w:tc>
        <w:tc>
          <w:tcPr>
            <w:tcW w:w="1801" w:type="dxa"/>
            <w:tcBorders>
              <w:top w:val="single" w:sz="4" w:space="0" w:color="auto"/>
              <w:left w:val="single" w:sz="4" w:space="0" w:color="auto"/>
              <w:right w:val="single" w:sz="4" w:space="0" w:color="auto"/>
            </w:tcBorders>
            <w:vAlign w:val="bottom"/>
          </w:tcPr>
          <w:p w:rsidR="008B4C11" w:rsidRPr="00D22EF9" w:rsidRDefault="001C3E25" w:rsidP="00C868F5">
            <w:pPr>
              <w:shd w:val="clear" w:color="auto" w:fill="FFFFFF"/>
              <w:tabs>
                <w:tab w:val="left" w:pos="923"/>
              </w:tabs>
              <w:spacing w:before="160" w:after="160" w:line="220" w:lineRule="exact"/>
              <w:ind w:right="567"/>
              <w:jc w:val="right"/>
              <w:rPr>
                <w:sz w:val="22"/>
                <w:szCs w:val="22"/>
              </w:rPr>
            </w:pPr>
            <w:r>
              <w:rPr>
                <w:sz w:val="22"/>
                <w:szCs w:val="22"/>
              </w:rPr>
              <w:t>98,8</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D22EF9" w:rsidRDefault="008B4C11" w:rsidP="00C868F5">
            <w:pPr>
              <w:shd w:val="clear" w:color="auto" w:fill="FFFFFF"/>
              <w:spacing w:before="160" w:after="160" w:line="220" w:lineRule="exact"/>
              <w:ind w:left="397"/>
              <w:rPr>
                <w:sz w:val="22"/>
                <w:szCs w:val="22"/>
              </w:rPr>
            </w:pPr>
            <w:r w:rsidRPr="00D22EF9">
              <w:rPr>
                <w:sz w:val="22"/>
                <w:szCs w:val="22"/>
              </w:rPr>
              <w:t>в том числе:</w:t>
            </w:r>
          </w:p>
        </w:tc>
        <w:tc>
          <w:tcPr>
            <w:tcW w:w="1801" w:type="dxa"/>
            <w:tcBorders>
              <w:left w:val="single" w:sz="4" w:space="0" w:color="auto"/>
              <w:right w:val="single" w:sz="4" w:space="0" w:color="auto"/>
            </w:tcBorders>
            <w:vAlign w:val="bottom"/>
          </w:tcPr>
          <w:p w:rsidR="008B4C11" w:rsidRPr="00697C2A" w:rsidRDefault="008B4C11" w:rsidP="00C868F5">
            <w:pPr>
              <w:shd w:val="clear" w:color="auto" w:fill="FFFFFF"/>
              <w:tabs>
                <w:tab w:val="left" w:pos="1915"/>
              </w:tabs>
              <w:spacing w:before="160" w:after="160" w:line="220" w:lineRule="exact"/>
              <w:ind w:right="510"/>
              <w:jc w:val="right"/>
              <w:rPr>
                <w:sz w:val="22"/>
                <w:szCs w:val="22"/>
              </w:rPr>
            </w:pPr>
          </w:p>
        </w:tc>
        <w:tc>
          <w:tcPr>
            <w:tcW w:w="1801" w:type="dxa"/>
            <w:tcBorders>
              <w:left w:val="single" w:sz="4" w:space="0" w:color="auto"/>
              <w:right w:val="single" w:sz="4" w:space="0" w:color="auto"/>
            </w:tcBorders>
            <w:vAlign w:val="bottom"/>
          </w:tcPr>
          <w:p w:rsidR="008B4C11" w:rsidRPr="00697C2A" w:rsidRDefault="008B4C11" w:rsidP="00C868F5">
            <w:pPr>
              <w:shd w:val="clear" w:color="auto" w:fill="FFFFFF"/>
              <w:tabs>
                <w:tab w:val="left" w:pos="923"/>
              </w:tabs>
              <w:spacing w:before="160" w:after="160" w:line="220" w:lineRule="exact"/>
              <w:ind w:right="567"/>
              <w:jc w:val="right"/>
              <w:rPr>
                <w:sz w:val="22"/>
                <w:szCs w:val="22"/>
              </w:rPr>
            </w:pPr>
          </w:p>
        </w:tc>
        <w:tc>
          <w:tcPr>
            <w:tcW w:w="1801" w:type="dxa"/>
            <w:tcBorders>
              <w:left w:val="single" w:sz="4" w:space="0" w:color="auto"/>
              <w:right w:val="single" w:sz="4" w:space="0" w:color="auto"/>
            </w:tcBorders>
            <w:vAlign w:val="bottom"/>
          </w:tcPr>
          <w:p w:rsidR="008B4C11" w:rsidRPr="00D22EF9" w:rsidRDefault="008B4C11" w:rsidP="00C868F5">
            <w:pPr>
              <w:shd w:val="clear" w:color="auto" w:fill="FFFFFF"/>
              <w:tabs>
                <w:tab w:val="left" w:pos="923"/>
              </w:tabs>
              <w:spacing w:before="160" w:after="160" w:line="220" w:lineRule="exact"/>
              <w:ind w:right="567"/>
              <w:jc w:val="right"/>
              <w:rPr>
                <w:sz w:val="22"/>
                <w:szCs w:val="22"/>
              </w:rPr>
            </w:pPr>
          </w:p>
        </w:tc>
      </w:tr>
      <w:tr w:rsidR="008B4C11" w:rsidRPr="00D22EF9" w:rsidTr="009D160D">
        <w:trPr>
          <w:cantSplit/>
        </w:trPr>
        <w:tc>
          <w:tcPr>
            <w:tcW w:w="3682" w:type="dxa"/>
            <w:tcBorders>
              <w:left w:val="single" w:sz="4" w:space="0" w:color="auto"/>
              <w:right w:val="single" w:sz="4" w:space="0" w:color="auto"/>
            </w:tcBorders>
            <w:vAlign w:val="bottom"/>
          </w:tcPr>
          <w:p w:rsidR="008B4C11" w:rsidRPr="00D22EF9" w:rsidRDefault="008B4C11" w:rsidP="00C868F5">
            <w:pPr>
              <w:shd w:val="clear" w:color="auto" w:fill="FFFFFF"/>
              <w:spacing w:before="160" w:after="160" w:line="220" w:lineRule="exact"/>
              <w:ind w:left="170"/>
              <w:rPr>
                <w:sz w:val="22"/>
                <w:szCs w:val="22"/>
              </w:rPr>
            </w:pPr>
            <w:r w:rsidRPr="00D22EF9">
              <w:rPr>
                <w:sz w:val="22"/>
                <w:szCs w:val="22"/>
              </w:rPr>
              <w:t xml:space="preserve">мясо, включая птицу </w:t>
            </w:r>
            <w:r w:rsidRPr="00D22EF9">
              <w:rPr>
                <w:sz w:val="22"/>
                <w:szCs w:val="22"/>
              </w:rPr>
              <w:br/>
              <w:t>и субпродукты пищевые</w:t>
            </w:r>
          </w:p>
        </w:tc>
        <w:tc>
          <w:tcPr>
            <w:tcW w:w="1801" w:type="dxa"/>
            <w:tcBorders>
              <w:left w:val="single" w:sz="4" w:space="0" w:color="auto"/>
              <w:right w:val="single" w:sz="4" w:space="0" w:color="auto"/>
            </w:tcBorders>
            <w:vAlign w:val="bottom"/>
          </w:tcPr>
          <w:p w:rsidR="008B4C11" w:rsidRPr="00697C2A" w:rsidRDefault="00697C2A" w:rsidP="00C868F5">
            <w:pPr>
              <w:shd w:val="clear" w:color="auto" w:fill="FFFFFF"/>
              <w:tabs>
                <w:tab w:val="left" w:pos="1915"/>
              </w:tabs>
              <w:spacing w:before="160" w:after="160" w:line="220" w:lineRule="exact"/>
              <w:ind w:right="510"/>
              <w:jc w:val="right"/>
              <w:rPr>
                <w:sz w:val="22"/>
                <w:szCs w:val="22"/>
              </w:rPr>
            </w:pPr>
            <w:r w:rsidRPr="00697C2A">
              <w:rPr>
                <w:sz w:val="22"/>
                <w:szCs w:val="22"/>
              </w:rPr>
              <w:t>12</w:t>
            </w:r>
            <w:r w:rsidR="008B4C11" w:rsidRPr="00697C2A">
              <w:rPr>
                <w:sz w:val="22"/>
                <w:szCs w:val="22"/>
              </w:rPr>
              <w:t> </w:t>
            </w:r>
            <w:r w:rsidRPr="00697C2A">
              <w:rPr>
                <w:sz w:val="22"/>
                <w:szCs w:val="22"/>
              </w:rPr>
              <w:t>846</w:t>
            </w:r>
          </w:p>
        </w:tc>
        <w:tc>
          <w:tcPr>
            <w:tcW w:w="1801" w:type="dxa"/>
            <w:tcBorders>
              <w:left w:val="single" w:sz="4" w:space="0" w:color="auto"/>
              <w:right w:val="single" w:sz="4" w:space="0" w:color="auto"/>
            </w:tcBorders>
            <w:vAlign w:val="bottom"/>
          </w:tcPr>
          <w:p w:rsidR="008B4C11" w:rsidRPr="00697C2A" w:rsidRDefault="00697C2A" w:rsidP="00C868F5">
            <w:pPr>
              <w:shd w:val="clear" w:color="auto" w:fill="FFFFFF"/>
              <w:tabs>
                <w:tab w:val="left" w:pos="923"/>
              </w:tabs>
              <w:spacing w:before="160" w:after="160" w:line="220" w:lineRule="exact"/>
              <w:ind w:right="567"/>
              <w:jc w:val="right"/>
              <w:rPr>
                <w:sz w:val="22"/>
                <w:szCs w:val="22"/>
              </w:rPr>
            </w:pPr>
            <w:r w:rsidRPr="00697C2A">
              <w:rPr>
                <w:sz w:val="22"/>
                <w:szCs w:val="22"/>
              </w:rPr>
              <w:t>92,9</w:t>
            </w:r>
          </w:p>
        </w:tc>
        <w:tc>
          <w:tcPr>
            <w:tcW w:w="1801" w:type="dxa"/>
            <w:tcBorders>
              <w:left w:val="single" w:sz="4" w:space="0" w:color="auto"/>
              <w:right w:val="single" w:sz="4" w:space="0" w:color="auto"/>
            </w:tcBorders>
            <w:vAlign w:val="bottom"/>
          </w:tcPr>
          <w:p w:rsidR="008B4C11" w:rsidRPr="00D22EF9" w:rsidRDefault="008B4C11" w:rsidP="00C868F5">
            <w:pPr>
              <w:shd w:val="clear" w:color="auto" w:fill="FFFFFF"/>
              <w:tabs>
                <w:tab w:val="left" w:pos="923"/>
              </w:tabs>
              <w:spacing w:before="160" w:after="160" w:line="220" w:lineRule="exact"/>
              <w:ind w:right="567"/>
              <w:jc w:val="right"/>
              <w:rPr>
                <w:sz w:val="22"/>
                <w:szCs w:val="22"/>
              </w:rPr>
            </w:pPr>
            <w:r w:rsidRPr="00D22EF9">
              <w:rPr>
                <w:sz w:val="22"/>
                <w:szCs w:val="22"/>
              </w:rPr>
              <w:t>95,</w:t>
            </w:r>
            <w:r w:rsidR="001C3E25">
              <w:rPr>
                <w:sz w:val="22"/>
                <w:szCs w:val="22"/>
              </w:rPr>
              <w:t>9</w:t>
            </w:r>
          </w:p>
        </w:tc>
      </w:tr>
      <w:tr w:rsidR="008B4C11" w:rsidRPr="004A065A" w:rsidTr="009D160D">
        <w:trPr>
          <w:cantSplit/>
        </w:trPr>
        <w:tc>
          <w:tcPr>
            <w:tcW w:w="3682" w:type="dxa"/>
            <w:tcBorders>
              <w:left w:val="single" w:sz="4" w:space="0" w:color="auto"/>
              <w:bottom w:val="single" w:sz="4" w:space="0" w:color="auto"/>
              <w:right w:val="single" w:sz="4" w:space="0" w:color="auto"/>
            </w:tcBorders>
            <w:vAlign w:val="bottom"/>
          </w:tcPr>
          <w:p w:rsidR="008B4C11" w:rsidRPr="00D22EF9" w:rsidRDefault="008B4C11" w:rsidP="00C868F5">
            <w:pPr>
              <w:shd w:val="clear" w:color="auto" w:fill="FFFFFF"/>
              <w:spacing w:before="160" w:after="160" w:line="220" w:lineRule="exact"/>
              <w:ind w:left="168"/>
              <w:rPr>
                <w:sz w:val="22"/>
                <w:szCs w:val="22"/>
              </w:rPr>
            </w:pPr>
            <w:r w:rsidRPr="00D22EF9">
              <w:rPr>
                <w:sz w:val="22"/>
                <w:szCs w:val="22"/>
              </w:rPr>
              <w:t>мясные продукты (колбасные изделия копчености, полуфабрикаты)</w:t>
            </w:r>
          </w:p>
        </w:tc>
        <w:tc>
          <w:tcPr>
            <w:tcW w:w="1801" w:type="dxa"/>
            <w:tcBorders>
              <w:left w:val="single" w:sz="4" w:space="0" w:color="auto"/>
              <w:bottom w:val="single" w:sz="4" w:space="0" w:color="auto"/>
              <w:right w:val="single" w:sz="4" w:space="0" w:color="auto"/>
            </w:tcBorders>
            <w:vAlign w:val="bottom"/>
          </w:tcPr>
          <w:p w:rsidR="008B4C11" w:rsidRPr="00697C2A" w:rsidRDefault="00697C2A" w:rsidP="00C868F5">
            <w:pPr>
              <w:shd w:val="clear" w:color="auto" w:fill="FFFFFF"/>
              <w:tabs>
                <w:tab w:val="left" w:pos="1915"/>
              </w:tabs>
              <w:spacing w:before="160" w:after="160" w:line="220" w:lineRule="exact"/>
              <w:ind w:right="510"/>
              <w:jc w:val="right"/>
              <w:rPr>
                <w:sz w:val="22"/>
                <w:szCs w:val="22"/>
              </w:rPr>
            </w:pPr>
            <w:r w:rsidRPr="00697C2A">
              <w:rPr>
                <w:sz w:val="22"/>
                <w:szCs w:val="22"/>
              </w:rPr>
              <w:t>21</w:t>
            </w:r>
            <w:r w:rsidR="008B4C11" w:rsidRPr="00697C2A">
              <w:rPr>
                <w:sz w:val="22"/>
                <w:szCs w:val="22"/>
              </w:rPr>
              <w:t> </w:t>
            </w:r>
            <w:r w:rsidRPr="00697C2A">
              <w:rPr>
                <w:sz w:val="22"/>
                <w:szCs w:val="22"/>
              </w:rPr>
              <w:t>291</w:t>
            </w:r>
          </w:p>
        </w:tc>
        <w:tc>
          <w:tcPr>
            <w:tcW w:w="1801" w:type="dxa"/>
            <w:tcBorders>
              <w:left w:val="single" w:sz="4" w:space="0" w:color="auto"/>
              <w:bottom w:val="single" w:sz="4" w:space="0" w:color="auto"/>
              <w:right w:val="single" w:sz="4" w:space="0" w:color="auto"/>
            </w:tcBorders>
            <w:vAlign w:val="bottom"/>
          </w:tcPr>
          <w:p w:rsidR="008B4C11" w:rsidRPr="00697C2A" w:rsidRDefault="00697C2A" w:rsidP="00C868F5">
            <w:pPr>
              <w:shd w:val="clear" w:color="auto" w:fill="FFFFFF"/>
              <w:tabs>
                <w:tab w:val="left" w:pos="923"/>
              </w:tabs>
              <w:spacing w:before="160" w:after="160" w:line="220" w:lineRule="exact"/>
              <w:ind w:right="567"/>
              <w:jc w:val="right"/>
              <w:rPr>
                <w:sz w:val="22"/>
                <w:szCs w:val="22"/>
              </w:rPr>
            </w:pPr>
            <w:r w:rsidRPr="00697C2A">
              <w:rPr>
                <w:sz w:val="22"/>
                <w:szCs w:val="22"/>
              </w:rPr>
              <w:t>105,2</w:t>
            </w:r>
          </w:p>
        </w:tc>
        <w:tc>
          <w:tcPr>
            <w:tcW w:w="1801" w:type="dxa"/>
            <w:tcBorders>
              <w:left w:val="single" w:sz="4" w:space="0" w:color="auto"/>
              <w:bottom w:val="single" w:sz="4" w:space="0" w:color="auto"/>
              <w:right w:val="single" w:sz="4" w:space="0" w:color="auto"/>
            </w:tcBorders>
            <w:vAlign w:val="bottom"/>
          </w:tcPr>
          <w:p w:rsidR="008B4C11" w:rsidRPr="00D22EF9" w:rsidRDefault="001C3E25" w:rsidP="00C868F5">
            <w:pPr>
              <w:shd w:val="clear" w:color="auto" w:fill="FFFFFF"/>
              <w:tabs>
                <w:tab w:val="left" w:pos="923"/>
              </w:tabs>
              <w:spacing w:before="160" w:after="160" w:line="220" w:lineRule="exact"/>
              <w:ind w:right="567"/>
              <w:jc w:val="right"/>
              <w:rPr>
                <w:sz w:val="22"/>
                <w:szCs w:val="22"/>
              </w:rPr>
            </w:pPr>
            <w:r>
              <w:rPr>
                <w:sz w:val="22"/>
                <w:szCs w:val="22"/>
              </w:rPr>
              <w:t>100,9</w:t>
            </w:r>
          </w:p>
        </w:tc>
      </w:tr>
      <w:tr w:rsidR="008B4C11" w:rsidRPr="004A065A" w:rsidTr="009D160D">
        <w:trPr>
          <w:cantSplit/>
        </w:trPr>
        <w:tc>
          <w:tcPr>
            <w:tcW w:w="3682" w:type="dxa"/>
            <w:tcBorders>
              <w:top w:val="single" w:sz="4" w:space="0" w:color="auto"/>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ind w:left="397"/>
              <w:rPr>
                <w:sz w:val="22"/>
                <w:szCs w:val="22"/>
              </w:rPr>
            </w:pPr>
            <w:r w:rsidRPr="00D22EF9">
              <w:rPr>
                <w:sz w:val="22"/>
                <w:szCs w:val="22"/>
              </w:rPr>
              <w:lastRenderedPageBreak/>
              <w:t xml:space="preserve">из них консервы из мяса </w:t>
            </w:r>
            <w:r w:rsidRPr="00D22EF9">
              <w:rPr>
                <w:sz w:val="22"/>
                <w:szCs w:val="22"/>
              </w:rPr>
              <w:br/>
              <w:t>и субпродуктов пищевых</w:t>
            </w:r>
          </w:p>
        </w:tc>
        <w:tc>
          <w:tcPr>
            <w:tcW w:w="1801" w:type="dxa"/>
            <w:tcBorders>
              <w:top w:val="single" w:sz="4" w:space="0" w:color="auto"/>
              <w:left w:val="single" w:sz="4" w:space="0" w:color="auto"/>
              <w:right w:val="single" w:sz="4" w:space="0" w:color="auto"/>
            </w:tcBorders>
            <w:vAlign w:val="bottom"/>
          </w:tcPr>
          <w:p w:rsidR="008B4C11" w:rsidRPr="00697C2A" w:rsidRDefault="00697C2A" w:rsidP="009D160D">
            <w:pPr>
              <w:shd w:val="clear" w:color="auto" w:fill="FFFFFF"/>
              <w:tabs>
                <w:tab w:val="left" w:pos="1915"/>
              </w:tabs>
              <w:spacing w:before="90" w:after="90" w:line="240" w:lineRule="exact"/>
              <w:ind w:right="510"/>
              <w:jc w:val="right"/>
              <w:rPr>
                <w:sz w:val="22"/>
                <w:szCs w:val="22"/>
              </w:rPr>
            </w:pPr>
            <w:r w:rsidRPr="00697C2A">
              <w:rPr>
                <w:sz w:val="22"/>
                <w:szCs w:val="22"/>
              </w:rPr>
              <w:t>421</w:t>
            </w:r>
          </w:p>
        </w:tc>
        <w:tc>
          <w:tcPr>
            <w:tcW w:w="1801" w:type="dxa"/>
            <w:tcBorders>
              <w:top w:val="single" w:sz="4" w:space="0" w:color="auto"/>
              <w:left w:val="single" w:sz="4" w:space="0" w:color="auto"/>
              <w:right w:val="single" w:sz="4" w:space="0" w:color="auto"/>
            </w:tcBorders>
            <w:vAlign w:val="bottom"/>
          </w:tcPr>
          <w:p w:rsidR="008B4C11" w:rsidRPr="00697C2A" w:rsidRDefault="00697C2A" w:rsidP="009D160D">
            <w:pPr>
              <w:shd w:val="clear" w:color="auto" w:fill="FFFFFF"/>
              <w:tabs>
                <w:tab w:val="left" w:pos="923"/>
              </w:tabs>
              <w:spacing w:before="90" w:after="90" w:line="240" w:lineRule="exact"/>
              <w:ind w:right="567"/>
              <w:jc w:val="right"/>
              <w:rPr>
                <w:sz w:val="22"/>
                <w:szCs w:val="22"/>
              </w:rPr>
            </w:pPr>
            <w:r w:rsidRPr="00697C2A">
              <w:rPr>
                <w:sz w:val="22"/>
                <w:szCs w:val="22"/>
              </w:rPr>
              <w:t>87,5</w:t>
            </w:r>
          </w:p>
        </w:tc>
        <w:tc>
          <w:tcPr>
            <w:tcW w:w="1801" w:type="dxa"/>
            <w:tcBorders>
              <w:top w:val="single" w:sz="4" w:space="0" w:color="auto"/>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124,2</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rPr>
                <w:sz w:val="22"/>
                <w:szCs w:val="22"/>
              </w:rPr>
            </w:pPr>
            <w:r w:rsidRPr="00D22EF9">
              <w:rPr>
                <w:sz w:val="22"/>
                <w:szCs w:val="22"/>
              </w:rPr>
              <w:t>Свежие фрукты и орехи</w:t>
            </w:r>
          </w:p>
        </w:tc>
        <w:tc>
          <w:tcPr>
            <w:tcW w:w="1801" w:type="dxa"/>
            <w:tcBorders>
              <w:left w:val="single" w:sz="4" w:space="0" w:color="auto"/>
              <w:right w:val="single" w:sz="4" w:space="0" w:color="auto"/>
            </w:tcBorders>
            <w:vAlign w:val="bottom"/>
          </w:tcPr>
          <w:p w:rsidR="008B4C11" w:rsidRPr="00697C2A" w:rsidRDefault="00697C2A" w:rsidP="00697C2A">
            <w:pPr>
              <w:shd w:val="clear" w:color="auto" w:fill="FFFFFF"/>
              <w:tabs>
                <w:tab w:val="left" w:pos="1915"/>
              </w:tabs>
              <w:spacing w:before="90" w:after="90" w:line="240" w:lineRule="exact"/>
              <w:ind w:right="510"/>
              <w:jc w:val="right"/>
              <w:rPr>
                <w:sz w:val="22"/>
                <w:szCs w:val="22"/>
              </w:rPr>
            </w:pPr>
            <w:r w:rsidRPr="00697C2A">
              <w:rPr>
                <w:sz w:val="22"/>
                <w:szCs w:val="22"/>
              </w:rPr>
              <w:t>11</w:t>
            </w:r>
            <w:r w:rsidR="008B4C11" w:rsidRPr="00697C2A">
              <w:rPr>
                <w:sz w:val="22"/>
                <w:szCs w:val="22"/>
              </w:rPr>
              <w:t> </w:t>
            </w:r>
            <w:r w:rsidRPr="00697C2A">
              <w:rPr>
                <w:sz w:val="22"/>
                <w:szCs w:val="22"/>
              </w:rPr>
              <w:t>436</w:t>
            </w:r>
          </w:p>
        </w:tc>
        <w:tc>
          <w:tcPr>
            <w:tcW w:w="1801" w:type="dxa"/>
            <w:tcBorders>
              <w:left w:val="single" w:sz="4" w:space="0" w:color="auto"/>
              <w:right w:val="single" w:sz="4" w:space="0" w:color="auto"/>
            </w:tcBorders>
            <w:vAlign w:val="bottom"/>
          </w:tcPr>
          <w:p w:rsidR="008B4C11" w:rsidRPr="00697C2A" w:rsidRDefault="00697C2A" w:rsidP="009D160D">
            <w:pPr>
              <w:shd w:val="clear" w:color="auto" w:fill="FFFFFF"/>
              <w:tabs>
                <w:tab w:val="left" w:pos="923"/>
              </w:tabs>
              <w:spacing w:before="90" w:after="90" w:line="240" w:lineRule="exact"/>
              <w:ind w:right="567"/>
              <w:jc w:val="right"/>
              <w:rPr>
                <w:sz w:val="22"/>
                <w:szCs w:val="22"/>
              </w:rPr>
            </w:pPr>
            <w:r w:rsidRPr="00697C2A">
              <w:rPr>
                <w:sz w:val="22"/>
                <w:szCs w:val="22"/>
              </w:rPr>
              <w:t>98,8</w:t>
            </w:r>
          </w:p>
        </w:tc>
        <w:tc>
          <w:tcPr>
            <w:tcW w:w="1801" w:type="dxa"/>
            <w:tcBorders>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91,0</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rPr>
                <w:sz w:val="22"/>
                <w:szCs w:val="22"/>
              </w:rPr>
            </w:pPr>
            <w:r w:rsidRPr="00D22EF9">
              <w:rPr>
                <w:sz w:val="22"/>
                <w:szCs w:val="22"/>
              </w:rPr>
              <w:t>Мучные кондитерские изделия</w:t>
            </w:r>
          </w:p>
        </w:tc>
        <w:tc>
          <w:tcPr>
            <w:tcW w:w="1801" w:type="dxa"/>
            <w:tcBorders>
              <w:left w:val="single" w:sz="4" w:space="0" w:color="auto"/>
              <w:right w:val="single" w:sz="4" w:space="0" w:color="auto"/>
            </w:tcBorders>
            <w:vAlign w:val="bottom"/>
          </w:tcPr>
          <w:p w:rsidR="008B4C11" w:rsidRPr="00697C2A" w:rsidRDefault="00697C2A" w:rsidP="00697C2A">
            <w:pPr>
              <w:shd w:val="clear" w:color="auto" w:fill="FFFFFF"/>
              <w:tabs>
                <w:tab w:val="left" w:pos="1915"/>
              </w:tabs>
              <w:spacing w:before="90" w:after="90" w:line="240" w:lineRule="exact"/>
              <w:ind w:right="510"/>
              <w:jc w:val="right"/>
              <w:rPr>
                <w:sz w:val="22"/>
                <w:szCs w:val="22"/>
              </w:rPr>
            </w:pPr>
            <w:r w:rsidRPr="00697C2A">
              <w:rPr>
                <w:sz w:val="22"/>
                <w:szCs w:val="22"/>
              </w:rPr>
              <w:t>5</w:t>
            </w:r>
            <w:r w:rsidR="008B4C11" w:rsidRPr="00697C2A">
              <w:rPr>
                <w:sz w:val="22"/>
                <w:szCs w:val="22"/>
              </w:rPr>
              <w:t> </w:t>
            </w:r>
            <w:r w:rsidRPr="00697C2A">
              <w:rPr>
                <w:sz w:val="22"/>
                <w:szCs w:val="22"/>
              </w:rPr>
              <w:t>750</w:t>
            </w:r>
          </w:p>
        </w:tc>
        <w:tc>
          <w:tcPr>
            <w:tcW w:w="1801" w:type="dxa"/>
            <w:tcBorders>
              <w:left w:val="single" w:sz="4" w:space="0" w:color="auto"/>
              <w:right w:val="single" w:sz="4" w:space="0" w:color="auto"/>
            </w:tcBorders>
            <w:vAlign w:val="bottom"/>
          </w:tcPr>
          <w:p w:rsidR="008B4C11" w:rsidRPr="00697C2A" w:rsidRDefault="00697C2A" w:rsidP="009D160D">
            <w:pPr>
              <w:shd w:val="clear" w:color="auto" w:fill="FFFFFF"/>
              <w:tabs>
                <w:tab w:val="left" w:pos="923"/>
              </w:tabs>
              <w:spacing w:before="90" w:after="90" w:line="240" w:lineRule="exact"/>
              <w:ind w:right="567"/>
              <w:jc w:val="right"/>
              <w:rPr>
                <w:sz w:val="22"/>
                <w:szCs w:val="22"/>
              </w:rPr>
            </w:pPr>
            <w:r w:rsidRPr="00697C2A">
              <w:rPr>
                <w:sz w:val="22"/>
                <w:szCs w:val="22"/>
              </w:rPr>
              <w:t>99,7</w:t>
            </w:r>
          </w:p>
        </w:tc>
        <w:tc>
          <w:tcPr>
            <w:tcW w:w="1801" w:type="dxa"/>
            <w:tcBorders>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91,7</w:t>
            </w:r>
          </w:p>
        </w:tc>
      </w:tr>
      <w:tr w:rsidR="008B4C11" w:rsidRPr="00D22EF9" w:rsidTr="009D160D">
        <w:trPr>
          <w:cantSplit/>
        </w:trPr>
        <w:tc>
          <w:tcPr>
            <w:tcW w:w="3682" w:type="dxa"/>
            <w:tcBorders>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rPr>
                <w:sz w:val="22"/>
                <w:szCs w:val="22"/>
              </w:rPr>
            </w:pPr>
            <w:r w:rsidRPr="00D22EF9">
              <w:rPr>
                <w:sz w:val="22"/>
                <w:szCs w:val="22"/>
              </w:rPr>
              <w:t>Сахаристые кондитерские изделия</w:t>
            </w:r>
          </w:p>
        </w:tc>
        <w:tc>
          <w:tcPr>
            <w:tcW w:w="1801" w:type="dxa"/>
            <w:tcBorders>
              <w:left w:val="single" w:sz="4" w:space="0" w:color="auto"/>
              <w:right w:val="single" w:sz="4" w:space="0" w:color="auto"/>
            </w:tcBorders>
            <w:vAlign w:val="bottom"/>
          </w:tcPr>
          <w:p w:rsidR="008B4C11" w:rsidRPr="00697C2A" w:rsidRDefault="00697C2A" w:rsidP="00697C2A">
            <w:pPr>
              <w:shd w:val="clear" w:color="auto" w:fill="FFFFFF"/>
              <w:tabs>
                <w:tab w:val="left" w:pos="1915"/>
              </w:tabs>
              <w:spacing w:before="90" w:after="90" w:line="240" w:lineRule="exact"/>
              <w:ind w:right="510"/>
              <w:jc w:val="right"/>
              <w:rPr>
                <w:sz w:val="22"/>
                <w:szCs w:val="22"/>
              </w:rPr>
            </w:pPr>
            <w:r w:rsidRPr="00697C2A">
              <w:rPr>
                <w:sz w:val="22"/>
                <w:szCs w:val="22"/>
              </w:rPr>
              <w:t>4</w:t>
            </w:r>
            <w:r w:rsidR="008B4C11" w:rsidRPr="00697C2A">
              <w:rPr>
                <w:sz w:val="22"/>
                <w:szCs w:val="22"/>
              </w:rPr>
              <w:t> </w:t>
            </w:r>
            <w:r w:rsidRPr="00697C2A">
              <w:rPr>
                <w:sz w:val="22"/>
                <w:szCs w:val="22"/>
              </w:rPr>
              <w:t>683</w:t>
            </w:r>
          </w:p>
        </w:tc>
        <w:tc>
          <w:tcPr>
            <w:tcW w:w="1801" w:type="dxa"/>
            <w:tcBorders>
              <w:left w:val="single" w:sz="4" w:space="0" w:color="auto"/>
              <w:right w:val="single" w:sz="4" w:space="0" w:color="auto"/>
            </w:tcBorders>
            <w:vAlign w:val="bottom"/>
          </w:tcPr>
          <w:p w:rsidR="008B4C11" w:rsidRPr="00697C2A" w:rsidRDefault="00697C2A" w:rsidP="009D160D">
            <w:pPr>
              <w:shd w:val="clear" w:color="auto" w:fill="FFFFFF"/>
              <w:tabs>
                <w:tab w:val="left" w:pos="923"/>
              </w:tabs>
              <w:spacing w:before="90" w:after="90" w:line="240" w:lineRule="exact"/>
              <w:ind w:right="567"/>
              <w:jc w:val="right"/>
              <w:rPr>
                <w:sz w:val="22"/>
                <w:szCs w:val="22"/>
              </w:rPr>
            </w:pPr>
            <w:r w:rsidRPr="00697C2A">
              <w:rPr>
                <w:sz w:val="22"/>
                <w:szCs w:val="22"/>
              </w:rPr>
              <w:t>104,0</w:t>
            </w:r>
          </w:p>
        </w:tc>
        <w:tc>
          <w:tcPr>
            <w:tcW w:w="1801" w:type="dxa"/>
            <w:tcBorders>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97,2</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jc w:val="both"/>
              <w:rPr>
                <w:sz w:val="22"/>
                <w:szCs w:val="22"/>
              </w:rPr>
            </w:pPr>
            <w:r w:rsidRPr="00D22EF9">
              <w:rPr>
                <w:sz w:val="22"/>
                <w:szCs w:val="22"/>
              </w:rPr>
              <w:t>Масло сливочное</w:t>
            </w:r>
          </w:p>
        </w:tc>
        <w:tc>
          <w:tcPr>
            <w:tcW w:w="1801" w:type="dxa"/>
            <w:tcBorders>
              <w:left w:val="single" w:sz="4" w:space="0" w:color="auto"/>
              <w:right w:val="single" w:sz="4" w:space="0" w:color="auto"/>
            </w:tcBorders>
            <w:vAlign w:val="bottom"/>
          </w:tcPr>
          <w:p w:rsidR="008B4C11" w:rsidRPr="00697C2A" w:rsidRDefault="00697C2A" w:rsidP="009D160D">
            <w:pPr>
              <w:shd w:val="clear" w:color="auto" w:fill="FFFFFF"/>
              <w:tabs>
                <w:tab w:val="left" w:pos="1915"/>
              </w:tabs>
              <w:spacing w:before="90" w:after="90" w:line="240" w:lineRule="exact"/>
              <w:ind w:right="510"/>
              <w:jc w:val="right"/>
              <w:rPr>
                <w:sz w:val="22"/>
                <w:szCs w:val="22"/>
              </w:rPr>
            </w:pPr>
            <w:r w:rsidRPr="00697C2A">
              <w:rPr>
                <w:sz w:val="22"/>
                <w:szCs w:val="22"/>
              </w:rPr>
              <w:t>985</w:t>
            </w:r>
          </w:p>
        </w:tc>
        <w:tc>
          <w:tcPr>
            <w:tcW w:w="1801" w:type="dxa"/>
            <w:tcBorders>
              <w:left w:val="single" w:sz="4" w:space="0" w:color="auto"/>
              <w:right w:val="single" w:sz="4" w:space="0" w:color="auto"/>
            </w:tcBorders>
            <w:vAlign w:val="bottom"/>
          </w:tcPr>
          <w:p w:rsidR="008B4C11" w:rsidRPr="00697C2A" w:rsidRDefault="00E31E08" w:rsidP="009D160D">
            <w:pPr>
              <w:shd w:val="clear" w:color="auto" w:fill="FFFFFF"/>
              <w:tabs>
                <w:tab w:val="left" w:pos="923"/>
              </w:tabs>
              <w:spacing w:before="90" w:after="90" w:line="240" w:lineRule="exact"/>
              <w:ind w:right="567"/>
              <w:jc w:val="right"/>
              <w:rPr>
                <w:sz w:val="22"/>
                <w:szCs w:val="22"/>
              </w:rPr>
            </w:pPr>
            <w:r>
              <w:rPr>
                <w:sz w:val="22"/>
                <w:szCs w:val="22"/>
              </w:rPr>
              <w:t>104,4</w:t>
            </w:r>
          </w:p>
        </w:tc>
        <w:tc>
          <w:tcPr>
            <w:tcW w:w="1801" w:type="dxa"/>
            <w:tcBorders>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101,9</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jc w:val="both"/>
              <w:rPr>
                <w:sz w:val="22"/>
                <w:szCs w:val="22"/>
              </w:rPr>
            </w:pPr>
            <w:r w:rsidRPr="00D22EF9">
              <w:rPr>
                <w:sz w:val="22"/>
                <w:szCs w:val="22"/>
              </w:rPr>
              <w:t>Сыры</w:t>
            </w:r>
          </w:p>
        </w:tc>
        <w:tc>
          <w:tcPr>
            <w:tcW w:w="1801" w:type="dxa"/>
            <w:tcBorders>
              <w:left w:val="single" w:sz="4" w:space="0" w:color="auto"/>
              <w:right w:val="single" w:sz="4" w:space="0" w:color="auto"/>
            </w:tcBorders>
            <w:vAlign w:val="bottom"/>
          </w:tcPr>
          <w:p w:rsidR="008B4C11" w:rsidRPr="00697C2A" w:rsidRDefault="00697C2A" w:rsidP="00697C2A">
            <w:pPr>
              <w:shd w:val="clear" w:color="auto" w:fill="FFFFFF"/>
              <w:tabs>
                <w:tab w:val="left" w:pos="1915"/>
              </w:tabs>
              <w:spacing w:before="90" w:after="90" w:line="240" w:lineRule="exact"/>
              <w:ind w:right="510"/>
              <w:jc w:val="right"/>
              <w:rPr>
                <w:sz w:val="22"/>
                <w:szCs w:val="22"/>
              </w:rPr>
            </w:pPr>
            <w:r w:rsidRPr="00697C2A">
              <w:rPr>
                <w:sz w:val="22"/>
                <w:szCs w:val="22"/>
              </w:rPr>
              <w:t>1 965</w:t>
            </w:r>
          </w:p>
        </w:tc>
        <w:tc>
          <w:tcPr>
            <w:tcW w:w="1801" w:type="dxa"/>
            <w:tcBorders>
              <w:left w:val="single" w:sz="4" w:space="0" w:color="auto"/>
              <w:right w:val="single" w:sz="4" w:space="0" w:color="auto"/>
            </w:tcBorders>
            <w:vAlign w:val="bottom"/>
          </w:tcPr>
          <w:p w:rsidR="008B4C11" w:rsidRPr="00697C2A" w:rsidRDefault="00697C2A" w:rsidP="009D160D">
            <w:pPr>
              <w:shd w:val="clear" w:color="auto" w:fill="FFFFFF"/>
              <w:tabs>
                <w:tab w:val="left" w:pos="923"/>
              </w:tabs>
              <w:spacing w:before="90" w:after="90" w:line="240" w:lineRule="exact"/>
              <w:ind w:right="567"/>
              <w:jc w:val="right"/>
              <w:rPr>
                <w:sz w:val="22"/>
                <w:szCs w:val="22"/>
              </w:rPr>
            </w:pPr>
            <w:r w:rsidRPr="00697C2A">
              <w:rPr>
                <w:sz w:val="22"/>
                <w:szCs w:val="22"/>
              </w:rPr>
              <w:t>102,8</w:t>
            </w:r>
          </w:p>
        </w:tc>
        <w:tc>
          <w:tcPr>
            <w:tcW w:w="1801" w:type="dxa"/>
            <w:tcBorders>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100,2</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D22EF9" w:rsidRDefault="008B4C11" w:rsidP="009D160D">
            <w:pPr>
              <w:shd w:val="clear" w:color="auto" w:fill="FFFFFF"/>
              <w:spacing w:before="90" w:after="90" w:line="240" w:lineRule="exact"/>
              <w:jc w:val="both"/>
              <w:rPr>
                <w:sz w:val="22"/>
                <w:szCs w:val="22"/>
              </w:rPr>
            </w:pPr>
            <w:r w:rsidRPr="00D22EF9">
              <w:rPr>
                <w:sz w:val="22"/>
                <w:szCs w:val="22"/>
              </w:rPr>
              <w:t>Масло растительное</w:t>
            </w:r>
          </w:p>
        </w:tc>
        <w:tc>
          <w:tcPr>
            <w:tcW w:w="1801" w:type="dxa"/>
            <w:tcBorders>
              <w:left w:val="single" w:sz="4" w:space="0" w:color="auto"/>
              <w:right w:val="single" w:sz="4" w:space="0" w:color="auto"/>
            </w:tcBorders>
            <w:vAlign w:val="bottom"/>
          </w:tcPr>
          <w:p w:rsidR="008B4C11" w:rsidRPr="00697C2A" w:rsidRDefault="00697C2A" w:rsidP="00697C2A">
            <w:pPr>
              <w:shd w:val="clear" w:color="auto" w:fill="FFFFFF"/>
              <w:tabs>
                <w:tab w:val="left" w:pos="1915"/>
              </w:tabs>
              <w:spacing w:before="90" w:after="90" w:line="240" w:lineRule="exact"/>
              <w:ind w:right="510"/>
              <w:jc w:val="right"/>
              <w:rPr>
                <w:sz w:val="22"/>
                <w:szCs w:val="22"/>
              </w:rPr>
            </w:pPr>
            <w:r w:rsidRPr="00697C2A">
              <w:rPr>
                <w:sz w:val="22"/>
                <w:szCs w:val="22"/>
              </w:rPr>
              <w:t>3</w:t>
            </w:r>
            <w:r w:rsidR="008B4C11" w:rsidRPr="00697C2A">
              <w:rPr>
                <w:sz w:val="22"/>
                <w:szCs w:val="22"/>
              </w:rPr>
              <w:t> </w:t>
            </w:r>
            <w:r w:rsidRPr="00697C2A">
              <w:rPr>
                <w:sz w:val="22"/>
                <w:szCs w:val="22"/>
              </w:rPr>
              <w:t>114</w:t>
            </w:r>
          </w:p>
        </w:tc>
        <w:tc>
          <w:tcPr>
            <w:tcW w:w="1801" w:type="dxa"/>
            <w:tcBorders>
              <w:left w:val="single" w:sz="4" w:space="0" w:color="auto"/>
              <w:right w:val="single" w:sz="4" w:space="0" w:color="auto"/>
            </w:tcBorders>
            <w:vAlign w:val="bottom"/>
          </w:tcPr>
          <w:p w:rsidR="008B4C11" w:rsidRPr="00697C2A" w:rsidRDefault="00697C2A" w:rsidP="009D160D">
            <w:pPr>
              <w:shd w:val="clear" w:color="auto" w:fill="FFFFFF"/>
              <w:tabs>
                <w:tab w:val="left" w:pos="923"/>
              </w:tabs>
              <w:spacing w:before="90" w:after="90" w:line="240" w:lineRule="exact"/>
              <w:ind w:right="567"/>
              <w:jc w:val="right"/>
              <w:rPr>
                <w:sz w:val="22"/>
                <w:szCs w:val="22"/>
              </w:rPr>
            </w:pPr>
            <w:r w:rsidRPr="00697C2A">
              <w:rPr>
                <w:sz w:val="22"/>
                <w:szCs w:val="22"/>
              </w:rPr>
              <w:t>96,9</w:t>
            </w:r>
          </w:p>
        </w:tc>
        <w:tc>
          <w:tcPr>
            <w:tcW w:w="1801" w:type="dxa"/>
            <w:tcBorders>
              <w:left w:val="single" w:sz="4" w:space="0" w:color="auto"/>
              <w:right w:val="single" w:sz="4" w:space="0" w:color="auto"/>
            </w:tcBorders>
            <w:vAlign w:val="bottom"/>
          </w:tcPr>
          <w:p w:rsidR="008B4C11" w:rsidRPr="00D22EF9" w:rsidRDefault="001C3E25" w:rsidP="009D160D">
            <w:pPr>
              <w:shd w:val="clear" w:color="auto" w:fill="FFFFFF"/>
              <w:tabs>
                <w:tab w:val="left" w:pos="923"/>
              </w:tabs>
              <w:spacing w:before="90" w:after="90" w:line="240" w:lineRule="exact"/>
              <w:ind w:right="567"/>
              <w:jc w:val="right"/>
              <w:rPr>
                <w:sz w:val="22"/>
                <w:szCs w:val="22"/>
              </w:rPr>
            </w:pPr>
            <w:r>
              <w:rPr>
                <w:sz w:val="22"/>
                <w:szCs w:val="22"/>
              </w:rPr>
              <w:t>107,0</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CB05A7" w:rsidRDefault="008B4C11" w:rsidP="009D160D">
            <w:pPr>
              <w:shd w:val="clear" w:color="auto" w:fill="FFFFFF"/>
              <w:spacing w:before="90" w:after="90" w:line="240" w:lineRule="exact"/>
              <w:jc w:val="both"/>
              <w:rPr>
                <w:sz w:val="22"/>
                <w:szCs w:val="22"/>
              </w:rPr>
            </w:pPr>
            <w:r>
              <w:rPr>
                <w:sz w:val="22"/>
                <w:szCs w:val="22"/>
              </w:rPr>
              <w:t>Сахар и сахарозаменители</w:t>
            </w:r>
          </w:p>
        </w:tc>
        <w:tc>
          <w:tcPr>
            <w:tcW w:w="1801" w:type="dxa"/>
            <w:tcBorders>
              <w:left w:val="single" w:sz="4" w:space="0" w:color="auto"/>
              <w:right w:val="single" w:sz="4" w:space="0" w:color="auto"/>
            </w:tcBorders>
            <w:vAlign w:val="bottom"/>
          </w:tcPr>
          <w:p w:rsidR="008B4C11" w:rsidRPr="00E31E08" w:rsidRDefault="00E31E08" w:rsidP="00E31E08">
            <w:pPr>
              <w:shd w:val="clear" w:color="auto" w:fill="FFFFFF"/>
              <w:tabs>
                <w:tab w:val="left" w:pos="1915"/>
              </w:tabs>
              <w:spacing w:before="90" w:after="90" w:line="240" w:lineRule="exact"/>
              <w:ind w:right="510"/>
              <w:jc w:val="right"/>
              <w:rPr>
                <w:sz w:val="22"/>
                <w:szCs w:val="22"/>
              </w:rPr>
            </w:pPr>
            <w:r w:rsidRPr="00E31E08">
              <w:rPr>
                <w:sz w:val="22"/>
                <w:szCs w:val="22"/>
              </w:rPr>
              <w:t>6</w:t>
            </w:r>
            <w:r w:rsidR="008B4C11" w:rsidRPr="00E31E08">
              <w:rPr>
                <w:sz w:val="22"/>
                <w:szCs w:val="22"/>
              </w:rPr>
              <w:t> </w:t>
            </w:r>
            <w:r w:rsidRPr="00E31E08">
              <w:rPr>
                <w:sz w:val="22"/>
                <w:szCs w:val="22"/>
              </w:rPr>
              <w:t>353</w:t>
            </w:r>
          </w:p>
        </w:tc>
        <w:tc>
          <w:tcPr>
            <w:tcW w:w="1801" w:type="dxa"/>
            <w:tcBorders>
              <w:left w:val="single" w:sz="4" w:space="0" w:color="auto"/>
              <w:right w:val="single" w:sz="4" w:space="0" w:color="auto"/>
            </w:tcBorders>
            <w:vAlign w:val="bottom"/>
          </w:tcPr>
          <w:p w:rsidR="008B4C11" w:rsidRPr="00E31E08" w:rsidRDefault="00E31E08" w:rsidP="009D160D">
            <w:pPr>
              <w:shd w:val="clear" w:color="auto" w:fill="FFFFFF"/>
              <w:tabs>
                <w:tab w:val="left" w:pos="923"/>
              </w:tabs>
              <w:spacing w:before="90" w:after="90" w:line="240" w:lineRule="exact"/>
              <w:ind w:right="567"/>
              <w:jc w:val="right"/>
              <w:rPr>
                <w:sz w:val="22"/>
                <w:szCs w:val="22"/>
              </w:rPr>
            </w:pPr>
            <w:r w:rsidRPr="00E31E08">
              <w:rPr>
                <w:sz w:val="22"/>
                <w:szCs w:val="22"/>
              </w:rPr>
              <w:t>84,4</w:t>
            </w:r>
          </w:p>
        </w:tc>
        <w:tc>
          <w:tcPr>
            <w:tcW w:w="1801" w:type="dxa"/>
            <w:tcBorders>
              <w:left w:val="single" w:sz="4" w:space="0" w:color="auto"/>
              <w:right w:val="single" w:sz="4" w:space="0" w:color="auto"/>
            </w:tcBorders>
            <w:vAlign w:val="bottom"/>
          </w:tcPr>
          <w:p w:rsidR="008B4C11" w:rsidRPr="009324E8" w:rsidRDefault="001C3E25" w:rsidP="009D160D">
            <w:pPr>
              <w:shd w:val="clear" w:color="auto" w:fill="FFFFFF"/>
              <w:tabs>
                <w:tab w:val="left" w:pos="923"/>
              </w:tabs>
              <w:spacing w:before="90" w:after="90" w:line="240" w:lineRule="exact"/>
              <w:ind w:right="567"/>
              <w:jc w:val="right"/>
              <w:rPr>
                <w:sz w:val="22"/>
                <w:szCs w:val="22"/>
              </w:rPr>
            </w:pPr>
            <w:r>
              <w:rPr>
                <w:sz w:val="22"/>
                <w:szCs w:val="22"/>
              </w:rPr>
              <w:t>108,3</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EA00A0" w:rsidRDefault="008B4C11" w:rsidP="009D160D">
            <w:pPr>
              <w:shd w:val="clear" w:color="auto" w:fill="FFFFFF"/>
              <w:spacing w:before="90" w:after="90" w:line="240" w:lineRule="exact"/>
              <w:rPr>
                <w:sz w:val="22"/>
                <w:szCs w:val="22"/>
              </w:rPr>
            </w:pPr>
            <w:r w:rsidRPr="00EA00A0">
              <w:rPr>
                <w:sz w:val="22"/>
                <w:szCs w:val="22"/>
              </w:rPr>
              <w:t>Крупа</w:t>
            </w:r>
          </w:p>
        </w:tc>
        <w:tc>
          <w:tcPr>
            <w:tcW w:w="1801" w:type="dxa"/>
            <w:tcBorders>
              <w:left w:val="single" w:sz="4" w:space="0" w:color="auto"/>
              <w:right w:val="single" w:sz="4" w:space="0" w:color="auto"/>
            </w:tcBorders>
            <w:vAlign w:val="bottom"/>
          </w:tcPr>
          <w:p w:rsidR="008B4C11" w:rsidRPr="00E31E08" w:rsidRDefault="00E31E08" w:rsidP="00E31E08">
            <w:pPr>
              <w:shd w:val="clear" w:color="auto" w:fill="FFFFFF"/>
              <w:spacing w:before="90" w:after="90" w:line="240" w:lineRule="exact"/>
              <w:ind w:right="510"/>
              <w:jc w:val="right"/>
              <w:rPr>
                <w:sz w:val="22"/>
                <w:szCs w:val="22"/>
              </w:rPr>
            </w:pPr>
            <w:r w:rsidRPr="00E31E08">
              <w:rPr>
                <w:sz w:val="22"/>
                <w:szCs w:val="22"/>
              </w:rPr>
              <w:t>4</w:t>
            </w:r>
            <w:r w:rsidR="008B4C11" w:rsidRPr="00E31E08">
              <w:rPr>
                <w:sz w:val="22"/>
                <w:szCs w:val="22"/>
              </w:rPr>
              <w:t> </w:t>
            </w:r>
            <w:r w:rsidRPr="00E31E08">
              <w:rPr>
                <w:sz w:val="22"/>
                <w:szCs w:val="22"/>
              </w:rPr>
              <w:t>263</w:t>
            </w:r>
          </w:p>
        </w:tc>
        <w:tc>
          <w:tcPr>
            <w:tcW w:w="1801" w:type="dxa"/>
            <w:tcBorders>
              <w:left w:val="single" w:sz="4" w:space="0" w:color="auto"/>
              <w:right w:val="single" w:sz="4" w:space="0" w:color="auto"/>
            </w:tcBorders>
            <w:vAlign w:val="bottom"/>
          </w:tcPr>
          <w:p w:rsidR="008B4C11" w:rsidRPr="00E31E08" w:rsidRDefault="00E31E08" w:rsidP="00697C2A">
            <w:pPr>
              <w:shd w:val="clear" w:color="auto" w:fill="FFFFFF"/>
              <w:tabs>
                <w:tab w:val="left" w:pos="923"/>
              </w:tabs>
              <w:spacing w:before="90" w:after="90" w:line="240" w:lineRule="exact"/>
              <w:ind w:right="567"/>
              <w:jc w:val="right"/>
              <w:rPr>
                <w:sz w:val="22"/>
                <w:szCs w:val="22"/>
              </w:rPr>
            </w:pPr>
            <w:r w:rsidRPr="00E31E08">
              <w:rPr>
                <w:sz w:val="22"/>
                <w:szCs w:val="22"/>
              </w:rPr>
              <w:t>90,7</w:t>
            </w:r>
          </w:p>
        </w:tc>
        <w:tc>
          <w:tcPr>
            <w:tcW w:w="1801" w:type="dxa"/>
            <w:tcBorders>
              <w:left w:val="single" w:sz="4" w:space="0" w:color="auto"/>
              <w:right w:val="single" w:sz="4" w:space="0" w:color="auto"/>
            </w:tcBorders>
            <w:vAlign w:val="bottom"/>
          </w:tcPr>
          <w:p w:rsidR="008B4C11" w:rsidRPr="009324E8" w:rsidRDefault="001C3E25" w:rsidP="009D160D">
            <w:pPr>
              <w:shd w:val="clear" w:color="auto" w:fill="FFFFFF"/>
              <w:tabs>
                <w:tab w:val="left" w:pos="923"/>
              </w:tabs>
              <w:spacing w:before="90" w:after="90" w:line="240" w:lineRule="exact"/>
              <w:ind w:right="567"/>
              <w:jc w:val="right"/>
              <w:rPr>
                <w:sz w:val="22"/>
                <w:szCs w:val="22"/>
              </w:rPr>
            </w:pPr>
            <w:r>
              <w:rPr>
                <w:sz w:val="22"/>
                <w:szCs w:val="22"/>
              </w:rPr>
              <w:t>111,7</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EA00A0" w:rsidRDefault="008B4C11" w:rsidP="009D160D">
            <w:pPr>
              <w:shd w:val="clear" w:color="auto" w:fill="FFFFFF"/>
              <w:spacing w:before="90" w:after="90" w:line="240" w:lineRule="exact"/>
              <w:rPr>
                <w:sz w:val="22"/>
                <w:szCs w:val="22"/>
              </w:rPr>
            </w:pPr>
            <w:r w:rsidRPr="00EA00A0">
              <w:rPr>
                <w:sz w:val="22"/>
                <w:szCs w:val="22"/>
              </w:rPr>
              <w:t>Макаронные изделия</w:t>
            </w:r>
          </w:p>
        </w:tc>
        <w:tc>
          <w:tcPr>
            <w:tcW w:w="1801" w:type="dxa"/>
            <w:tcBorders>
              <w:left w:val="single" w:sz="4" w:space="0" w:color="auto"/>
              <w:right w:val="single" w:sz="4" w:space="0" w:color="auto"/>
            </w:tcBorders>
            <w:vAlign w:val="bottom"/>
          </w:tcPr>
          <w:p w:rsidR="008B4C11" w:rsidRPr="00E31E08" w:rsidRDefault="00697C2A" w:rsidP="00697C2A">
            <w:pPr>
              <w:shd w:val="clear" w:color="auto" w:fill="FFFFFF"/>
              <w:spacing w:before="90" w:after="90" w:line="240" w:lineRule="exact"/>
              <w:ind w:right="510"/>
              <w:jc w:val="right"/>
              <w:rPr>
                <w:sz w:val="22"/>
                <w:szCs w:val="22"/>
              </w:rPr>
            </w:pPr>
            <w:r w:rsidRPr="00E31E08">
              <w:rPr>
                <w:sz w:val="22"/>
                <w:szCs w:val="22"/>
              </w:rPr>
              <w:t>3</w:t>
            </w:r>
            <w:r w:rsidR="008B4C11" w:rsidRPr="00E31E08">
              <w:rPr>
                <w:sz w:val="22"/>
                <w:szCs w:val="22"/>
              </w:rPr>
              <w:t> </w:t>
            </w:r>
            <w:r w:rsidRPr="00E31E08">
              <w:rPr>
                <w:sz w:val="22"/>
                <w:szCs w:val="22"/>
              </w:rPr>
              <w:t>214</w:t>
            </w:r>
          </w:p>
        </w:tc>
        <w:tc>
          <w:tcPr>
            <w:tcW w:w="1801" w:type="dxa"/>
            <w:tcBorders>
              <w:left w:val="single" w:sz="4" w:space="0" w:color="auto"/>
              <w:right w:val="single" w:sz="4" w:space="0" w:color="auto"/>
            </w:tcBorders>
            <w:vAlign w:val="bottom"/>
          </w:tcPr>
          <w:p w:rsidR="008B4C11" w:rsidRPr="00E31E08" w:rsidRDefault="00697C2A" w:rsidP="009D160D">
            <w:pPr>
              <w:shd w:val="clear" w:color="auto" w:fill="FFFFFF"/>
              <w:tabs>
                <w:tab w:val="left" w:pos="923"/>
              </w:tabs>
              <w:spacing w:before="90" w:after="90" w:line="240" w:lineRule="exact"/>
              <w:ind w:right="567"/>
              <w:jc w:val="right"/>
              <w:rPr>
                <w:sz w:val="22"/>
                <w:szCs w:val="22"/>
              </w:rPr>
            </w:pPr>
            <w:r w:rsidRPr="00E31E08">
              <w:rPr>
                <w:sz w:val="22"/>
                <w:szCs w:val="22"/>
              </w:rPr>
              <w:t>92,5</w:t>
            </w:r>
          </w:p>
        </w:tc>
        <w:tc>
          <w:tcPr>
            <w:tcW w:w="1801" w:type="dxa"/>
            <w:tcBorders>
              <w:left w:val="single" w:sz="4" w:space="0" w:color="auto"/>
              <w:right w:val="single" w:sz="4" w:space="0" w:color="auto"/>
            </w:tcBorders>
            <w:vAlign w:val="bottom"/>
          </w:tcPr>
          <w:p w:rsidR="008B4C11" w:rsidRPr="009324E8" w:rsidRDefault="00113B79" w:rsidP="009D160D">
            <w:pPr>
              <w:shd w:val="clear" w:color="auto" w:fill="FFFFFF"/>
              <w:tabs>
                <w:tab w:val="left" w:pos="923"/>
              </w:tabs>
              <w:spacing w:before="90" w:after="90" w:line="240" w:lineRule="exact"/>
              <w:ind w:right="567"/>
              <w:jc w:val="right"/>
              <w:rPr>
                <w:sz w:val="22"/>
                <w:szCs w:val="22"/>
              </w:rPr>
            </w:pPr>
            <w:r>
              <w:rPr>
                <w:sz w:val="22"/>
                <w:szCs w:val="22"/>
              </w:rPr>
              <w:t>104,1</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EA00A0" w:rsidRDefault="008B4C11" w:rsidP="009D160D">
            <w:pPr>
              <w:shd w:val="clear" w:color="auto" w:fill="FFFFFF"/>
              <w:spacing w:before="90" w:after="90" w:line="240" w:lineRule="exact"/>
              <w:rPr>
                <w:sz w:val="22"/>
                <w:szCs w:val="22"/>
              </w:rPr>
            </w:pPr>
            <w:r w:rsidRPr="00EA00A0">
              <w:rPr>
                <w:sz w:val="22"/>
                <w:szCs w:val="22"/>
              </w:rPr>
              <w:t>Яйца, млн. шт.</w:t>
            </w:r>
          </w:p>
        </w:tc>
        <w:tc>
          <w:tcPr>
            <w:tcW w:w="1801" w:type="dxa"/>
            <w:tcBorders>
              <w:left w:val="single" w:sz="4" w:space="0" w:color="auto"/>
              <w:right w:val="single" w:sz="4" w:space="0" w:color="auto"/>
            </w:tcBorders>
            <w:vAlign w:val="bottom"/>
          </w:tcPr>
          <w:p w:rsidR="008B4C11" w:rsidRPr="00E31E08" w:rsidRDefault="00E31E08" w:rsidP="009D160D">
            <w:pPr>
              <w:shd w:val="clear" w:color="auto" w:fill="FFFFFF"/>
              <w:spacing w:before="90" w:after="90" w:line="240" w:lineRule="exact"/>
              <w:ind w:right="510"/>
              <w:jc w:val="right"/>
              <w:rPr>
                <w:sz w:val="22"/>
                <w:szCs w:val="22"/>
              </w:rPr>
            </w:pPr>
            <w:r w:rsidRPr="00E31E08">
              <w:rPr>
                <w:sz w:val="22"/>
                <w:szCs w:val="22"/>
              </w:rPr>
              <w:t>63,3</w:t>
            </w:r>
          </w:p>
        </w:tc>
        <w:tc>
          <w:tcPr>
            <w:tcW w:w="1801" w:type="dxa"/>
            <w:tcBorders>
              <w:left w:val="single" w:sz="4" w:space="0" w:color="auto"/>
              <w:right w:val="single" w:sz="4" w:space="0" w:color="auto"/>
            </w:tcBorders>
            <w:vAlign w:val="bottom"/>
          </w:tcPr>
          <w:p w:rsidR="008B4C11" w:rsidRPr="00E31E08" w:rsidRDefault="00E31E08" w:rsidP="009D160D">
            <w:pPr>
              <w:shd w:val="clear" w:color="auto" w:fill="FFFFFF"/>
              <w:tabs>
                <w:tab w:val="left" w:pos="923"/>
              </w:tabs>
              <w:spacing w:before="90" w:after="90" w:line="240" w:lineRule="exact"/>
              <w:ind w:right="567"/>
              <w:jc w:val="right"/>
              <w:rPr>
                <w:sz w:val="22"/>
                <w:szCs w:val="22"/>
              </w:rPr>
            </w:pPr>
            <w:r w:rsidRPr="00E31E08">
              <w:rPr>
                <w:sz w:val="22"/>
                <w:szCs w:val="22"/>
              </w:rPr>
              <w:t>102,0</w:t>
            </w:r>
          </w:p>
        </w:tc>
        <w:tc>
          <w:tcPr>
            <w:tcW w:w="1801" w:type="dxa"/>
            <w:tcBorders>
              <w:left w:val="single" w:sz="4" w:space="0" w:color="auto"/>
              <w:right w:val="single" w:sz="4" w:space="0" w:color="auto"/>
            </w:tcBorders>
            <w:vAlign w:val="bottom"/>
          </w:tcPr>
          <w:p w:rsidR="008B4C11" w:rsidRPr="009324E8" w:rsidRDefault="00113B79" w:rsidP="009D160D">
            <w:pPr>
              <w:shd w:val="clear" w:color="auto" w:fill="FFFFFF"/>
              <w:tabs>
                <w:tab w:val="left" w:pos="923"/>
              </w:tabs>
              <w:spacing w:before="90" w:after="90" w:line="240" w:lineRule="exact"/>
              <w:ind w:right="567"/>
              <w:jc w:val="right"/>
              <w:rPr>
                <w:sz w:val="22"/>
                <w:szCs w:val="22"/>
              </w:rPr>
            </w:pPr>
            <w:r>
              <w:rPr>
                <w:sz w:val="22"/>
                <w:szCs w:val="22"/>
              </w:rPr>
              <w:t>107,7</w:t>
            </w:r>
          </w:p>
        </w:tc>
      </w:tr>
      <w:tr w:rsidR="008B4C11" w:rsidRPr="004A065A" w:rsidTr="009D160D">
        <w:trPr>
          <w:cantSplit/>
        </w:trPr>
        <w:tc>
          <w:tcPr>
            <w:tcW w:w="3682" w:type="dxa"/>
            <w:tcBorders>
              <w:left w:val="single" w:sz="4" w:space="0" w:color="auto"/>
              <w:right w:val="single" w:sz="4" w:space="0" w:color="auto"/>
            </w:tcBorders>
            <w:vAlign w:val="bottom"/>
          </w:tcPr>
          <w:p w:rsidR="008B4C11" w:rsidRPr="00EA00A0" w:rsidRDefault="008B4C11" w:rsidP="009D160D">
            <w:pPr>
              <w:shd w:val="clear" w:color="auto" w:fill="FFFFFF"/>
              <w:spacing w:before="90" w:after="90" w:line="240" w:lineRule="exact"/>
              <w:ind w:right="-82"/>
              <w:rPr>
                <w:sz w:val="22"/>
                <w:szCs w:val="22"/>
              </w:rPr>
            </w:pPr>
            <w:r w:rsidRPr="00EA00A0">
              <w:rPr>
                <w:sz w:val="22"/>
                <w:szCs w:val="22"/>
              </w:rPr>
              <w:t>Фруктовые и овощные соки, тыс. дал</w:t>
            </w:r>
          </w:p>
        </w:tc>
        <w:tc>
          <w:tcPr>
            <w:tcW w:w="1801" w:type="dxa"/>
            <w:tcBorders>
              <w:left w:val="single" w:sz="4" w:space="0" w:color="auto"/>
              <w:right w:val="single" w:sz="4" w:space="0" w:color="auto"/>
            </w:tcBorders>
            <w:vAlign w:val="bottom"/>
          </w:tcPr>
          <w:p w:rsidR="008B4C11" w:rsidRPr="00E31E08" w:rsidRDefault="00E31E08" w:rsidP="009D160D">
            <w:pPr>
              <w:shd w:val="clear" w:color="auto" w:fill="FFFFFF"/>
              <w:spacing w:before="90" w:after="90" w:line="240" w:lineRule="exact"/>
              <w:ind w:right="510"/>
              <w:jc w:val="right"/>
              <w:rPr>
                <w:sz w:val="22"/>
                <w:szCs w:val="22"/>
              </w:rPr>
            </w:pPr>
            <w:r w:rsidRPr="00E31E08">
              <w:rPr>
                <w:sz w:val="22"/>
                <w:szCs w:val="22"/>
              </w:rPr>
              <w:t>151,4</w:t>
            </w:r>
          </w:p>
        </w:tc>
        <w:tc>
          <w:tcPr>
            <w:tcW w:w="1801" w:type="dxa"/>
            <w:tcBorders>
              <w:left w:val="single" w:sz="4" w:space="0" w:color="auto"/>
              <w:right w:val="single" w:sz="4" w:space="0" w:color="auto"/>
            </w:tcBorders>
            <w:vAlign w:val="bottom"/>
          </w:tcPr>
          <w:p w:rsidR="008B4C11" w:rsidRPr="00E31E08" w:rsidRDefault="00E31E08" w:rsidP="009D160D">
            <w:pPr>
              <w:shd w:val="clear" w:color="auto" w:fill="FFFFFF"/>
              <w:tabs>
                <w:tab w:val="left" w:pos="923"/>
              </w:tabs>
              <w:spacing w:before="90" w:after="90" w:line="240" w:lineRule="exact"/>
              <w:ind w:right="567"/>
              <w:jc w:val="right"/>
              <w:rPr>
                <w:sz w:val="22"/>
                <w:szCs w:val="22"/>
              </w:rPr>
            </w:pPr>
            <w:r w:rsidRPr="00E31E08">
              <w:rPr>
                <w:sz w:val="22"/>
                <w:szCs w:val="22"/>
              </w:rPr>
              <w:t>92,3</w:t>
            </w:r>
          </w:p>
        </w:tc>
        <w:tc>
          <w:tcPr>
            <w:tcW w:w="1801" w:type="dxa"/>
            <w:tcBorders>
              <w:left w:val="single" w:sz="4" w:space="0" w:color="auto"/>
              <w:right w:val="single" w:sz="4" w:space="0" w:color="auto"/>
            </w:tcBorders>
            <w:vAlign w:val="bottom"/>
          </w:tcPr>
          <w:p w:rsidR="008B4C11" w:rsidRPr="009324E8" w:rsidRDefault="00113B79" w:rsidP="009D160D">
            <w:pPr>
              <w:shd w:val="clear" w:color="auto" w:fill="FFFFFF"/>
              <w:tabs>
                <w:tab w:val="left" w:pos="923"/>
              </w:tabs>
              <w:spacing w:before="90" w:after="90" w:line="240" w:lineRule="exact"/>
              <w:ind w:right="567"/>
              <w:jc w:val="right"/>
              <w:rPr>
                <w:sz w:val="22"/>
                <w:szCs w:val="22"/>
              </w:rPr>
            </w:pPr>
            <w:r>
              <w:rPr>
                <w:sz w:val="22"/>
                <w:szCs w:val="22"/>
              </w:rPr>
              <w:t>80,5</w:t>
            </w:r>
          </w:p>
        </w:tc>
      </w:tr>
      <w:tr w:rsidR="008B4C11" w:rsidRPr="004A065A" w:rsidTr="009D160D">
        <w:trPr>
          <w:cantSplit/>
        </w:trPr>
        <w:tc>
          <w:tcPr>
            <w:tcW w:w="3682" w:type="dxa"/>
            <w:tcBorders>
              <w:left w:val="single" w:sz="4" w:space="0" w:color="auto"/>
              <w:bottom w:val="double" w:sz="4" w:space="0" w:color="auto"/>
              <w:right w:val="single" w:sz="4" w:space="0" w:color="auto"/>
            </w:tcBorders>
            <w:vAlign w:val="bottom"/>
          </w:tcPr>
          <w:p w:rsidR="008B4C11" w:rsidRPr="00EA00A0" w:rsidRDefault="008B4C11" w:rsidP="009D160D">
            <w:pPr>
              <w:shd w:val="clear" w:color="auto" w:fill="FFFFFF"/>
              <w:spacing w:before="90" w:after="90" w:line="240" w:lineRule="exact"/>
              <w:ind w:right="-82"/>
              <w:rPr>
                <w:sz w:val="22"/>
                <w:szCs w:val="22"/>
              </w:rPr>
            </w:pPr>
            <w:r w:rsidRPr="00EA00A0">
              <w:rPr>
                <w:sz w:val="22"/>
                <w:szCs w:val="22"/>
              </w:rPr>
              <w:t>Минеральная вода, тыс. дал</w:t>
            </w:r>
          </w:p>
        </w:tc>
        <w:tc>
          <w:tcPr>
            <w:tcW w:w="1801" w:type="dxa"/>
            <w:tcBorders>
              <w:left w:val="single" w:sz="4" w:space="0" w:color="auto"/>
              <w:bottom w:val="double" w:sz="4" w:space="0" w:color="auto"/>
              <w:right w:val="single" w:sz="4" w:space="0" w:color="auto"/>
            </w:tcBorders>
            <w:vAlign w:val="bottom"/>
          </w:tcPr>
          <w:p w:rsidR="008B4C11" w:rsidRPr="00E31E08" w:rsidRDefault="00E31E08" w:rsidP="009D160D">
            <w:pPr>
              <w:shd w:val="clear" w:color="auto" w:fill="FFFFFF"/>
              <w:spacing w:before="90" w:after="90" w:line="240" w:lineRule="exact"/>
              <w:ind w:right="510"/>
              <w:jc w:val="right"/>
              <w:rPr>
                <w:sz w:val="22"/>
                <w:szCs w:val="22"/>
              </w:rPr>
            </w:pPr>
            <w:r w:rsidRPr="00E31E08">
              <w:rPr>
                <w:sz w:val="22"/>
                <w:szCs w:val="22"/>
              </w:rPr>
              <w:t>1 483,6</w:t>
            </w:r>
          </w:p>
        </w:tc>
        <w:tc>
          <w:tcPr>
            <w:tcW w:w="1801" w:type="dxa"/>
            <w:tcBorders>
              <w:left w:val="single" w:sz="4" w:space="0" w:color="auto"/>
              <w:bottom w:val="double" w:sz="4" w:space="0" w:color="auto"/>
              <w:right w:val="single" w:sz="4" w:space="0" w:color="auto"/>
            </w:tcBorders>
            <w:vAlign w:val="bottom"/>
          </w:tcPr>
          <w:p w:rsidR="008B4C11" w:rsidRPr="00E31E08" w:rsidRDefault="00E31E08" w:rsidP="009D160D">
            <w:pPr>
              <w:shd w:val="clear" w:color="auto" w:fill="FFFFFF"/>
              <w:tabs>
                <w:tab w:val="left" w:pos="923"/>
              </w:tabs>
              <w:spacing w:before="90" w:after="90" w:line="240" w:lineRule="exact"/>
              <w:ind w:right="567"/>
              <w:jc w:val="right"/>
              <w:rPr>
                <w:sz w:val="22"/>
                <w:szCs w:val="22"/>
              </w:rPr>
            </w:pPr>
            <w:r w:rsidRPr="00E31E08">
              <w:rPr>
                <w:sz w:val="22"/>
                <w:szCs w:val="22"/>
              </w:rPr>
              <w:t>106,4</w:t>
            </w:r>
          </w:p>
        </w:tc>
        <w:tc>
          <w:tcPr>
            <w:tcW w:w="1801" w:type="dxa"/>
            <w:tcBorders>
              <w:left w:val="single" w:sz="4" w:space="0" w:color="auto"/>
              <w:bottom w:val="double" w:sz="4" w:space="0" w:color="auto"/>
              <w:right w:val="single" w:sz="4" w:space="0" w:color="auto"/>
            </w:tcBorders>
            <w:vAlign w:val="bottom"/>
          </w:tcPr>
          <w:p w:rsidR="008B4C11" w:rsidRPr="009324E8" w:rsidRDefault="00113B79" w:rsidP="009D160D">
            <w:pPr>
              <w:shd w:val="clear" w:color="auto" w:fill="FFFFFF"/>
              <w:tabs>
                <w:tab w:val="left" w:pos="923"/>
              </w:tabs>
              <w:spacing w:before="90" w:after="90" w:line="240" w:lineRule="exact"/>
              <w:ind w:right="567"/>
              <w:jc w:val="right"/>
              <w:rPr>
                <w:sz w:val="22"/>
                <w:szCs w:val="22"/>
              </w:rPr>
            </w:pPr>
            <w:r>
              <w:rPr>
                <w:sz w:val="22"/>
                <w:szCs w:val="22"/>
              </w:rPr>
              <w:t>102,8</w:t>
            </w:r>
          </w:p>
        </w:tc>
      </w:tr>
    </w:tbl>
    <w:p w:rsidR="008B4C11" w:rsidRPr="007123BB" w:rsidRDefault="008B4C11" w:rsidP="008B4C11">
      <w:pPr>
        <w:tabs>
          <w:tab w:val="left" w:pos="5535"/>
        </w:tabs>
        <w:ind w:firstLine="709"/>
        <w:jc w:val="both"/>
      </w:pPr>
    </w:p>
    <w:p w:rsidR="008B4C11" w:rsidRPr="00C363D8" w:rsidRDefault="008B4C11" w:rsidP="008B4C11">
      <w:pPr>
        <w:tabs>
          <w:tab w:val="left" w:pos="5535"/>
        </w:tabs>
        <w:ind w:firstLine="709"/>
        <w:jc w:val="both"/>
        <w:rPr>
          <w:color w:val="000000"/>
          <w:sz w:val="26"/>
          <w:szCs w:val="26"/>
        </w:rPr>
      </w:pPr>
      <w:r w:rsidRPr="00C363D8">
        <w:rPr>
          <w:color w:val="000000"/>
          <w:sz w:val="26"/>
          <w:szCs w:val="26"/>
        </w:rPr>
        <w:t>В</w:t>
      </w:r>
      <w:r w:rsidRPr="00B94E59">
        <w:rPr>
          <w:color w:val="000000"/>
          <w:sz w:val="26"/>
          <w:szCs w:val="26"/>
        </w:rPr>
        <w:t xml:space="preserve"> </w:t>
      </w:r>
      <w:r>
        <w:rPr>
          <w:color w:val="000000"/>
          <w:sz w:val="26"/>
          <w:szCs w:val="26"/>
          <w:lang w:val="en-US"/>
        </w:rPr>
        <w:t>I</w:t>
      </w:r>
      <w:r w:rsidRPr="00B94E59">
        <w:rPr>
          <w:color w:val="000000"/>
          <w:sz w:val="26"/>
          <w:szCs w:val="26"/>
        </w:rPr>
        <w:t xml:space="preserve"> </w:t>
      </w:r>
      <w:r w:rsidR="00A65480">
        <w:rPr>
          <w:sz w:val="26"/>
          <w:szCs w:val="26"/>
        </w:rPr>
        <w:t>полугодии</w:t>
      </w:r>
      <w:r>
        <w:rPr>
          <w:color w:val="000000"/>
          <w:sz w:val="26"/>
          <w:szCs w:val="26"/>
        </w:rPr>
        <w:t xml:space="preserve"> 2023</w:t>
      </w:r>
      <w:r w:rsidRPr="00780109">
        <w:rPr>
          <w:sz w:val="26"/>
          <w:szCs w:val="26"/>
        </w:rPr>
        <w:t> </w:t>
      </w:r>
      <w:r>
        <w:rPr>
          <w:color w:val="000000"/>
          <w:sz w:val="26"/>
          <w:szCs w:val="26"/>
        </w:rPr>
        <w:t>г.</w:t>
      </w:r>
      <w:r w:rsidRPr="00C363D8">
        <w:rPr>
          <w:color w:val="000000"/>
          <w:sz w:val="26"/>
          <w:szCs w:val="26"/>
        </w:rPr>
        <w:t xml:space="preserve"> организациями торговли реализовано алкогольных напитков и пива </w:t>
      </w:r>
      <w:r w:rsidRPr="00A33FBC">
        <w:rPr>
          <w:sz w:val="26"/>
          <w:szCs w:val="26"/>
        </w:rPr>
        <w:t xml:space="preserve">на </w:t>
      </w:r>
      <w:r w:rsidR="00EA2895">
        <w:rPr>
          <w:sz w:val="26"/>
          <w:szCs w:val="26"/>
        </w:rPr>
        <w:t>276,7</w:t>
      </w:r>
      <w:r w:rsidRPr="00A33FBC">
        <w:rPr>
          <w:sz w:val="26"/>
          <w:szCs w:val="26"/>
        </w:rPr>
        <w:t xml:space="preserve"> млн. рублей, что в </w:t>
      </w:r>
      <w:r w:rsidRPr="00C363D8">
        <w:rPr>
          <w:color w:val="000000"/>
          <w:sz w:val="26"/>
          <w:szCs w:val="26"/>
        </w:rPr>
        <w:t xml:space="preserve">розничном товарообороте организаций торговли </w:t>
      </w:r>
      <w:r w:rsidRPr="00EA2895">
        <w:rPr>
          <w:sz w:val="26"/>
          <w:szCs w:val="26"/>
        </w:rPr>
        <w:t>составляет 9,</w:t>
      </w:r>
      <w:r w:rsidR="00EA2895" w:rsidRPr="00EA2895">
        <w:rPr>
          <w:sz w:val="26"/>
          <w:szCs w:val="26"/>
        </w:rPr>
        <w:t>8</w:t>
      </w:r>
      <w:r w:rsidRPr="00EA2895">
        <w:rPr>
          <w:sz w:val="26"/>
          <w:szCs w:val="26"/>
        </w:rPr>
        <w:t xml:space="preserve">%. Продажа </w:t>
      </w:r>
      <w:r w:rsidRPr="00556162">
        <w:rPr>
          <w:color w:val="000000"/>
          <w:sz w:val="26"/>
          <w:szCs w:val="26"/>
        </w:rPr>
        <w:t xml:space="preserve">алкогольных напитков и пива </w:t>
      </w:r>
      <w:r w:rsidR="00601445">
        <w:rPr>
          <w:color w:val="000000"/>
          <w:sz w:val="26"/>
          <w:szCs w:val="26"/>
        </w:rPr>
        <w:br/>
      </w:r>
      <w:r w:rsidRPr="00556162">
        <w:rPr>
          <w:color w:val="000000"/>
          <w:sz w:val="26"/>
          <w:szCs w:val="26"/>
        </w:rPr>
        <w:t xml:space="preserve">в абсолютном </w:t>
      </w:r>
      <w:r w:rsidRPr="00C17008">
        <w:rPr>
          <w:sz w:val="26"/>
          <w:szCs w:val="26"/>
        </w:rPr>
        <w:t xml:space="preserve">алкоголе уменьшалась на </w:t>
      </w:r>
      <w:r w:rsidR="00C17008" w:rsidRPr="00C17008">
        <w:rPr>
          <w:sz w:val="26"/>
          <w:szCs w:val="26"/>
        </w:rPr>
        <w:t>2,6</w:t>
      </w:r>
      <w:r w:rsidRPr="00C17008">
        <w:rPr>
          <w:sz w:val="26"/>
          <w:szCs w:val="26"/>
        </w:rPr>
        <w:t xml:space="preserve">% к уровню </w:t>
      </w:r>
      <w:r w:rsidRPr="00C17008">
        <w:rPr>
          <w:sz w:val="26"/>
          <w:szCs w:val="26"/>
          <w:lang w:val="en-US"/>
        </w:rPr>
        <w:t>I</w:t>
      </w:r>
      <w:r w:rsidRPr="00C17008">
        <w:rPr>
          <w:sz w:val="26"/>
          <w:szCs w:val="26"/>
        </w:rPr>
        <w:t xml:space="preserve"> </w:t>
      </w:r>
      <w:r w:rsidR="00A65480" w:rsidRPr="00C17008">
        <w:rPr>
          <w:sz w:val="26"/>
          <w:szCs w:val="26"/>
        </w:rPr>
        <w:t>полугодия</w:t>
      </w:r>
      <w:r w:rsidRPr="00C17008">
        <w:rPr>
          <w:sz w:val="26"/>
          <w:szCs w:val="26"/>
        </w:rPr>
        <w:t xml:space="preserve"> </w:t>
      </w:r>
      <w:r w:rsidRPr="00556162">
        <w:rPr>
          <w:color w:val="000000"/>
          <w:sz w:val="26"/>
          <w:szCs w:val="26"/>
        </w:rPr>
        <w:t>202</w:t>
      </w:r>
      <w:r>
        <w:rPr>
          <w:color w:val="000000"/>
          <w:sz w:val="26"/>
          <w:szCs w:val="26"/>
        </w:rPr>
        <w:t>2</w:t>
      </w:r>
      <w:r w:rsidRPr="00780109">
        <w:rPr>
          <w:sz w:val="26"/>
          <w:szCs w:val="26"/>
        </w:rPr>
        <w:t> </w:t>
      </w:r>
      <w:r w:rsidRPr="00556162">
        <w:rPr>
          <w:color w:val="000000"/>
          <w:sz w:val="26"/>
          <w:szCs w:val="26"/>
        </w:rPr>
        <w:t>г.</w:t>
      </w:r>
    </w:p>
    <w:p w:rsidR="008B4C11" w:rsidRPr="000F3FB8" w:rsidRDefault="008B4C11" w:rsidP="008B4C11">
      <w:pPr>
        <w:shd w:val="clear" w:color="auto" w:fill="FFFFFF"/>
        <w:jc w:val="center"/>
        <w:rPr>
          <w:rFonts w:ascii="Arial" w:hAnsi="Arial" w:cs="Arial"/>
          <w:b/>
          <w:sz w:val="16"/>
          <w:szCs w:val="16"/>
        </w:rPr>
      </w:pPr>
    </w:p>
    <w:p w:rsidR="008B4C11" w:rsidRPr="00B72A19" w:rsidRDefault="008B4C11" w:rsidP="008B4C11">
      <w:pPr>
        <w:shd w:val="clear" w:color="auto" w:fill="FFFFFF"/>
        <w:spacing w:after="120"/>
        <w:jc w:val="center"/>
        <w:rPr>
          <w:rFonts w:ascii="Arial" w:hAnsi="Arial" w:cs="Arial"/>
          <w:b/>
          <w:sz w:val="22"/>
          <w:szCs w:val="22"/>
          <w:vertAlign w:val="superscript"/>
        </w:rPr>
      </w:pPr>
      <w:r w:rsidRPr="00F4592D">
        <w:rPr>
          <w:rFonts w:ascii="Arial" w:hAnsi="Arial" w:cs="Arial"/>
          <w:b/>
          <w:sz w:val="22"/>
          <w:szCs w:val="22"/>
        </w:rPr>
        <w:t>Структура продажи алкогольных напитков и пива организациями торговли</w:t>
      </w:r>
      <w:r>
        <w:rPr>
          <w:rStyle w:val="a7"/>
          <w:rFonts w:ascii="Arial" w:hAnsi="Arial" w:cs="Arial"/>
          <w:b/>
          <w:sz w:val="22"/>
          <w:szCs w:val="22"/>
        </w:rPr>
        <w:footnoteReference w:customMarkFollows="1" w:id="2"/>
        <w:t>1)</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417"/>
        <w:gridCol w:w="1417"/>
        <w:gridCol w:w="1418"/>
        <w:gridCol w:w="1558"/>
      </w:tblGrid>
      <w:tr w:rsidR="008B4C11" w:rsidRPr="004A065A" w:rsidTr="009D160D">
        <w:trPr>
          <w:cantSplit/>
          <w:tblHeader/>
        </w:trPr>
        <w:tc>
          <w:tcPr>
            <w:tcW w:w="3261" w:type="dxa"/>
            <w:vMerge w:val="restart"/>
            <w:tcBorders>
              <w:left w:val="single" w:sz="4" w:space="0" w:color="auto"/>
            </w:tcBorders>
          </w:tcPr>
          <w:p w:rsidR="008B4C11" w:rsidRPr="004A065A" w:rsidRDefault="008B4C11" w:rsidP="009D160D">
            <w:pPr>
              <w:shd w:val="clear" w:color="auto" w:fill="FFFFFF"/>
              <w:spacing w:before="60" w:after="60" w:line="220" w:lineRule="exact"/>
              <w:ind w:right="-394"/>
              <w:jc w:val="center"/>
            </w:pPr>
          </w:p>
        </w:tc>
        <w:tc>
          <w:tcPr>
            <w:tcW w:w="4252" w:type="dxa"/>
            <w:gridSpan w:val="3"/>
          </w:tcPr>
          <w:p w:rsidR="008B4C11" w:rsidRPr="009A5484" w:rsidRDefault="008B4C11" w:rsidP="004C6523">
            <w:pPr>
              <w:shd w:val="clear" w:color="auto" w:fill="FFFFFF"/>
              <w:spacing w:before="60" w:after="60" w:line="220" w:lineRule="exact"/>
              <w:jc w:val="center"/>
              <w:rPr>
                <w:sz w:val="22"/>
                <w:szCs w:val="22"/>
                <w:vertAlign w:val="superscript"/>
              </w:rPr>
            </w:pPr>
            <w:r>
              <w:rPr>
                <w:sz w:val="22"/>
                <w:szCs w:val="22"/>
                <w:lang w:val="en-US"/>
              </w:rPr>
              <w:t xml:space="preserve">I </w:t>
            </w:r>
            <w:r w:rsidR="004C6523">
              <w:rPr>
                <w:sz w:val="22"/>
                <w:szCs w:val="22"/>
              </w:rPr>
              <w:t>полугодие</w:t>
            </w:r>
            <w:r>
              <w:rPr>
                <w:sz w:val="22"/>
                <w:szCs w:val="22"/>
              </w:rPr>
              <w:t xml:space="preserve"> 2</w:t>
            </w:r>
            <w:r w:rsidRPr="009A5484">
              <w:rPr>
                <w:sz w:val="22"/>
                <w:szCs w:val="22"/>
              </w:rPr>
              <w:t>0</w:t>
            </w:r>
            <w:r>
              <w:rPr>
                <w:sz w:val="22"/>
                <w:szCs w:val="22"/>
              </w:rPr>
              <w:t>23</w:t>
            </w:r>
            <w:r w:rsidRPr="00CB05A7">
              <w:rPr>
                <w:rFonts w:eastAsia="Arial Unicode MS"/>
                <w:sz w:val="22"/>
                <w:szCs w:val="22"/>
              </w:rPr>
              <w:t> </w:t>
            </w:r>
            <w:r w:rsidRPr="009A5484">
              <w:rPr>
                <w:sz w:val="22"/>
                <w:szCs w:val="22"/>
              </w:rPr>
              <w:t>г</w:t>
            </w:r>
            <w:r>
              <w:rPr>
                <w:sz w:val="22"/>
                <w:szCs w:val="22"/>
              </w:rPr>
              <w:t>.</w:t>
            </w:r>
          </w:p>
        </w:tc>
        <w:tc>
          <w:tcPr>
            <w:tcW w:w="1558" w:type="dxa"/>
            <w:vMerge w:val="restart"/>
            <w:tcBorders>
              <w:right w:val="single" w:sz="4" w:space="0" w:color="auto"/>
            </w:tcBorders>
          </w:tcPr>
          <w:p w:rsidR="008B4C11" w:rsidRPr="009A5484" w:rsidRDefault="008B4C11" w:rsidP="004C6523">
            <w:pPr>
              <w:shd w:val="clear" w:color="auto" w:fill="FFFFFF"/>
              <w:spacing w:before="60" w:after="60" w:line="220" w:lineRule="exact"/>
              <w:jc w:val="center"/>
              <w:rPr>
                <w:sz w:val="22"/>
                <w:szCs w:val="22"/>
                <w:u w:val="single"/>
              </w:rPr>
            </w:pPr>
            <w:proofErr w:type="gramStart"/>
            <w:r w:rsidRPr="009A5484">
              <w:rPr>
                <w:sz w:val="22"/>
                <w:szCs w:val="22"/>
                <w:u w:val="single"/>
              </w:rPr>
              <w:t>Справочно</w:t>
            </w:r>
            <w:r w:rsidRPr="009A5484">
              <w:rPr>
                <w:sz w:val="22"/>
                <w:szCs w:val="22"/>
                <w:u w:val="single"/>
              </w:rPr>
              <w:br/>
            </w:r>
            <w:r>
              <w:rPr>
                <w:sz w:val="22"/>
                <w:szCs w:val="22"/>
                <w:lang w:val="en-US"/>
              </w:rPr>
              <w:t>I</w:t>
            </w:r>
            <w:r w:rsidRPr="00B94E59">
              <w:rPr>
                <w:sz w:val="22"/>
                <w:szCs w:val="22"/>
              </w:rPr>
              <w:t xml:space="preserve"> </w:t>
            </w:r>
            <w:r w:rsidR="004C6523">
              <w:rPr>
                <w:sz w:val="22"/>
                <w:szCs w:val="22"/>
              </w:rPr>
              <w:t>полугодие</w:t>
            </w:r>
            <w:r w:rsidRPr="009A5484">
              <w:rPr>
                <w:sz w:val="22"/>
                <w:szCs w:val="22"/>
              </w:rPr>
              <w:t xml:space="preserve"> 20</w:t>
            </w:r>
            <w:r>
              <w:rPr>
                <w:sz w:val="22"/>
                <w:szCs w:val="22"/>
              </w:rPr>
              <w:t>22</w:t>
            </w:r>
            <w:r w:rsidRPr="009A5484">
              <w:rPr>
                <w:sz w:val="22"/>
                <w:szCs w:val="22"/>
              </w:rPr>
              <w:t> г.</w:t>
            </w:r>
            <w:r w:rsidRPr="009A5484">
              <w:rPr>
                <w:sz w:val="22"/>
                <w:szCs w:val="22"/>
              </w:rPr>
              <w:br/>
              <w:t>в % к итогу,</w:t>
            </w:r>
            <w:r w:rsidRPr="009A5484">
              <w:rPr>
                <w:sz w:val="22"/>
                <w:szCs w:val="22"/>
              </w:rPr>
              <w:br/>
              <w:t>в абсолютном</w:t>
            </w:r>
            <w:r w:rsidRPr="009A5484">
              <w:rPr>
                <w:sz w:val="22"/>
                <w:szCs w:val="22"/>
              </w:rPr>
              <w:br/>
              <w:t>алкоголе</w:t>
            </w:r>
            <w:proofErr w:type="gramEnd"/>
          </w:p>
        </w:tc>
      </w:tr>
      <w:tr w:rsidR="008B4C11" w:rsidRPr="004A065A" w:rsidTr="009D160D">
        <w:trPr>
          <w:cantSplit/>
          <w:trHeight w:val="660"/>
          <w:tblHeader/>
        </w:trPr>
        <w:tc>
          <w:tcPr>
            <w:tcW w:w="3261" w:type="dxa"/>
            <w:vMerge/>
            <w:tcBorders>
              <w:left w:val="single" w:sz="4" w:space="0" w:color="auto"/>
            </w:tcBorders>
          </w:tcPr>
          <w:p w:rsidR="008B4C11" w:rsidRPr="004A065A" w:rsidRDefault="008B4C11" w:rsidP="009D160D">
            <w:pPr>
              <w:shd w:val="clear" w:color="auto" w:fill="FFFFFF"/>
              <w:spacing w:before="60" w:after="60" w:line="220" w:lineRule="exact"/>
              <w:jc w:val="center"/>
            </w:pPr>
          </w:p>
        </w:tc>
        <w:tc>
          <w:tcPr>
            <w:tcW w:w="1417" w:type="dxa"/>
          </w:tcPr>
          <w:p w:rsidR="008B4C11" w:rsidRPr="009A5484" w:rsidRDefault="008B4C11" w:rsidP="009D160D">
            <w:pPr>
              <w:pStyle w:val="xl35"/>
              <w:shd w:val="clear" w:color="auto" w:fill="FFFFFF"/>
              <w:spacing w:before="60" w:beforeAutospacing="0" w:after="60" w:afterAutospacing="0" w:line="220" w:lineRule="exact"/>
              <w:rPr>
                <w:rFonts w:eastAsia="Times New Roman"/>
              </w:rPr>
            </w:pPr>
            <w:r w:rsidRPr="009A5484">
              <w:rPr>
                <w:rFonts w:eastAsia="Times New Roman"/>
              </w:rPr>
              <w:t>тыс. дал</w:t>
            </w:r>
          </w:p>
        </w:tc>
        <w:tc>
          <w:tcPr>
            <w:tcW w:w="1417" w:type="dxa"/>
          </w:tcPr>
          <w:p w:rsidR="008B4C11" w:rsidRPr="009A5484" w:rsidRDefault="008B4C11" w:rsidP="004C6523">
            <w:pPr>
              <w:shd w:val="clear" w:color="auto" w:fill="FFFFFF"/>
              <w:spacing w:before="60" w:after="60" w:line="220" w:lineRule="exact"/>
              <w:ind w:left="-57" w:right="-57"/>
              <w:jc w:val="center"/>
              <w:rPr>
                <w:sz w:val="22"/>
                <w:szCs w:val="22"/>
              </w:rPr>
            </w:pPr>
            <w:proofErr w:type="gramStart"/>
            <w:r w:rsidRPr="009A5484">
              <w:rPr>
                <w:sz w:val="22"/>
                <w:szCs w:val="22"/>
              </w:rPr>
              <w:t>в</w:t>
            </w:r>
            <w:proofErr w:type="gramEnd"/>
            <w:r w:rsidRPr="009A5484">
              <w:rPr>
                <w:sz w:val="22"/>
                <w:szCs w:val="22"/>
              </w:rPr>
              <w:t xml:space="preserve"> % к</w:t>
            </w:r>
            <w:r w:rsidRPr="00B94E59">
              <w:rPr>
                <w:sz w:val="22"/>
                <w:szCs w:val="22"/>
              </w:rPr>
              <w:t xml:space="preserve"> </w:t>
            </w:r>
            <w:r>
              <w:rPr>
                <w:sz w:val="22"/>
                <w:szCs w:val="22"/>
              </w:rPr>
              <w:br/>
            </w:r>
            <w:r>
              <w:rPr>
                <w:sz w:val="22"/>
                <w:szCs w:val="22"/>
                <w:lang w:val="en-US"/>
              </w:rPr>
              <w:t>I</w:t>
            </w:r>
            <w:r w:rsidRPr="00B94E59">
              <w:rPr>
                <w:sz w:val="22"/>
                <w:szCs w:val="22"/>
              </w:rPr>
              <w:t xml:space="preserve"> </w:t>
            </w:r>
            <w:proofErr w:type="gramStart"/>
            <w:r w:rsidR="004C6523">
              <w:rPr>
                <w:sz w:val="22"/>
                <w:szCs w:val="22"/>
              </w:rPr>
              <w:t>полугодию</w:t>
            </w:r>
            <w:proofErr w:type="gramEnd"/>
            <w:r>
              <w:rPr>
                <w:sz w:val="22"/>
                <w:szCs w:val="22"/>
              </w:rPr>
              <w:br/>
            </w:r>
            <w:r w:rsidRPr="009A5484">
              <w:rPr>
                <w:sz w:val="22"/>
                <w:szCs w:val="22"/>
              </w:rPr>
              <w:t>20</w:t>
            </w:r>
            <w:r>
              <w:rPr>
                <w:sz w:val="22"/>
                <w:szCs w:val="22"/>
              </w:rPr>
              <w:t>22</w:t>
            </w:r>
            <w:r w:rsidRPr="009A5484">
              <w:rPr>
                <w:sz w:val="22"/>
                <w:szCs w:val="22"/>
              </w:rPr>
              <w:t xml:space="preserve"> г</w:t>
            </w:r>
            <w:r>
              <w:rPr>
                <w:sz w:val="22"/>
                <w:szCs w:val="22"/>
              </w:rPr>
              <w:t>.</w:t>
            </w:r>
          </w:p>
        </w:tc>
        <w:tc>
          <w:tcPr>
            <w:tcW w:w="1418" w:type="dxa"/>
          </w:tcPr>
          <w:p w:rsidR="008B4C11" w:rsidRPr="009A5484" w:rsidRDefault="008B4C11" w:rsidP="009D160D">
            <w:pPr>
              <w:shd w:val="clear" w:color="auto" w:fill="FFFFFF"/>
              <w:spacing w:before="60" w:after="60" w:line="220" w:lineRule="exact"/>
              <w:ind w:left="-55" w:right="-43"/>
              <w:jc w:val="center"/>
              <w:rPr>
                <w:sz w:val="22"/>
                <w:szCs w:val="22"/>
              </w:rPr>
            </w:pPr>
            <w:proofErr w:type="gramStart"/>
            <w:r w:rsidRPr="009A5484">
              <w:rPr>
                <w:sz w:val="22"/>
                <w:szCs w:val="22"/>
              </w:rPr>
              <w:t xml:space="preserve">в % к итогу, </w:t>
            </w:r>
            <w:r w:rsidRPr="009A5484">
              <w:rPr>
                <w:sz w:val="22"/>
                <w:szCs w:val="22"/>
              </w:rPr>
              <w:br/>
            </w:r>
            <w:r w:rsidRPr="009A5484">
              <w:rPr>
                <w:spacing w:val="-2"/>
                <w:sz w:val="22"/>
                <w:szCs w:val="22"/>
              </w:rPr>
              <w:t>в абсолютном</w:t>
            </w:r>
            <w:r w:rsidRPr="009A5484">
              <w:rPr>
                <w:sz w:val="22"/>
                <w:szCs w:val="22"/>
              </w:rPr>
              <w:t xml:space="preserve"> алкоголе</w:t>
            </w:r>
            <w:proofErr w:type="gramEnd"/>
          </w:p>
        </w:tc>
        <w:tc>
          <w:tcPr>
            <w:tcW w:w="1558" w:type="dxa"/>
            <w:vMerge/>
            <w:tcBorders>
              <w:right w:val="single" w:sz="4" w:space="0" w:color="auto"/>
            </w:tcBorders>
          </w:tcPr>
          <w:p w:rsidR="008B4C11" w:rsidRPr="009A5484" w:rsidRDefault="008B4C11" w:rsidP="009D160D">
            <w:pPr>
              <w:shd w:val="clear" w:color="auto" w:fill="FFFFFF"/>
              <w:spacing w:before="60" w:after="60" w:line="220" w:lineRule="exact"/>
              <w:jc w:val="center"/>
              <w:rPr>
                <w:sz w:val="22"/>
                <w:szCs w:val="22"/>
              </w:rPr>
            </w:pPr>
          </w:p>
        </w:tc>
      </w:tr>
      <w:tr w:rsidR="008B4C11" w:rsidRPr="004A065A" w:rsidTr="009D160D">
        <w:trPr>
          <w:trHeight w:val="70"/>
        </w:trPr>
        <w:tc>
          <w:tcPr>
            <w:tcW w:w="3261" w:type="dxa"/>
            <w:tcBorders>
              <w:top w:val="single" w:sz="4" w:space="0" w:color="auto"/>
              <w:left w:val="single" w:sz="4" w:space="0" w:color="auto"/>
              <w:bottom w:val="nil"/>
              <w:right w:val="single" w:sz="4" w:space="0" w:color="auto"/>
            </w:tcBorders>
            <w:vAlign w:val="bottom"/>
          </w:tcPr>
          <w:p w:rsidR="008B4C11" w:rsidRPr="009A5484" w:rsidRDefault="008B4C11" w:rsidP="00F50465">
            <w:pPr>
              <w:shd w:val="clear" w:color="auto" w:fill="FFFFFF"/>
              <w:spacing w:before="52" w:after="52" w:line="220" w:lineRule="exact"/>
              <w:ind w:right="-57"/>
              <w:rPr>
                <w:b/>
                <w:sz w:val="22"/>
                <w:szCs w:val="22"/>
              </w:rPr>
            </w:pPr>
            <w:r w:rsidRPr="009A5484">
              <w:rPr>
                <w:b/>
                <w:sz w:val="22"/>
                <w:szCs w:val="22"/>
              </w:rPr>
              <w:t>Алкогольные напитки и пиво:</w:t>
            </w:r>
          </w:p>
        </w:tc>
        <w:tc>
          <w:tcPr>
            <w:tcW w:w="1417" w:type="dxa"/>
            <w:tcBorders>
              <w:top w:val="single" w:sz="4" w:space="0" w:color="auto"/>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right="300"/>
              <w:jc w:val="right"/>
              <w:rPr>
                <w:sz w:val="22"/>
                <w:szCs w:val="22"/>
              </w:rPr>
            </w:pPr>
          </w:p>
        </w:tc>
        <w:tc>
          <w:tcPr>
            <w:tcW w:w="1417" w:type="dxa"/>
            <w:tcBorders>
              <w:top w:val="single" w:sz="4" w:space="0" w:color="auto"/>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right="345"/>
              <w:jc w:val="right"/>
              <w:rPr>
                <w:sz w:val="22"/>
                <w:szCs w:val="22"/>
              </w:rPr>
            </w:pPr>
          </w:p>
        </w:tc>
        <w:tc>
          <w:tcPr>
            <w:tcW w:w="1418" w:type="dxa"/>
            <w:tcBorders>
              <w:top w:val="single" w:sz="4" w:space="0" w:color="auto"/>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left="-83" w:right="462"/>
              <w:jc w:val="right"/>
              <w:rPr>
                <w:sz w:val="22"/>
                <w:szCs w:val="22"/>
              </w:rPr>
            </w:pPr>
          </w:p>
        </w:tc>
        <w:tc>
          <w:tcPr>
            <w:tcW w:w="1558" w:type="dxa"/>
            <w:tcBorders>
              <w:top w:val="single" w:sz="4" w:space="0" w:color="auto"/>
              <w:left w:val="single" w:sz="4" w:space="0" w:color="auto"/>
              <w:bottom w:val="nil"/>
              <w:right w:val="single" w:sz="4" w:space="0" w:color="auto"/>
            </w:tcBorders>
            <w:vAlign w:val="bottom"/>
          </w:tcPr>
          <w:p w:rsidR="008B4C11" w:rsidRPr="00FF7B2A" w:rsidRDefault="008B4C11" w:rsidP="00F50465">
            <w:pPr>
              <w:shd w:val="clear" w:color="auto" w:fill="FFFFFF"/>
              <w:spacing w:before="52" w:after="52" w:line="220" w:lineRule="exact"/>
              <w:ind w:right="480"/>
              <w:jc w:val="right"/>
              <w:rPr>
                <w:sz w:val="22"/>
                <w:szCs w:val="22"/>
              </w:rPr>
            </w:pPr>
          </w:p>
        </w:tc>
      </w:tr>
      <w:tr w:rsidR="008B4C11" w:rsidRPr="004A065A" w:rsidTr="009D160D">
        <w:tc>
          <w:tcPr>
            <w:tcW w:w="3261" w:type="dxa"/>
            <w:tcBorders>
              <w:top w:val="nil"/>
              <w:left w:val="single" w:sz="4" w:space="0" w:color="auto"/>
              <w:bottom w:val="nil"/>
              <w:right w:val="single" w:sz="4" w:space="0" w:color="auto"/>
            </w:tcBorders>
            <w:vAlign w:val="bottom"/>
          </w:tcPr>
          <w:p w:rsidR="008B4C11" w:rsidRPr="00191AF3" w:rsidRDefault="008B4C11" w:rsidP="00F50465">
            <w:pPr>
              <w:shd w:val="clear" w:color="auto" w:fill="FFFFFF"/>
              <w:spacing w:before="52" w:after="52" w:line="220" w:lineRule="exact"/>
              <w:ind w:left="176" w:right="57"/>
              <w:rPr>
                <w:sz w:val="22"/>
                <w:szCs w:val="22"/>
              </w:rPr>
            </w:pPr>
            <w:r w:rsidRPr="00191AF3">
              <w:rPr>
                <w:sz w:val="22"/>
                <w:szCs w:val="22"/>
              </w:rPr>
              <w:t>в абсолютном алкоголе</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284"/>
              <w:jc w:val="right"/>
              <w:rPr>
                <w:sz w:val="22"/>
                <w:szCs w:val="22"/>
              </w:rPr>
            </w:pPr>
            <w:r w:rsidRPr="00C84EFB">
              <w:rPr>
                <w:sz w:val="22"/>
                <w:szCs w:val="22"/>
              </w:rPr>
              <w:t>425,3</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340"/>
              <w:jc w:val="right"/>
              <w:rPr>
                <w:sz w:val="22"/>
                <w:szCs w:val="22"/>
              </w:rPr>
            </w:pPr>
            <w:r w:rsidRPr="00C84EFB">
              <w:rPr>
                <w:sz w:val="22"/>
                <w:szCs w:val="22"/>
              </w:rPr>
              <w:t>97,4</w:t>
            </w:r>
          </w:p>
        </w:tc>
        <w:tc>
          <w:tcPr>
            <w:tcW w:w="1418" w:type="dxa"/>
            <w:tcBorders>
              <w:top w:val="nil"/>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left="-85" w:right="454"/>
              <w:jc w:val="right"/>
              <w:rPr>
                <w:sz w:val="22"/>
                <w:szCs w:val="22"/>
              </w:rPr>
            </w:pPr>
            <w:r w:rsidRPr="00C84EFB">
              <w:rPr>
                <w:sz w:val="22"/>
                <w:szCs w:val="22"/>
              </w:rPr>
              <w:t>100</w:t>
            </w:r>
          </w:p>
        </w:tc>
        <w:tc>
          <w:tcPr>
            <w:tcW w:w="1558" w:type="dxa"/>
            <w:tcBorders>
              <w:top w:val="nil"/>
              <w:left w:val="single" w:sz="4" w:space="0" w:color="auto"/>
              <w:bottom w:val="nil"/>
              <w:right w:val="single" w:sz="4" w:space="0" w:color="auto"/>
            </w:tcBorders>
            <w:vAlign w:val="bottom"/>
          </w:tcPr>
          <w:p w:rsidR="008B4C11" w:rsidRPr="00191AF3" w:rsidRDefault="008B4C11" w:rsidP="00F50465">
            <w:pPr>
              <w:shd w:val="clear" w:color="auto" w:fill="FFFFFF"/>
              <w:spacing w:before="52" w:after="52" w:line="220" w:lineRule="exact"/>
              <w:ind w:left="-85" w:right="454"/>
              <w:jc w:val="right"/>
              <w:rPr>
                <w:sz w:val="22"/>
                <w:szCs w:val="22"/>
              </w:rPr>
            </w:pPr>
            <w:r w:rsidRPr="00191AF3">
              <w:rPr>
                <w:sz w:val="22"/>
                <w:szCs w:val="22"/>
              </w:rPr>
              <w:t>100</w:t>
            </w:r>
          </w:p>
        </w:tc>
      </w:tr>
      <w:tr w:rsidR="008B4C11" w:rsidRPr="004A065A" w:rsidTr="009D160D">
        <w:tc>
          <w:tcPr>
            <w:tcW w:w="3261" w:type="dxa"/>
            <w:tcBorders>
              <w:top w:val="nil"/>
              <w:left w:val="single" w:sz="4" w:space="0" w:color="auto"/>
              <w:bottom w:val="nil"/>
              <w:right w:val="single" w:sz="4" w:space="0" w:color="auto"/>
            </w:tcBorders>
            <w:vAlign w:val="bottom"/>
          </w:tcPr>
          <w:p w:rsidR="008B4C11" w:rsidRPr="00191AF3" w:rsidRDefault="008B4C11" w:rsidP="00F50465">
            <w:pPr>
              <w:shd w:val="clear" w:color="auto" w:fill="FFFFFF"/>
              <w:spacing w:before="52" w:after="52" w:line="220" w:lineRule="exact"/>
              <w:ind w:left="176" w:right="57"/>
              <w:rPr>
                <w:sz w:val="22"/>
                <w:szCs w:val="22"/>
              </w:rPr>
            </w:pPr>
            <w:r w:rsidRPr="00191AF3">
              <w:rPr>
                <w:sz w:val="22"/>
                <w:szCs w:val="22"/>
              </w:rPr>
              <w:t>в натуральном выражении:</w:t>
            </w:r>
          </w:p>
        </w:tc>
        <w:tc>
          <w:tcPr>
            <w:tcW w:w="1417" w:type="dxa"/>
            <w:tcBorders>
              <w:top w:val="nil"/>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right="284"/>
              <w:jc w:val="right"/>
              <w:rPr>
                <w:sz w:val="22"/>
                <w:szCs w:val="22"/>
              </w:rPr>
            </w:pPr>
          </w:p>
        </w:tc>
        <w:tc>
          <w:tcPr>
            <w:tcW w:w="1417" w:type="dxa"/>
            <w:tcBorders>
              <w:top w:val="nil"/>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right="340"/>
              <w:jc w:val="right"/>
              <w:rPr>
                <w:sz w:val="22"/>
                <w:szCs w:val="22"/>
              </w:rPr>
            </w:pPr>
          </w:p>
        </w:tc>
        <w:tc>
          <w:tcPr>
            <w:tcW w:w="1418" w:type="dxa"/>
            <w:tcBorders>
              <w:top w:val="nil"/>
              <w:left w:val="single" w:sz="4" w:space="0" w:color="auto"/>
              <w:bottom w:val="nil"/>
              <w:right w:val="single" w:sz="4" w:space="0" w:color="auto"/>
            </w:tcBorders>
            <w:vAlign w:val="bottom"/>
          </w:tcPr>
          <w:p w:rsidR="008B4C11" w:rsidRPr="00C84EFB" w:rsidRDefault="008B4C11" w:rsidP="00F50465">
            <w:pPr>
              <w:shd w:val="clear" w:color="auto" w:fill="FFFFFF"/>
              <w:spacing w:before="52" w:after="52" w:line="220" w:lineRule="exact"/>
              <w:ind w:left="-85" w:right="454"/>
              <w:jc w:val="right"/>
              <w:rPr>
                <w:sz w:val="22"/>
                <w:szCs w:val="22"/>
              </w:rPr>
            </w:pPr>
          </w:p>
        </w:tc>
        <w:tc>
          <w:tcPr>
            <w:tcW w:w="1558" w:type="dxa"/>
            <w:tcBorders>
              <w:top w:val="nil"/>
              <w:left w:val="single" w:sz="4" w:space="0" w:color="auto"/>
              <w:bottom w:val="nil"/>
              <w:right w:val="single" w:sz="4" w:space="0" w:color="auto"/>
            </w:tcBorders>
            <w:vAlign w:val="bottom"/>
          </w:tcPr>
          <w:p w:rsidR="008B4C11" w:rsidRPr="00191AF3" w:rsidRDefault="008B4C11" w:rsidP="00F50465">
            <w:pPr>
              <w:shd w:val="clear" w:color="auto" w:fill="FFFFFF"/>
              <w:spacing w:before="52" w:after="52" w:line="220" w:lineRule="exact"/>
              <w:ind w:left="-85" w:right="454"/>
              <w:jc w:val="right"/>
              <w:rPr>
                <w:sz w:val="22"/>
                <w:szCs w:val="22"/>
              </w:rPr>
            </w:pPr>
          </w:p>
        </w:tc>
      </w:tr>
      <w:tr w:rsidR="008B4C11" w:rsidRPr="004A065A" w:rsidTr="009D160D">
        <w:tc>
          <w:tcPr>
            <w:tcW w:w="3261" w:type="dxa"/>
            <w:tcBorders>
              <w:top w:val="nil"/>
              <w:left w:val="single" w:sz="4" w:space="0" w:color="auto"/>
              <w:bottom w:val="nil"/>
              <w:right w:val="single" w:sz="4" w:space="0" w:color="auto"/>
            </w:tcBorders>
            <w:vAlign w:val="bottom"/>
          </w:tcPr>
          <w:p w:rsidR="008B4C11" w:rsidRPr="009A5484" w:rsidRDefault="008B4C11" w:rsidP="00F50465">
            <w:pPr>
              <w:shd w:val="clear" w:color="auto" w:fill="FFFFFF"/>
              <w:spacing w:before="52" w:after="52" w:line="220" w:lineRule="exact"/>
              <w:ind w:left="284" w:right="57"/>
              <w:rPr>
                <w:sz w:val="22"/>
                <w:szCs w:val="22"/>
              </w:rPr>
            </w:pPr>
            <w:r w:rsidRPr="009A5484">
              <w:rPr>
                <w:sz w:val="22"/>
                <w:szCs w:val="22"/>
              </w:rPr>
              <w:t>водка</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284"/>
              <w:jc w:val="right"/>
              <w:rPr>
                <w:sz w:val="22"/>
                <w:szCs w:val="22"/>
              </w:rPr>
            </w:pPr>
            <w:r w:rsidRPr="00C84EFB">
              <w:rPr>
                <w:sz w:val="22"/>
                <w:szCs w:val="22"/>
              </w:rPr>
              <w:t>467,4</w:t>
            </w:r>
          </w:p>
        </w:tc>
        <w:tc>
          <w:tcPr>
            <w:tcW w:w="1417" w:type="dxa"/>
            <w:tcBorders>
              <w:top w:val="nil"/>
              <w:left w:val="single" w:sz="4" w:space="0" w:color="auto"/>
              <w:bottom w:val="nil"/>
              <w:right w:val="single" w:sz="4" w:space="0" w:color="auto"/>
            </w:tcBorders>
            <w:vAlign w:val="bottom"/>
          </w:tcPr>
          <w:p w:rsidR="008B4C11" w:rsidRPr="00C84EFB" w:rsidRDefault="008B4C11" w:rsidP="00C84EFB">
            <w:pPr>
              <w:shd w:val="clear" w:color="auto" w:fill="FFFFFF"/>
              <w:spacing w:before="52" w:after="52" w:line="220" w:lineRule="exact"/>
              <w:ind w:right="340"/>
              <w:jc w:val="right"/>
              <w:rPr>
                <w:sz w:val="22"/>
                <w:szCs w:val="22"/>
              </w:rPr>
            </w:pPr>
            <w:r w:rsidRPr="00C84EFB">
              <w:rPr>
                <w:sz w:val="22"/>
                <w:szCs w:val="22"/>
              </w:rPr>
              <w:t>92,</w:t>
            </w:r>
            <w:r w:rsidR="00C84EFB" w:rsidRPr="00C84EFB">
              <w:rPr>
                <w:sz w:val="22"/>
                <w:szCs w:val="22"/>
              </w:rPr>
              <w:t>8</w:t>
            </w:r>
          </w:p>
        </w:tc>
        <w:tc>
          <w:tcPr>
            <w:tcW w:w="1418"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left="-85" w:right="454"/>
              <w:jc w:val="right"/>
              <w:rPr>
                <w:sz w:val="22"/>
                <w:szCs w:val="22"/>
              </w:rPr>
            </w:pPr>
            <w:r w:rsidRPr="00C84EFB">
              <w:rPr>
                <w:sz w:val="22"/>
                <w:szCs w:val="22"/>
              </w:rPr>
              <w:t>44,0</w:t>
            </w:r>
          </w:p>
        </w:tc>
        <w:tc>
          <w:tcPr>
            <w:tcW w:w="1558" w:type="dxa"/>
            <w:tcBorders>
              <w:top w:val="nil"/>
              <w:left w:val="single" w:sz="4" w:space="0" w:color="auto"/>
              <w:bottom w:val="nil"/>
              <w:right w:val="single" w:sz="4" w:space="0" w:color="auto"/>
            </w:tcBorders>
            <w:vAlign w:val="bottom"/>
          </w:tcPr>
          <w:p w:rsidR="008B4C11" w:rsidRPr="00191AF3" w:rsidRDefault="004C6523" w:rsidP="00F50465">
            <w:pPr>
              <w:shd w:val="clear" w:color="auto" w:fill="FFFFFF"/>
              <w:spacing w:before="52" w:after="52" w:line="220" w:lineRule="exact"/>
              <w:ind w:left="-85" w:right="454"/>
              <w:jc w:val="right"/>
              <w:rPr>
                <w:sz w:val="22"/>
                <w:szCs w:val="22"/>
              </w:rPr>
            </w:pPr>
            <w:r>
              <w:rPr>
                <w:sz w:val="22"/>
                <w:szCs w:val="22"/>
              </w:rPr>
              <w:t>46,1</w:t>
            </w:r>
          </w:p>
        </w:tc>
      </w:tr>
      <w:tr w:rsidR="008B4C11" w:rsidRPr="004A065A" w:rsidTr="009D160D">
        <w:tc>
          <w:tcPr>
            <w:tcW w:w="3261" w:type="dxa"/>
            <w:tcBorders>
              <w:top w:val="nil"/>
              <w:left w:val="single" w:sz="4" w:space="0" w:color="auto"/>
              <w:bottom w:val="nil"/>
              <w:right w:val="single" w:sz="4" w:space="0" w:color="auto"/>
            </w:tcBorders>
            <w:vAlign w:val="bottom"/>
          </w:tcPr>
          <w:p w:rsidR="008B4C11" w:rsidRPr="009A5484" w:rsidRDefault="008B4C11" w:rsidP="00F50465">
            <w:pPr>
              <w:shd w:val="clear" w:color="auto" w:fill="FFFFFF"/>
              <w:spacing w:before="52" w:after="52" w:line="220" w:lineRule="exact"/>
              <w:ind w:left="284" w:right="57"/>
              <w:rPr>
                <w:sz w:val="22"/>
                <w:szCs w:val="22"/>
              </w:rPr>
            </w:pPr>
            <w:r w:rsidRPr="009A5484">
              <w:rPr>
                <w:sz w:val="22"/>
                <w:szCs w:val="22"/>
              </w:rPr>
              <w:t>ликеры и ликероводочные изделия</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284"/>
              <w:jc w:val="right"/>
              <w:rPr>
                <w:sz w:val="22"/>
                <w:szCs w:val="22"/>
              </w:rPr>
            </w:pPr>
            <w:r w:rsidRPr="00C84EFB">
              <w:rPr>
                <w:sz w:val="22"/>
                <w:szCs w:val="22"/>
              </w:rPr>
              <w:t>104,4</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340"/>
              <w:jc w:val="right"/>
              <w:rPr>
                <w:sz w:val="22"/>
                <w:szCs w:val="22"/>
              </w:rPr>
            </w:pPr>
            <w:r w:rsidRPr="00C84EFB">
              <w:rPr>
                <w:sz w:val="22"/>
                <w:szCs w:val="22"/>
              </w:rPr>
              <w:t>122,7</w:t>
            </w:r>
          </w:p>
        </w:tc>
        <w:tc>
          <w:tcPr>
            <w:tcW w:w="1418"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left="-85" w:right="454"/>
              <w:jc w:val="right"/>
              <w:rPr>
                <w:sz w:val="22"/>
                <w:szCs w:val="22"/>
              </w:rPr>
            </w:pPr>
            <w:r w:rsidRPr="00C84EFB">
              <w:rPr>
                <w:sz w:val="22"/>
                <w:szCs w:val="22"/>
              </w:rPr>
              <w:t>7,3</w:t>
            </w:r>
          </w:p>
        </w:tc>
        <w:tc>
          <w:tcPr>
            <w:tcW w:w="1558" w:type="dxa"/>
            <w:tcBorders>
              <w:top w:val="nil"/>
              <w:left w:val="single" w:sz="4" w:space="0" w:color="auto"/>
              <w:bottom w:val="nil"/>
              <w:right w:val="single" w:sz="4" w:space="0" w:color="auto"/>
            </w:tcBorders>
            <w:vAlign w:val="bottom"/>
          </w:tcPr>
          <w:p w:rsidR="008B4C11" w:rsidRPr="00191AF3" w:rsidRDefault="008B4C11" w:rsidP="00F50465">
            <w:pPr>
              <w:shd w:val="clear" w:color="auto" w:fill="FFFFFF"/>
              <w:spacing w:before="52" w:after="52" w:line="220" w:lineRule="exact"/>
              <w:ind w:left="-85" w:right="454"/>
              <w:jc w:val="right"/>
              <w:rPr>
                <w:sz w:val="22"/>
                <w:szCs w:val="22"/>
              </w:rPr>
            </w:pPr>
            <w:r w:rsidRPr="00191AF3">
              <w:rPr>
                <w:sz w:val="22"/>
                <w:szCs w:val="22"/>
              </w:rPr>
              <w:t>5,</w:t>
            </w:r>
            <w:r w:rsidR="004C6523">
              <w:rPr>
                <w:sz w:val="22"/>
                <w:szCs w:val="22"/>
              </w:rPr>
              <w:t>8</w:t>
            </w:r>
          </w:p>
        </w:tc>
      </w:tr>
      <w:tr w:rsidR="008B4C11" w:rsidRPr="004A065A" w:rsidTr="009D160D">
        <w:tc>
          <w:tcPr>
            <w:tcW w:w="3261" w:type="dxa"/>
            <w:tcBorders>
              <w:top w:val="nil"/>
              <w:left w:val="single" w:sz="4" w:space="0" w:color="auto"/>
              <w:bottom w:val="nil"/>
              <w:right w:val="single" w:sz="4" w:space="0" w:color="auto"/>
            </w:tcBorders>
            <w:vAlign w:val="bottom"/>
          </w:tcPr>
          <w:p w:rsidR="008B4C11" w:rsidRPr="009A5484" w:rsidRDefault="008B4C11" w:rsidP="00F50465">
            <w:pPr>
              <w:shd w:val="clear" w:color="auto" w:fill="FFFFFF"/>
              <w:spacing w:before="52" w:after="52" w:line="220" w:lineRule="exact"/>
              <w:ind w:left="284" w:right="57"/>
              <w:rPr>
                <w:sz w:val="22"/>
                <w:szCs w:val="22"/>
              </w:rPr>
            </w:pPr>
            <w:r w:rsidRPr="009A5484">
              <w:rPr>
                <w:sz w:val="22"/>
                <w:szCs w:val="22"/>
              </w:rPr>
              <w:t>вин</w:t>
            </w:r>
            <w:r>
              <w:rPr>
                <w:sz w:val="22"/>
                <w:szCs w:val="22"/>
              </w:rPr>
              <w:t>о</w:t>
            </w:r>
            <w:r w:rsidRPr="009A5484">
              <w:rPr>
                <w:sz w:val="22"/>
                <w:szCs w:val="22"/>
              </w:rPr>
              <w:t xml:space="preserve"> виноградн</w:t>
            </w:r>
            <w:r>
              <w:rPr>
                <w:sz w:val="22"/>
                <w:szCs w:val="22"/>
              </w:rPr>
              <w:t>о</w:t>
            </w:r>
            <w:r w:rsidRPr="009A5484">
              <w:rPr>
                <w:sz w:val="22"/>
                <w:szCs w:val="22"/>
              </w:rPr>
              <w:t>е</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284"/>
              <w:jc w:val="right"/>
              <w:rPr>
                <w:sz w:val="22"/>
                <w:szCs w:val="22"/>
              </w:rPr>
            </w:pPr>
            <w:r w:rsidRPr="00C84EFB">
              <w:rPr>
                <w:sz w:val="22"/>
                <w:szCs w:val="22"/>
              </w:rPr>
              <w:t>160,3</w:t>
            </w:r>
          </w:p>
        </w:tc>
        <w:tc>
          <w:tcPr>
            <w:tcW w:w="1417"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right="340"/>
              <w:jc w:val="right"/>
              <w:rPr>
                <w:sz w:val="22"/>
                <w:szCs w:val="22"/>
              </w:rPr>
            </w:pPr>
            <w:r w:rsidRPr="00C84EFB">
              <w:rPr>
                <w:sz w:val="22"/>
                <w:szCs w:val="22"/>
              </w:rPr>
              <w:t>92,7</w:t>
            </w:r>
          </w:p>
        </w:tc>
        <w:tc>
          <w:tcPr>
            <w:tcW w:w="1418" w:type="dxa"/>
            <w:tcBorders>
              <w:top w:val="nil"/>
              <w:left w:val="single" w:sz="4" w:space="0" w:color="auto"/>
              <w:bottom w:val="nil"/>
              <w:right w:val="single" w:sz="4" w:space="0" w:color="auto"/>
            </w:tcBorders>
            <w:vAlign w:val="bottom"/>
          </w:tcPr>
          <w:p w:rsidR="008B4C11" w:rsidRPr="00C84EFB" w:rsidRDefault="00C84EFB" w:rsidP="00F50465">
            <w:pPr>
              <w:shd w:val="clear" w:color="auto" w:fill="FFFFFF"/>
              <w:spacing w:before="52" w:after="52" w:line="220" w:lineRule="exact"/>
              <w:ind w:left="-85" w:right="454"/>
              <w:jc w:val="right"/>
              <w:rPr>
                <w:sz w:val="22"/>
                <w:szCs w:val="22"/>
              </w:rPr>
            </w:pPr>
            <w:r w:rsidRPr="00C84EFB">
              <w:rPr>
                <w:sz w:val="22"/>
                <w:szCs w:val="22"/>
              </w:rPr>
              <w:t>5,3</w:t>
            </w:r>
          </w:p>
        </w:tc>
        <w:tc>
          <w:tcPr>
            <w:tcW w:w="1558" w:type="dxa"/>
            <w:tcBorders>
              <w:top w:val="nil"/>
              <w:left w:val="single" w:sz="4" w:space="0" w:color="auto"/>
              <w:bottom w:val="nil"/>
              <w:right w:val="single" w:sz="4" w:space="0" w:color="auto"/>
            </w:tcBorders>
            <w:vAlign w:val="bottom"/>
          </w:tcPr>
          <w:p w:rsidR="008B4C11" w:rsidRPr="00191AF3" w:rsidRDefault="008B4C11" w:rsidP="00F50465">
            <w:pPr>
              <w:shd w:val="clear" w:color="auto" w:fill="FFFFFF"/>
              <w:spacing w:before="52" w:after="52" w:line="220" w:lineRule="exact"/>
              <w:ind w:left="-85" w:right="454"/>
              <w:jc w:val="right"/>
              <w:rPr>
                <w:sz w:val="22"/>
                <w:szCs w:val="22"/>
              </w:rPr>
            </w:pPr>
            <w:r w:rsidRPr="00191AF3">
              <w:rPr>
                <w:sz w:val="22"/>
                <w:szCs w:val="22"/>
              </w:rPr>
              <w:t>5,</w:t>
            </w:r>
            <w:r w:rsidR="008046AB">
              <w:rPr>
                <w:sz w:val="22"/>
                <w:szCs w:val="22"/>
              </w:rPr>
              <w:t>6</w:t>
            </w:r>
          </w:p>
        </w:tc>
      </w:tr>
      <w:tr w:rsidR="008B4C11" w:rsidRPr="004A065A" w:rsidTr="009D160D">
        <w:trPr>
          <w:cantSplit/>
        </w:trPr>
        <w:tc>
          <w:tcPr>
            <w:tcW w:w="3261" w:type="dxa"/>
            <w:tcBorders>
              <w:top w:val="nil"/>
              <w:left w:val="single" w:sz="4" w:space="0" w:color="auto"/>
              <w:bottom w:val="single" w:sz="4" w:space="0" w:color="auto"/>
              <w:right w:val="single" w:sz="4" w:space="0" w:color="auto"/>
            </w:tcBorders>
            <w:vAlign w:val="bottom"/>
          </w:tcPr>
          <w:p w:rsidR="008B4C11" w:rsidRPr="009A5484" w:rsidRDefault="008B4C11" w:rsidP="00F50465">
            <w:pPr>
              <w:shd w:val="clear" w:color="auto" w:fill="FFFFFF"/>
              <w:spacing w:before="52" w:after="52" w:line="220" w:lineRule="exact"/>
              <w:ind w:left="284" w:right="57"/>
              <w:rPr>
                <w:sz w:val="22"/>
                <w:szCs w:val="22"/>
              </w:rPr>
            </w:pPr>
            <w:r w:rsidRPr="009A5484">
              <w:rPr>
                <w:sz w:val="22"/>
                <w:szCs w:val="22"/>
              </w:rPr>
              <w:t>вин</w:t>
            </w:r>
            <w:r>
              <w:rPr>
                <w:sz w:val="22"/>
                <w:szCs w:val="22"/>
              </w:rPr>
              <w:t>о</w:t>
            </w:r>
            <w:r w:rsidRPr="009A5484">
              <w:rPr>
                <w:sz w:val="22"/>
                <w:szCs w:val="22"/>
              </w:rPr>
              <w:t xml:space="preserve"> плодов</w:t>
            </w:r>
            <w:r>
              <w:rPr>
                <w:sz w:val="22"/>
                <w:szCs w:val="22"/>
              </w:rPr>
              <w:t>о</w:t>
            </w:r>
            <w:r w:rsidRPr="009A5484">
              <w:rPr>
                <w:sz w:val="22"/>
                <w:szCs w:val="22"/>
              </w:rPr>
              <w:t>е</w:t>
            </w:r>
          </w:p>
        </w:tc>
        <w:tc>
          <w:tcPr>
            <w:tcW w:w="1417" w:type="dxa"/>
            <w:tcBorders>
              <w:top w:val="nil"/>
              <w:left w:val="single" w:sz="4" w:space="0" w:color="auto"/>
              <w:bottom w:val="single" w:sz="4" w:space="0" w:color="auto"/>
              <w:right w:val="single" w:sz="4" w:space="0" w:color="auto"/>
            </w:tcBorders>
            <w:vAlign w:val="bottom"/>
          </w:tcPr>
          <w:p w:rsidR="008B4C11" w:rsidRPr="00C84EFB" w:rsidRDefault="00C84EFB" w:rsidP="00F50465">
            <w:pPr>
              <w:shd w:val="clear" w:color="auto" w:fill="FFFFFF"/>
              <w:spacing w:before="52" w:after="52" w:line="220" w:lineRule="exact"/>
              <w:ind w:right="284"/>
              <w:jc w:val="right"/>
              <w:rPr>
                <w:sz w:val="22"/>
                <w:szCs w:val="22"/>
              </w:rPr>
            </w:pPr>
            <w:r w:rsidRPr="00C84EFB">
              <w:rPr>
                <w:sz w:val="22"/>
                <w:szCs w:val="22"/>
              </w:rPr>
              <w:t>306,9</w:t>
            </w:r>
          </w:p>
        </w:tc>
        <w:tc>
          <w:tcPr>
            <w:tcW w:w="1417" w:type="dxa"/>
            <w:tcBorders>
              <w:top w:val="nil"/>
              <w:left w:val="single" w:sz="4" w:space="0" w:color="auto"/>
              <w:bottom w:val="single" w:sz="4" w:space="0" w:color="auto"/>
              <w:right w:val="single" w:sz="4" w:space="0" w:color="auto"/>
            </w:tcBorders>
            <w:vAlign w:val="bottom"/>
          </w:tcPr>
          <w:p w:rsidR="008B4C11" w:rsidRPr="00C84EFB" w:rsidRDefault="00C84EFB" w:rsidP="00F50465">
            <w:pPr>
              <w:shd w:val="clear" w:color="auto" w:fill="FFFFFF"/>
              <w:spacing w:before="52" w:after="52" w:line="220" w:lineRule="exact"/>
              <w:ind w:right="340"/>
              <w:jc w:val="right"/>
              <w:rPr>
                <w:sz w:val="22"/>
                <w:szCs w:val="22"/>
              </w:rPr>
            </w:pPr>
            <w:r w:rsidRPr="00C84EFB">
              <w:rPr>
                <w:sz w:val="22"/>
                <w:szCs w:val="22"/>
              </w:rPr>
              <w:t>93,2</w:t>
            </w:r>
          </w:p>
        </w:tc>
        <w:tc>
          <w:tcPr>
            <w:tcW w:w="1418" w:type="dxa"/>
            <w:tcBorders>
              <w:top w:val="nil"/>
              <w:left w:val="single" w:sz="4" w:space="0" w:color="auto"/>
              <w:bottom w:val="single" w:sz="4" w:space="0" w:color="auto"/>
              <w:right w:val="single" w:sz="4" w:space="0" w:color="auto"/>
            </w:tcBorders>
            <w:vAlign w:val="bottom"/>
          </w:tcPr>
          <w:p w:rsidR="008B4C11" w:rsidRPr="00C84EFB" w:rsidRDefault="00C84EFB" w:rsidP="00F50465">
            <w:pPr>
              <w:shd w:val="clear" w:color="auto" w:fill="FFFFFF"/>
              <w:spacing w:before="52" w:after="52" w:line="220" w:lineRule="exact"/>
              <w:ind w:left="-85" w:right="454"/>
              <w:jc w:val="right"/>
              <w:rPr>
                <w:sz w:val="22"/>
                <w:szCs w:val="22"/>
              </w:rPr>
            </w:pPr>
            <w:r w:rsidRPr="00C84EFB">
              <w:rPr>
                <w:sz w:val="22"/>
                <w:szCs w:val="22"/>
              </w:rPr>
              <w:t>13,0</w:t>
            </w:r>
          </w:p>
        </w:tc>
        <w:tc>
          <w:tcPr>
            <w:tcW w:w="1558" w:type="dxa"/>
            <w:tcBorders>
              <w:top w:val="nil"/>
              <w:left w:val="single" w:sz="4" w:space="0" w:color="auto"/>
              <w:bottom w:val="single" w:sz="4" w:space="0" w:color="auto"/>
              <w:right w:val="single" w:sz="4" w:space="0" w:color="auto"/>
            </w:tcBorders>
            <w:vAlign w:val="bottom"/>
          </w:tcPr>
          <w:p w:rsidR="008B4C11" w:rsidRPr="00191AF3" w:rsidRDefault="008B4C11" w:rsidP="00F50465">
            <w:pPr>
              <w:shd w:val="clear" w:color="auto" w:fill="FFFFFF"/>
              <w:spacing w:before="52" w:after="52" w:line="220" w:lineRule="exact"/>
              <w:ind w:left="-85" w:right="454"/>
              <w:jc w:val="right"/>
              <w:rPr>
                <w:sz w:val="22"/>
                <w:szCs w:val="22"/>
              </w:rPr>
            </w:pPr>
            <w:r w:rsidRPr="00191AF3">
              <w:rPr>
                <w:sz w:val="22"/>
                <w:szCs w:val="22"/>
              </w:rPr>
              <w:t>13,</w:t>
            </w:r>
            <w:r w:rsidR="004C6523">
              <w:rPr>
                <w:sz w:val="22"/>
                <w:szCs w:val="22"/>
              </w:rPr>
              <w:t>6</w:t>
            </w:r>
          </w:p>
        </w:tc>
      </w:tr>
      <w:tr w:rsidR="008B4C11" w:rsidRPr="004A065A" w:rsidTr="009D160D">
        <w:trPr>
          <w:cantSplit/>
        </w:trPr>
        <w:tc>
          <w:tcPr>
            <w:tcW w:w="3261" w:type="dxa"/>
            <w:tcBorders>
              <w:top w:val="single" w:sz="4" w:space="0" w:color="auto"/>
              <w:left w:val="single" w:sz="4" w:space="0" w:color="auto"/>
              <w:bottom w:val="nil"/>
              <w:right w:val="single" w:sz="4" w:space="0" w:color="auto"/>
            </w:tcBorders>
            <w:vAlign w:val="bottom"/>
          </w:tcPr>
          <w:p w:rsidR="008B4C11" w:rsidRPr="009A5484" w:rsidRDefault="008B4C11" w:rsidP="009D160D">
            <w:pPr>
              <w:shd w:val="clear" w:color="auto" w:fill="FFFFFF"/>
              <w:spacing w:before="44" w:after="44" w:line="220" w:lineRule="exact"/>
              <w:ind w:left="284" w:right="57"/>
              <w:rPr>
                <w:sz w:val="22"/>
                <w:szCs w:val="22"/>
              </w:rPr>
            </w:pPr>
            <w:r w:rsidRPr="009A5484">
              <w:rPr>
                <w:sz w:val="22"/>
                <w:szCs w:val="22"/>
              </w:rPr>
              <w:lastRenderedPageBreak/>
              <w:t>коньяк, коньячные напитки и бренди</w:t>
            </w:r>
          </w:p>
        </w:tc>
        <w:tc>
          <w:tcPr>
            <w:tcW w:w="1417" w:type="dxa"/>
            <w:tcBorders>
              <w:top w:val="single" w:sz="4" w:space="0" w:color="auto"/>
              <w:left w:val="single" w:sz="4" w:space="0" w:color="auto"/>
              <w:bottom w:val="nil"/>
              <w:right w:val="single" w:sz="4" w:space="0" w:color="auto"/>
            </w:tcBorders>
            <w:shd w:val="clear" w:color="auto" w:fill="FFFFFF"/>
            <w:vAlign w:val="bottom"/>
          </w:tcPr>
          <w:p w:rsidR="008B4C11" w:rsidRPr="00C84EFB" w:rsidRDefault="00C84EFB" w:rsidP="009D160D">
            <w:pPr>
              <w:shd w:val="clear" w:color="auto" w:fill="FFFFFF"/>
              <w:spacing w:before="44" w:after="44" w:line="220" w:lineRule="exact"/>
              <w:ind w:right="284"/>
              <w:jc w:val="right"/>
              <w:rPr>
                <w:sz w:val="22"/>
                <w:szCs w:val="22"/>
              </w:rPr>
            </w:pPr>
            <w:r w:rsidRPr="00C84EFB">
              <w:rPr>
                <w:sz w:val="22"/>
                <w:szCs w:val="22"/>
              </w:rPr>
              <w:t>52,2</w:t>
            </w:r>
          </w:p>
        </w:tc>
        <w:tc>
          <w:tcPr>
            <w:tcW w:w="1417" w:type="dxa"/>
            <w:tcBorders>
              <w:top w:val="single" w:sz="4" w:space="0" w:color="auto"/>
              <w:left w:val="single" w:sz="4" w:space="0" w:color="auto"/>
              <w:bottom w:val="nil"/>
              <w:right w:val="single" w:sz="4" w:space="0" w:color="auto"/>
            </w:tcBorders>
            <w:shd w:val="clear" w:color="auto" w:fill="FFFFFF"/>
            <w:vAlign w:val="bottom"/>
          </w:tcPr>
          <w:p w:rsidR="008B4C11" w:rsidRPr="00C84EFB" w:rsidRDefault="00C84EFB" w:rsidP="009D160D">
            <w:pPr>
              <w:shd w:val="clear" w:color="auto" w:fill="FFFFFF"/>
              <w:spacing w:before="44" w:after="44" w:line="220" w:lineRule="exact"/>
              <w:ind w:right="340"/>
              <w:jc w:val="right"/>
              <w:rPr>
                <w:sz w:val="22"/>
                <w:szCs w:val="22"/>
              </w:rPr>
            </w:pPr>
            <w:r w:rsidRPr="00C84EFB">
              <w:rPr>
                <w:sz w:val="22"/>
                <w:szCs w:val="22"/>
              </w:rPr>
              <w:t>110,3</w:t>
            </w:r>
          </w:p>
        </w:tc>
        <w:tc>
          <w:tcPr>
            <w:tcW w:w="1418" w:type="dxa"/>
            <w:tcBorders>
              <w:top w:val="single" w:sz="4" w:space="0" w:color="auto"/>
              <w:left w:val="single" w:sz="4" w:space="0" w:color="auto"/>
              <w:bottom w:val="nil"/>
              <w:right w:val="single" w:sz="4" w:space="0" w:color="auto"/>
            </w:tcBorders>
            <w:shd w:val="clear" w:color="auto" w:fill="FFFFFF"/>
            <w:vAlign w:val="bottom"/>
          </w:tcPr>
          <w:p w:rsidR="008B4C11" w:rsidRPr="00C84EFB" w:rsidRDefault="00C84EFB" w:rsidP="009D160D">
            <w:pPr>
              <w:shd w:val="clear" w:color="auto" w:fill="FFFFFF"/>
              <w:spacing w:before="44" w:after="44" w:line="220" w:lineRule="exact"/>
              <w:ind w:left="-85" w:right="454"/>
              <w:jc w:val="right"/>
              <w:rPr>
                <w:sz w:val="22"/>
                <w:szCs w:val="22"/>
              </w:rPr>
            </w:pPr>
            <w:r w:rsidRPr="00C84EFB">
              <w:rPr>
                <w:sz w:val="22"/>
                <w:szCs w:val="22"/>
              </w:rPr>
              <w:t>4,9</w:t>
            </w:r>
          </w:p>
        </w:tc>
        <w:tc>
          <w:tcPr>
            <w:tcW w:w="1558" w:type="dxa"/>
            <w:tcBorders>
              <w:top w:val="single" w:sz="4" w:space="0" w:color="auto"/>
              <w:left w:val="single" w:sz="4" w:space="0" w:color="auto"/>
              <w:bottom w:val="nil"/>
              <w:right w:val="single" w:sz="4" w:space="0" w:color="auto"/>
            </w:tcBorders>
            <w:shd w:val="clear" w:color="auto" w:fill="FFFFFF"/>
            <w:vAlign w:val="bottom"/>
          </w:tcPr>
          <w:p w:rsidR="008B4C11" w:rsidRPr="00191AF3" w:rsidRDefault="008B4C11" w:rsidP="004C6523">
            <w:pPr>
              <w:shd w:val="clear" w:color="auto" w:fill="FFFFFF"/>
              <w:spacing w:before="44" w:after="44" w:line="220" w:lineRule="exact"/>
              <w:ind w:left="-85" w:right="454"/>
              <w:jc w:val="right"/>
              <w:rPr>
                <w:sz w:val="22"/>
                <w:szCs w:val="22"/>
              </w:rPr>
            </w:pPr>
            <w:r w:rsidRPr="00191AF3">
              <w:rPr>
                <w:sz w:val="22"/>
                <w:szCs w:val="22"/>
              </w:rPr>
              <w:t>4,</w:t>
            </w:r>
            <w:r w:rsidR="004C6523">
              <w:rPr>
                <w:sz w:val="22"/>
                <w:szCs w:val="22"/>
              </w:rPr>
              <w:t>3</w:t>
            </w:r>
          </w:p>
        </w:tc>
      </w:tr>
      <w:tr w:rsidR="008B4C11" w:rsidRPr="004A065A" w:rsidTr="009D160D">
        <w:trPr>
          <w:cantSplit/>
          <w:trHeight w:val="536"/>
        </w:trPr>
        <w:tc>
          <w:tcPr>
            <w:tcW w:w="3261" w:type="dxa"/>
            <w:tcBorders>
              <w:top w:val="nil"/>
              <w:left w:val="single" w:sz="4" w:space="0" w:color="auto"/>
              <w:bottom w:val="nil"/>
              <w:right w:val="single" w:sz="4" w:space="0" w:color="auto"/>
            </w:tcBorders>
            <w:vAlign w:val="bottom"/>
          </w:tcPr>
          <w:p w:rsidR="008B4C11" w:rsidRPr="009A5484" w:rsidRDefault="008B4C11" w:rsidP="009D160D">
            <w:pPr>
              <w:shd w:val="clear" w:color="auto" w:fill="FFFFFF"/>
              <w:spacing w:before="44" w:after="44" w:line="220" w:lineRule="exact"/>
              <w:ind w:left="284" w:right="57"/>
              <w:rPr>
                <w:sz w:val="22"/>
                <w:szCs w:val="22"/>
              </w:rPr>
            </w:pPr>
            <w:r w:rsidRPr="009A5484">
              <w:rPr>
                <w:sz w:val="22"/>
                <w:szCs w:val="22"/>
              </w:rPr>
              <w:t xml:space="preserve">вина игристые, включая шампанское </w:t>
            </w:r>
          </w:p>
        </w:tc>
        <w:tc>
          <w:tcPr>
            <w:tcW w:w="1417" w:type="dxa"/>
            <w:tcBorders>
              <w:top w:val="nil"/>
              <w:left w:val="single" w:sz="4" w:space="0" w:color="auto"/>
              <w:bottom w:val="nil"/>
              <w:right w:val="single" w:sz="4" w:space="0" w:color="auto"/>
            </w:tcBorders>
            <w:vAlign w:val="bottom"/>
          </w:tcPr>
          <w:p w:rsidR="008B4C11" w:rsidRPr="00C84EFB" w:rsidRDefault="00C84EFB" w:rsidP="009D160D">
            <w:pPr>
              <w:shd w:val="clear" w:color="auto" w:fill="FFFFFF"/>
              <w:spacing w:before="44" w:after="44" w:line="220" w:lineRule="exact"/>
              <w:ind w:right="284"/>
              <w:jc w:val="right"/>
              <w:rPr>
                <w:sz w:val="22"/>
                <w:szCs w:val="22"/>
              </w:rPr>
            </w:pPr>
            <w:r w:rsidRPr="00C84EFB">
              <w:rPr>
                <w:sz w:val="22"/>
                <w:szCs w:val="22"/>
              </w:rPr>
              <w:t>92,1</w:t>
            </w:r>
          </w:p>
        </w:tc>
        <w:tc>
          <w:tcPr>
            <w:tcW w:w="1417" w:type="dxa"/>
            <w:tcBorders>
              <w:top w:val="nil"/>
              <w:left w:val="single" w:sz="4" w:space="0" w:color="auto"/>
              <w:bottom w:val="nil"/>
              <w:right w:val="single" w:sz="4" w:space="0" w:color="auto"/>
            </w:tcBorders>
            <w:vAlign w:val="bottom"/>
          </w:tcPr>
          <w:p w:rsidR="008B4C11" w:rsidRPr="00C84EFB" w:rsidRDefault="00C84EFB" w:rsidP="009D160D">
            <w:pPr>
              <w:shd w:val="clear" w:color="auto" w:fill="FFFFFF"/>
              <w:spacing w:before="44" w:after="44" w:line="220" w:lineRule="exact"/>
              <w:ind w:right="340"/>
              <w:jc w:val="right"/>
              <w:rPr>
                <w:sz w:val="22"/>
                <w:szCs w:val="22"/>
              </w:rPr>
            </w:pPr>
            <w:r w:rsidRPr="00C84EFB">
              <w:rPr>
                <w:sz w:val="22"/>
                <w:szCs w:val="22"/>
              </w:rPr>
              <w:t>99,5</w:t>
            </w:r>
          </w:p>
        </w:tc>
        <w:tc>
          <w:tcPr>
            <w:tcW w:w="1418" w:type="dxa"/>
            <w:tcBorders>
              <w:top w:val="nil"/>
              <w:left w:val="single" w:sz="4" w:space="0" w:color="auto"/>
              <w:bottom w:val="nil"/>
              <w:right w:val="single" w:sz="4" w:space="0" w:color="auto"/>
            </w:tcBorders>
            <w:vAlign w:val="bottom"/>
          </w:tcPr>
          <w:p w:rsidR="008B4C11" w:rsidRPr="00C84EFB" w:rsidRDefault="00C84EFB" w:rsidP="009D160D">
            <w:pPr>
              <w:shd w:val="clear" w:color="auto" w:fill="FFFFFF"/>
              <w:spacing w:before="44" w:after="44" w:line="220" w:lineRule="exact"/>
              <w:ind w:left="-85" w:right="454"/>
              <w:jc w:val="right"/>
              <w:rPr>
                <w:sz w:val="22"/>
                <w:szCs w:val="22"/>
              </w:rPr>
            </w:pPr>
            <w:r w:rsidRPr="00C84EFB">
              <w:rPr>
                <w:sz w:val="22"/>
                <w:szCs w:val="22"/>
              </w:rPr>
              <w:t>2,4</w:t>
            </w:r>
          </w:p>
        </w:tc>
        <w:tc>
          <w:tcPr>
            <w:tcW w:w="1558" w:type="dxa"/>
            <w:tcBorders>
              <w:top w:val="nil"/>
              <w:left w:val="single" w:sz="4" w:space="0" w:color="auto"/>
              <w:bottom w:val="nil"/>
              <w:right w:val="single" w:sz="4" w:space="0" w:color="auto"/>
            </w:tcBorders>
            <w:vAlign w:val="bottom"/>
          </w:tcPr>
          <w:p w:rsidR="008B4C11" w:rsidRPr="00191AF3" w:rsidRDefault="008B4C11" w:rsidP="004C6523">
            <w:pPr>
              <w:shd w:val="clear" w:color="auto" w:fill="FFFFFF"/>
              <w:spacing w:before="44" w:after="44" w:line="220" w:lineRule="exact"/>
              <w:ind w:left="-85" w:right="454"/>
              <w:jc w:val="right"/>
              <w:rPr>
                <w:sz w:val="22"/>
                <w:szCs w:val="22"/>
              </w:rPr>
            </w:pPr>
            <w:r w:rsidRPr="00191AF3">
              <w:rPr>
                <w:sz w:val="22"/>
                <w:szCs w:val="22"/>
              </w:rPr>
              <w:t>2,</w:t>
            </w:r>
            <w:r w:rsidR="004C6523">
              <w:rPr>
                <w:sz w:val="22"/>
                <w:szCs w:val="22"/>
              </w:rPr>
              <w:t>3</w:t>
            </w:r>
          </w:p>
        </w:tc>
      </w:tr>
      <w:tr w:rsidR="008B4C11" w:rsidRPr="004A065A" w:rsidTr="009D160D">
        <w:trPr>
          <w:cantSplit/>
        </w:trPr>
        <w:tc>
          <w:tcPr>
            <w:tcW w:w="3261" w:type="dxa"/>
            <w:tcBorders>
              <w:top w:val="nil"/>
              <w:left w:val="single" w:sz="4" w:space="0" w:color="auto"/>
              <w:bottom w:val="nil"/>
              <w:right w:val="single" w:sz="4" w:space="0" w:color="auto"/>
            </w:tcBorders>
            <w:vAlign w:val="bottom"/>
          </w:tcPr>
          <w:p w:rsidR="008B4C11" w:rsidRPr="009A5484" w:rsidRDefault="008B4C11" w:rsidP="009D160D">
            <w:pPr>
              <w:shd w:val="clear" w:color="auto" w:fill="FFFFFF"/>
              <w:spacing w:before="44" w:after="44" w:line="220" w:lineRule="exact"/>
              <w:ind w:left="284" w:right="57"/>
              <w:rPr>
                <w:sz w:val="22"/>
                <w:szCs w:val="22"/>
              </w:rPr>
            </w:pPr>
            <w:r>
              <w:rPr>
                <w:sz w:val="22"/>
                <w:szCs w:val="22"/>
              </w:rPr>
              <w:t xml:space="preserve">напитки </w:t>
            </w:r>
            <w:r w:rsidRPr="009A5484">
              <w:rPr>
                <w:sz w:val="22"/>
                <w:szCs w:val="22"/>
              </w:rPr>
              <w:t xml:space="preserve">слабоалкогольные </w:t>
            </w:r>
          </w:p>
        </w:tc>
        <w:tc>
          <w:tcPr>
            <w:tcW w:w="1417" w:type="dxa"/>
            <w:tcBorders>
              <w:top w:val="nil"/>
              <w:left w:val="single" w:sz="4" w:space="0" w:color="auto"/>
              <w:bottom w:val="nil"/>
              <w:right w:val="single" w:sz="4" w:space="0" w:color="auto"/>
            </w:tcBorders>
            <w:vAlign w:val="bottom"/>
          </w:tcPr>
          <w:p w:rsidR="008B4C11" w:rsidRPr="00C84EFB" w:rsidRDefault="00C84EFB" w:rsidP="009D160D">
            <w:pPr>
              <w:shd w:val="clear" w:color="auto" w:fill="FFFFFF"/>
              <w:spacing w:before="44" w:after="44" w:line="220" w:lineRule="exact"/>
              <w:ind w:right="284"/>
              <w:jc w:val="right"/>
              <w:rPr>
                <w:sz w:val="22"/>
                <w:szCs w:val="22"/>
              </w:rPr>
            </w:pPr>
            <w:r w:rsidRPr="00C84EFB">
              <w:rPr>
                <w:sz w:val="22"/>
                <w:szCs w:val="22"/>
              </w:rPr>
              <w:t>206,8</w:t>
            </w:r>
          </w:p>
        </w:tc>
        <w:tc>
          <w:tcPr>
            <w:tcW w:w="1417" w:type="dxa"/>
            <w:tcBorders>
              <w:top w:val="nil"/>
              <w:left w:val="single" w:sz="4" w:space="0" w:color="auto"/>
              <w:bottom w:val="nil"/>
              <w:right w:val="single" w:sz="4" w:space="0" w:color="auto"/>
            </w:tcBorders>
            <w:vAlign w:val="bottom"/>
          </w:tcPr>
          <w:p w:rsidR="008B4C11" w:rsidRPr="00C84EFB" w:rsidRDefault="00C84EFB" w:rsidP="009D160D">
            <w:pPr>
              <w:shd w:val="clear" w:color="auto" w:fill="FFFFFF"/>
              <w:spacing w:before="44" w:after="44" w:line="220" w:lineRule="exact"/>
              <w:ind w:right="340"/>
              <w:jc w:val="right"/>
              <w:rPr>
                <w:sz w:val="22"/>
                <w:szCs w:val="22"/>
              </w:rPr>
            </w:pPr>
            <w:r w:rsidRPr="00C84EFB">
              <w:rPr>
                <w:sz w:val="22"/>
                <w:szCs w:val="22"/>
              </w:rPr>
              <w:t>118,6</w:t>
            </w:r>
          </w:p>
        </w:tc>
        <w:tc>
          <w:tcPr>
            <w:tcW w:w="1418" w:type="dxa"/>
            <w:tcBorders>
              <w:top w:val="nil"/>
              <w:left w:val="single" w:sz="4" w:space="0" w:color="auto"/>
              <w:bottom w:val="nil"/>
              <w:right w:val="single" w:sz="4" w:space="0" w:color="auto"/>
            </w:tcBorders>
            <w:vAlign w:val="bottom"/>
          </w:tcPr>
          <w:p w:rsidR="008B4C11" w:rsidRPr="00C84EFB" w:rsidRDefault="00C84EFB" w:rsidP="009D160D">
            <w:pPr>
              <w:shd w:val="clear" w:color="auto" w:fill="FFFFFF"/>
              <w:spacing w:before="44" w:after="44" w:line="220" w:lineRule="exact"/>
              <w:ind w:left="-85" w:right="454"/>
              <w:jc w:val="right"/>
              <w:rPr>
                <w:sz w:val="22"/>
                <w:szCs w:val="22"/>
              </w:rPr>
            </w:pPr>
            <w:r w:rsidRPr="00C84EFB">
              <w:rPr>
                <w:sz w:val="22"/>
                <w:szCs w:val="22"/>
              </w:rPr>
              <w:t>2,9</w:t>
            </w:r>
          </w:p>
        </w:tc>
        <w:tc>
          <w:tcPr>
            <w:tcW w:w="1558" w:type="dxa"/>
            <w:tcBorders>
              <w:top w:val="nil"/>
              <w:left w:val="single" w:sz="4" w:space="0" w:color="auto"/>
              <w:bottom w:val="nil"/>
              <w:right w:val="single" w:sz="4" w:space="0" w:color="auto"/>
            </w:tcBorders>
            <w:vAlign w:val="bottom"/>
          </w:tcPr>
          <w:p w:rsidR="008B4C11" w:rsidRPr="00191AF3" w:rsidRDefault="008B4C11" w:rsidP="004C6523">
            <w:pPr>
              <w:shd w:val="clear" w:color="auto" w:fill="FFFFFF"/>
              <w:spacing w:before="44" w:after="44" w:line="220" w:lineRule="exact"/>
              <w:ind w:left="-85" w:right="454"/>
              <w:jc w:val="right"/>
              <w:rPr>
                <w:sz w:val="22"/>
                <w:szCs w:val="22"/>
              </w:rPr>
            </w:pPr>
            <w:r w:rsidRPr="00191AF3">
              <w:rPr>
                <w:sz w:val="22"/>
                <w:szCs w:val="22"/>
              </w:rPr>
              <w:t>2,</w:t>
            </w:r>
            <w:r w:rsidR="004C6523">
              <w:rPr>
                <w:sz w:val="22"/>
                <w:szCs w:val="22"/>
              </w:rPr>
              <w:t>4</w:t>
            </w:r>
          </w:p>
        </w:tc>
      </w:tr>
      <w:tr w:rsidR="008B4C11" w:rsidRPr="004A065A" w:rsidTr="009D160D">
        <w:trPr>
          <w:cantSplit/>
        </w:trPr>
        <w:tc>
          <w:tcPr>
            <w:tcW w:w="3261" w:type="dxa"/>
            <w:tcBorders>
              <w:top w:val="nil"/>
              <w:left w:val="single" w:sz="4" w:space="0" w:color="auto"/>
              <w:bottom w:val="double" w:sz="4" w:space="0" w:color="auto"/>
              <w:right w:val="single" w:sz="4" w:space="0" w:color="auto"/>
            </w:tcBorders>
            <w:vAlign w:val="bottom"/>
          </w:tcPr>
          <w:p w:rsidR="008B4C11" w:rsidRPr="009A5484" w:rsidRDefault="008B4C11" w:rsidP="009D160D">
            <w:pPr>
              <w:shd w:val="clear" w:color="auto" w:fill="FFFFFF"/>
              <w:spacing w:before="44" w:after="44" w:line="220" w:lineRule="exact"/>
              <w:ind w:left="284" w:right="57"/>
              <w:rPr>
                <w:sz w:val="22"/>
                <w:szCs w:val="22"/>
              </w:rPr>
            </w:pPr>
            <w:r w:rsidRPr="009A5484">
              <w:rPr>
                <w:sz w:val="22"/>
                <w:szCs w:val="22"/>
              </w:rPr>
              <w:t>пиво</w:t>
            </w:r>
          </w:p>
        </w:tc>
        <w:tc>
          <w:tcPr>
            <w:tcW w:w="1417" w:type="dxa"/>
            <w:tcBorders>
              <w:top w:val="nil"/>
              <w:left w:val="single" w:sz="4" w:space="0" w:color="auto"/>
              <w:bottom w:val="double" w:sz="4" w:space="0" w:color="auto"/>
              <w:right w:val="single" w:sz="4" w:space="0" w:color="auto"/>
            </w:tcBorders>
            <w:vAlign w:val="bottom"/>
          </w:tcPr>
          <w:p w:rsidR="008B4C11" w:rsidRPr="00C84EFB" w:rsidRDefault="00C84EFB" w:rsidP="009D160D">
            <w:pPr>
              <w:shd w:val="clear" w:color="auto" w:fill="FFFFFF"/>
              <w:spacing w:before="44" w:after="44" w:line="220" w:lineRule="exact"/>
              <w:ind w:right="284"/>
              <w:jc w:val="right"/>
              <w:rPr>
                <w:sz w:val="22"/>
                <w:szCs w:val="22"/>
              </w:rPr>
            </w:pPr>
            <w:r w:rsidRPr="00C84EFB">
              <w:rPr>
                <w:sz w:val="22"/>
                <w:szCs w:val="22"/>
              </w:rPr>
              <w:t>2 147,2</w:t>
            </w:r>
          </w:p>
        </w:tc>
        <w:tc>
          <w:tcPr>
            <w:tcW w:w="1417" w:type="dxa"/>
            <w:tcBorders>
              <w:top w:val="nil"/>
              <w:left w:val="single" w:sz="4" w:space="0" w:color="auto"/>
              <w:bottom w:val="double" w:sz="4" w:space="0" w:color="auto"/>
              <w:right w:val="single" w:sz="4" w:space="0" w:color="auto"/>
            </w:tcBorders>
            <w:vAlign w:val="bottom"/>
          </w:tcPr>
          <w:p w:rsidR="008B4C11" w:rsidRPr="00C84EFB" w:rsidRDefault="00C84EFB" w:rsidP="009D160D">
            <w:pPr>
              <w:shd w:val="clear" w:color="auto" w:fill="FFFFFF"/>
              <w:spacing w:before="44" w:after="44" w:line="220" w:lineRule="exact"/>
              <w:ind w:right="340"/>
              <w:jc w:val="right"/>
              <w:rPr>
                <w:sz w:val="22"/>
                <w:szCs w:val="22"/>
              </w:rPr>
            </w:pPr>
            <w:r w:rsidRPr="00C84EFB">
              <w:rPr>
                <w:sz w:val="22"/>
                <w:szCs w:val="22"/>
              </w:rPr>
              <w:t>99,1</w:t>
            </w:r>
          </w:p>
        </w:tc>
        <w:tc>
          <w:tcPr>
            <w:tcW w:w="1418" w:type="dxa"/>
            <w:tcBorders>
              <w:top w:val="nil"/>
              <w:left w:val="single" w:sz="4" w:space="0" w:color="auto"/>
              <w:bottom w:val="double" w:sz="4" w:space="0" w:color="auto"/>
              <w:right w:val="single" w:sz="4" w:space="0" w:color="auto"/>
            </w:tcBorders>
            <w:vAlign w:val="bottom"/>
          </w:tcPr>
          <w:p w:rsidR="008B4C11" w:rsidRPr="00C84EFB" w:rsidRDefault="00C84EFB" w:rsidP="009D160D">
            <w:pPr>
              <w:shd w:val="clear" w:color="auto" w:fill="FFFFFF"/>
              <w:spacing w:before="44" w:after="44" w:line="220" w:lineRule="exact"/>
              <w:ind w:left="-85" w:right="454"/>
              <w:jc w:val="right"/>
              <w:rPr>
                <w:sz w:val="22"/>
                <w:szCs w:val="22"/>
              </w:rPr>
            </w:pPr>
            <w:r w:rsidRPr="00C84EFB">
              <w:rPr>
                <w:sz w:val="22"/>
                <w:szCs w:val="22"/>
              </w:rPr>
              <w:t>20,2</w:t>
            </w:r>
          </w:p>
        </w:tc>
        <w:tc>
          <w:tcPr>
            <w:tcW w:w="1558" w:type="dxa"/>
            <w:tcBorders>
              <w:top w:val="nil"/>
              <w:left w:val="single" w:sz="4" w:space="0" w:color="auto"/>
              <w:bottom w:val="double" w:sz="4" w:space="0" w:color="auto"/>
              <w:right w:val="single" w:sz="4" w:space="0" w:color="auto"/>
            </w:tcBorders>
            <w:vAlign w:val="bottom"/>
          </w:tcPr>
          <w:p w:rsidR="008B4C11" w:rsidRPr="00191AF3" w:rsidRDefault="004C6523" w:rsidP="008046AB">
            <w:pPr>
              <w:shd w:val="clear" w:color="auto" w:fill="FFFFFF"/>
              <w:spacing w:before="44" w:after="44" w:line="220" w:lineRule="exact"/>
              <w:ind w:left="-85" w:right="454"/>
              <w:jc w:val="right"/>
              <w:rPr>
                <w:sz w:val="22"/>
                <w:szCs w:val="22"/>
              </w:rPr>
            </w:pPr>
            <w:r>
              <w:rPr>
                <w:sz w:val="22"/>
                <w:szCs w:val="22"/>
              </w:rPr>
              <w:t>19,</w:t>
            </w:r>
            <w:r w:rsidR="008046AB">
              <w:rPr>
                <w:sz w:val="22"/>
                <w:szCs w:val="22"/>
              </w:rPr>
              <w:t>9</w:t>
            </w:r>
          </w:p>
        </w:tc>
      </w:tr>
    </w:tbl>
    <w:p w:rsidR="008B4C11" w:rsidRPr="00B42520" w:rsidRDefault="008B4C11" w:rsidP="008B4C11">
      <w:pPr>
        <w:shd w:val="clear" w:color="auto" w:fill="FFFFFF"/>
        <w:ind w:firstLine="708"/>
        <w:jc w:val="both"/>
      </w:pPr>
    </w:p>
    <w:p w:rsidR="008B4C11" w:rsidRDefault="008B4C11" w:rsidP="008B4C11">
      <w:pPr>
        <w:shd w:val="clear" w:color="auto" w:fill="FFFFFF"/>
        <w:spacing w:line="233" w:lineRule="auto"/>
        <w:ind w:firstLine="709"/>
        <w:jc w:val="both"/>
        <w:rPr>
          <w:rFonts w:ascii="Arial" w:hAnsi="Arial" w:cs="Arial"/>
          <w:b/>
          <w:sz w:val="22"/>
          <w:szCs w:val="22"/>
        </w:rPr>
      </w:pPr>
      <w:r>
        <w:rPr>
          <w:sz w:val="26"/>
          <w:szCs w:val="26"/>
        </w:rPr>
        <w:t>Н</w:t>
      </w:r>
      <w:r w:rsidRPr="004A065A">
        <w:rPr>
          <w:sz w:val="26"/>
          <w:szCs w:val="26"/>
        </w:rPr>
        <w:t xml:space="preserve">епродовольственных товаров организациями торговли </w:t>
      </w:r>
      <w:r>
        <w:rPr>
          <w:sz w:val="26"/>
          <w:szCs w:val="26"/>
        </w:rPr>
        <w:t>в</w:t>
      </w:r>
      <w:r w:rsidRPr="00B94E59">
        <w:rPr>
          <w:color w:val="000000"/>
          <w:sz w:val="26"/>
          <w:szCs w:val="26"/>
        </w:rPr>
        <w:t xml:space="preserve"> </w:t>
      </w:r>
      <w:r>
        <w:rPr>
          <w:color w:val="000000"/>
          <w:sz w:val="26"/>
          <w:szCs w:val="26"/>
          <w:lang w:val="en-US"/>
        </w:rPr>
        <w:t>I</w:t>
      </w:r>
      <w:r w:rsidR="00CF0B7B">
        <w:rPr>
          <w:sz w:val="26"/>
          <w:szCs w:val="26"/>
        </w:rPr>
        <w:t xml:space="preserve"> </w:t>
      </w:r>
      <w:r w:rsidR="008046AB">
        <w:rPr>
          <w:sz w:val="26"/>
          <w:szCs w:val="26"/>
        </w:rPr>
        <w:t>полугодии</w:t>
      </w:r>
      <w:r w:rsidRPr="004A065A">
        <w:rPr>
          <w:sz w:val="26"/>
          <w:szCs w:val="26"/>
        </w:rPr>
        <w:t xml:space="preserve"> </w:t>
      </w:r>
      <w:r w:rsidRPr="00C363D8">
        <w:rPr>
          <w:color w:val="000000"/>
          <w:sz w:val="26"/>
          <w:szCs w:val="26"/>
        </w:rPr>
        <w:t>20</w:t>
      </w:r>
      <w:r>
        <w:rPr>
          <w:color w:val="000000"/>
          <w:sz w:val="26"/>
          <w:szCs w:val="26"/>
        </w:rPr>
        <w:t>23</w:t>
      </w:r>
      <w:r w:rsidRPr="00C363D8">
        <w:rPr>
          <w:color w:val="000000"/>
          <w:sz w:val="26"/>
          <w:szCs w:val="26"/>
        </w:rPr>
        <w:t> г</w:t>
      </w:r>
      <w:r>
        <w:rPr>
          <w:color w:val="000000"/>
          <w:sz w:val="26"/>
          <w:szCs w:val="26"/>
        </w:rPr>
        <w:t>.</w:t>
      </w:r>
      <w:r w:rsidRPr="004A065A">
        <w:rPr>
          <w:sz w:val="26"/>
          <w:szCs w:val="26"/>
        </w:rPr>
        <w:t xml:space="preserve"> продано на </w:t>
      </w:r>
      <w:r w:rsidR="00EA2895">
        <w:rPr>
          <w:sz w:val="26"/>
          <w:szCs w:val="26"/>
        </w:rPr>
        <w:t>1 143,1</w:t>
      </w:r>
      <w:r w:rsidRPr="00A33FBC">
        <w:rPr>
          <w:sz w:val="26"/>
          <w:szCs w:val="26"/>
        </w:rPr>
        <w:t xml:space="preserve"> млн. рублей </w:t>
      </w:r>
      <w:r w:rsidRPr="007B6266">
        <w:rPr>
          <w:sz w:val="26"/>
          <w:szCs w:val="26"/>
        </w:rPr>
        <w:t>(</w:t>
      </w:r>
      <w:r w:rsidR="00EA2895">
        <w:rPr>
          <w:sz w:val="26"/>
          <w:szCs w:val="26"/>
        </w:rPr>
        <w:t>101,8</w:t>
      </w:r>
      <w:r w:rsidRPr="007B6266">
        <w:rPr>
          <w:sz w:val="26"/>
          <w:szCs w:val="26"/>
        </w:rPr>
        <w:t xml:space="preserve">% к уровню </w:t>
      </w:r>
      <w:r>
        <w:rPr>
          <w:color w:val="000000"/>
          <w:sz w:val="26"/>
          <w:szCs w:val="26"/>
          <w:lang w:val="en-US"/>
        </w:rPr>
        <w:t>I</w:t>
      </w:r>
      <w:r w:rsidR="00CF0B7B">
        <w:rPr>
          <w:sz w:val="26"/>
          <w:szCs w:val="26"/>
        </w:rPr>
        <w:t xml:space="preserve"> </w:t>
      </w:r>
      <w:r w:rsidR="008046AB">
        <w:rPr>
          <w:sz w:val="26"/>
          <w:szCs w:val="26"/>
        </w:rPr>
        <w:t>полугодия</w:t>
      </w:r>
      <w:r w:rsidRPr="004A065A">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sidRPr="004A065A">
        <w:rPr>
          <w:sz w:val="26"/>
          <w:szCs w:val="26"/>
        </w:rPr>
        <w:t xml:space="preserve">). </w:t>
      </w:r>
      <w:r>
        <w:rPr>
          <w:sz w:val="26"/>
          <w:szCs w:val="26"/>
        </w:rPr>
        <w:br/>
      </w:r>
      <w:r w:rsidRPr="004A065A">
        <w:rPr>
          <w:sz w:val="26"/>
          <w:szCs w:val="26"/>
        </w:rPr>
        <w:t xml:space="preserve">Удельный вес непродовольственных товаров, </w:t>
      </w:r>
      <w:r>
        <w:rPr>
          <w:sz w:val="26"/>
          <w:szCs w:val="26"/>
        </w:rPr>
        <w:t>реализованных</w:t>
      </w:r>
      <w:r w:rsidRPr="004A065A">
        <w:rPr>
          <w:sz w:val="26"/>
          <w:szCs w:val="26"/>
        </w:rPr>
        <w:t xml:space="preserve"> организациями торговли, </w:t>
      </w:r>
      <w:r w:rsidRPr="00A33FBC">
        <w:rPr>
          <w:sz w:val="26"/>
          <w:szCs w:val="26"/>
        </w:rPr>
        <w:t xml:space="preserve">составил </w:t>
      </w:r>
      <w:r w:rsidR="00EA2895">
        <w:rPr>
          <w:sz w:val="26"/>
          <w:szCs w:val="26"/>
        </w:rPr>
        <w:t>85,4</w:t>
      </w:r>
      <w:r w:rsidRPr="00A33FBC">
        <w:rPr>
          <w:sz w:val="26"/>
          <w:szCs w:val="26"/>
        </w:rPr>
        <w:t xml:space="preserve">% от </w:t>
      </w:r>
      <w:r w:rsidRPr="004A065A">
        <w:rPr>
          <w:sz w:val="26"/>
          <w:szCs w:val="26"/>
        </w:rPr>
        <w:t xml:space="preserve">всей продажи непродовольственных товаров </w:t>
      </w:r>
      <w:r>
        <w:rPr>
          <w:sz w:val="26"/>
          <w:szCs w:val="26"/>
        </w:rPr>
        <w:br/>
      </w:r>
      <w:r w:rsidRPr="004A065A">
        <w:rPr>
          <w:sz w:val="26"/>
          <w:szCs w:val="26"/>
        </w:rPr>
        <w:t xml:space="preserve">(в </w:t>
      </w:r>
      <w:r>
        <w:rPr>
          <w:color w:val="000000"/>
          <w:sz w:val="26"/>
          <w:szCs w:val="26"/>
          <w:lang w:val="en-US"/>
        </w:rPr>
        <w:t>I</w:t>
      </w:r>
      <w:r w:rsidRPr="00B94E59">
        <w:rPr>
          <w:color w:val="000000"/>
          <w:sz w:val="26"/>
          <w:szCs w:val="26"/>
        </w:rPr>
        <w:t xml:space="preserve"> </w:t>
      </w:r>
      <w:r w:rsidR="008046AB">
        <w:rPr>
          <w:sz w:val="26"/>
          <w:szCs w:val="26"/>
        </w:rPr>
        <w:t>полугодии</w:t>
      </w:r>
      <w:r w:rsidRPr="004A065A">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sidRPr="004A065A">
        <w:rPr>
          <w:sz w:val="26"/>
          <w:szCs w:val="26"/>
        </w:rPr>
        <w:t xml:space="preserve"> </w:t>
      </w:r>
      <w:r>
        <w:rPr>
          <w:sz w:val="26"/>
          <w:szCs w:val="26"/>
        </w:rPr>
        <w:t>– 8</w:t>
      </w:r>
      <w:r w:rsidR="007359AF">
        <w:rPr>
          <w:sz w:val="26"/>
          <w:szCs w:val="26"/>
        </w:rPr>
        <w:t>7</w:t>
      </w:r>
      <w:r>
        <w:rPr>
          <w:sz w:val="26"/>
          <w:szCs w:val="26"/>
        </w:rPr>
        <w:t>,4</w:t>
      </w:r>
      <w:r w:rsidRPr="00DC3333">
        <w:rPr>
          <w:sz w:val="26"/>
          <w:szCs w:val="26"/>
        </w:rPr>
        <w:t>%</w:t>
      </w:r>
      <w:r w:rsidRPr="00EF4D2E">
        <w:rPr>
          <w:sz w:val="26"/>
          <w:szCs w:val="26"/>
        </w:rPr>
        <w:t>).</w:t>
      </w:r>
      <w:r w:rsidRPr="00525543">
        <w:rPr>
          <w:rFonts w:ascii="Arial" w:hAnsi="Arial" w:cs="Arial"/>
          <w:b/>
          <w:sz w:val="22"/>
          <w:szCs w:val="22"/>
        </w:rPr>
        <w:t xml:space="preserve"> </w:t>
      </w:r>
    </w:p>
    <w:p w:rsidR="008B4C11" w:rsidRPr="009F2A43" w:rsidRDefault="008B4C11" w:rsidP="008B4C11">
      <w:pPr>
        <w:shd w:val="clear" w:color="auto" w:fill="FFFFFF"/>
        <w:jc w:val="center"/>
        <w:rPr>
          <w:rFonts w:ascii="Arial" w:hAnsi="Arial" w:cs="Arial"/>
          <w:b/>
          <w:sz w:val="16"/>
          <w:szCs w:val="16"/>
        </w:rPr>
      </w:pPr>
    </w:p>
    <w:p w:rsidR="008B4C11" w:rsidRPr="00F4592D" w:rsidRDefault="008B4C11" w:rsidP="008B4C11">
      <w:pPr>
        <w:shd w:val="clear" w:color="auto" w:fill="FFFFFF"/>
        <w:spacing w:after="120"/>
        <w:jc w:val="center"/>
        <w:rPr>
          <w:rFonts w:ascii="Arial" w:hAnsi="Arial" w:cs="Arial"/>
          <w:b/>
          <w:sz w:val="22"/>
          <w:szCs w:val="22"/>
        </w:rPr>
      </w:pPr>
      <w:r w:rsidRPr="00F4592D">
        <w:rPr>
          <w:rFonts w:ascii="Arial" w:hAnsi="Arial" w:cs="Arial"/>
          <w:b/>
          <w:sz w:val="22"/>
          <w:szCs w:val="22"/>
        </w:rPr>
        <w:t>Продажа отдельных непродовольственных товаров организациями торговли</w:t>
      </w:r>
      <w:r>
        <w:rPr>
          <w:rStyle w:val="a7"/>
          <w:rFonts w:ascii="Arial" w:hAnsi="Arial" w:cs="Arial"/>
          <w:b/>
          <w:sz w:val="22"/>
          <w:szCs w:val="22"/>
        </w:rPr>
        <w:footnoteReference w:customMarkFollows="1" w:id="3"/>
        <w:t>1)</w:t>
      </w:r>
    </w:p>
    <w:p w:rsidR="008B4C11" w:rsidRDefault="008B4C11" w:rsidP="008B4C11">
      <w:pPr>
        <w:pStyle w:val="a8"/>
        <w:shd w:val="clear" w:color="auto" w:fill="FFFFFF"/>
        <w:tabs>
          <w:tab w:val="decimal" w:pos="3402"/>
          <w:tab w:val="decimal" w:pos="3686"/>
        </w:tabs>
        <w:spacing w:after="0"/>
        <w:ind w:left="284"/>
        <w:rPr>
          <w:rFonts w:ascii="Arial" w:hAnsi="Arial" w:cs="Arial"/>
          <w:sz w:val="8"/>
          <w:szCs w:val="8"/>
        </w:rPr>
      </w:pPr>
    </w:p>
    <w:tbl>
      <w:tblPr>
        <w:tblW w:w="9113" w:type="dxa"/>
        <w:tblInd w:w="70" w:type="dxa"/>
        <w:tblLayout w:type="fixed"/>
        <w:tblCellMar>
          <w:left w:w="70" w:type="dxa"/>
          <w:right w:w="70" w:type="dxa"/>
        </w:tblCellMar>
        <w:tblLook w:val="0000" w:firstRow="0" w:lastRow="0" w:firstColumn="0" w:lastColumn="0" w:noHBand="0" w:noVBand="0"/>
      </w:tblPr>
      <w:tblGrid>
        <w:gridCol w:w="3544"/>
        <w:gridCol w:w="1985"/>
        <w:gridCol w:w="1771"/>
        <w:gridCol w:w="1813"/>
      </w:tblGrid>
      <w:tr w:rsidR="008B4C11" w:rsidRPr="004A065A" w:rsidTr="009D160D">
        <w:trPr>
          <w:cantSplit/>
          <w:trHeight w:val="182"/>
          <w:tblHeader/>
        </w:trPr>
        <w:tc>
          <w:tcPr>
            <w:tcW w:w="3544" w:type="dxa"/>
            <w:vMerge w:val="restart"/>
            <w:tcBorders>
              <w:top w:val="single" w:sz="4" w:space="0" w:color="auto"/>
              <w:left w:val="single" w:sz="4" w:space="0" w:color="auto"/>
              <w:right w:val="single" w:sz="4" w:space="0" w:color="auto"/>
            </w:tcBorders>
            <w:shd w:val="clear" w:color="auto" w:fill="FFFFFF"/>
          </w:tcPr>
          <w:p w:rsidR="008B4C11" w:rsidRPr="004A065A" w:rsidRDefault="008B4C11" w:rsidP="009D160D">
            <w:pPr>
              <w:shd w:val="clear" w:color="auto" w:fill="FFFFFF"/>
              <w:spacing w:before="50" w:after="50" w:line="240" w:lineRule="exact"/>
              <w:jc w:val="both"/>
            </w:pPr>
          </w:p>
        </w:tc>
        <w:tc>
          <w:tcPr>
            <w:tcW w:w="1985" w:type="dxa"/>
            <w:vMerge w:val="restart"/>
            <w:tcBorders>
              <w:top w:val="single" w:sz="4" w:space="0" w:color="auto"/>
              <w:left w:val="single" w:sz="4" w:space="0" w:color="auto"/>
              <w:right w:val="single" w:sz="4" w:space="0" w:color="auto"/>
            </w:tcBorders>
            <w:shd w:val="clear" w:color="auto" w:fill="FFFFFF"/>
          </w:tcPr>
          <w:p w:rsidR="008B4C11" w:rsidRPr="00601808" w:rsidRDefault="008B4C11" w:rsidP="007359AF">
            <w:pPr>
              <w:shd w:val="clear" w:color="auto" w:fill="FFFFFF"/>
              <w:spacing w:before="60" w:after="60" w:line="220" w:lineRule="exact"/>
              <w:jc w:val="center"/>
              <w:rPr>
                <w:sz w:val="22"/>
                <w:szCs w:val="22"/>
              </w:rPr>
            </w:pPr>
            <w:r w:rsidRPr="00601808">
              <w:rPr>
                <w:sz w:val="22"/>
                <w:szCs w:val="22"/>
              </w:rPr>
              <w:t xml:space="preserve">Продано </w:t>
            </w:r>
            <w:r>
              <w:rPr>
                <w:sz w:val="22"/>
                <w:szCs w:val="22"/>
              </w:rPr>
              <w:br/>
              <w:t xml:space="preserve">в </w:t>
            </w:r>
            <w:r>
              <w:rPr>
                <w:sz w:val="22"/>
                <w:szCs w:val="22"/>
                <w:lang w:val="en-US"/>
              </w:rPr>
              <w:t>I</w:t>
            </w:r>
            <w:r w:rsidRPr="00B94E59">
              <w:rPr>
                <w:sz w:val="22"/>
                <w:szCs w:val="22"/>
              </w:rPr>
              <w:t xml:space="preserve"> </w:t>
            </w:r>
            <w:r w:rsidR="007359AF">
              <w:rPr>
                <w:sz w:val="22"/>
                <w:szCs w:val="22"/>
              </w:rPr>
              <w:t>полугодии</w:t>
            </w:r>
            <w:r w:rsidRPr="00601808">
              <w:rPr>
                <w:sz w:val="22"/>
                <w:szCs w:val="22"/>
              </w:rPr>
              <w:br/>
              <w:t>20</w:t>
            </w:r>
            <w:r>
              <w:rPr>
                <w:sz w:val="22"/>
                <w:szCs w:val="22"/>
              </w:rPr>
              <w:t>23</w:t>
            </w:r>
            <w:r w:rsidRPr="00CB05A7">
              <w:rPr>
                <w:rFonts w:eastAsia="Arial Unicode MS"/>
                <w:sz w:val="22"/>
                <w:szCs w:val="22"/>
              </w:rPr>
              <w:t> </w:t>
            </w:r>
            <w:r w:rsidRPr="00601808">
              <w:rPr>
                <w:sz w:val="22"/>
                <w:szCs w:val="22"/>
              </w:rPr>
              <w:t xml:space="preserve">г., </w:t>
            </w:r>
            <w:r w:rsidRPr="00601808">
              <w:rPr>
                <w:sz w:val="22"/>
                <w:szCs w:val="22"/>
              </w:rPr>
              <w:br/>
              <w:t>мл</w:t>
            </w:r>
            <w:r>
              <w:rPr>
                <w:sz w:val="22"/>
                <w:szCs w:val="22"/>
              </w:rPr>
              <w:t>н</w:t>
            </w:r>
            <w:r w:rsidRPr="00601808">
              <w:rPr>
                <w:sz w:val="22"/>
                <w:szCs w:val="22"/>
              </w:rPr>
              <w:t xml:space="preserve">. руб. </w:t>
            </w:r>
            <w:r w:rsidRPr="00601808">
              <w:rPr>
                <w:sz w:val="22"/>
                <w:szCs w:val="22"/>
              </w:rPr>
              <w:br/>
            </w:r>
          </w:p>
        </w:tc>
        <w:tc>
          <w:tcPr>
            <w:tcW w:w="3584" w:type="dxa"/>
            <w:gridSpan w:val="2"/>
            <w:tcBorders>
              <w:top w:val="single" w:sz="4" w:space="0" w:color="auto"/>
              <w:left w:val="single" w:sz="4" w:space="0" w:color="auto"/>
              <w:bottom w:val="single" w:sz="4" w:space="0" w:color="auto"/>
              <w:right w:val="single" w:sz="4" w:space="0" w:color="auto"/>
            </w:tcBorders>
            <w:shd w:val="clear" w:color="auto" w:fill="FFFFFF"/>
          </w:tcPr>
          <w:p w:rsidR="008B4C11" w:rsidRPr="00601808" w:rsidRDefault="008B4C11" w:rsidP="007359AF">
            <w:pPr>
              <w:shd w:val="clear" w:color="auto" w:fill="FFFFFF"/>
              <w:spacing w:before="60" w:after="60" w:line="220" w:lineRule="exact"/>
              <w:ind w:left="-57" w:right="-57"/>
              <w:jc w:val="center"/>
              <w:rPr>
                <w:sz w:val="22"/>
                <w:szCs w:val="22"/>
                <w:u w:val="single"/>
              </w:rPr>
            </w:pPr>
            <w:r w:rsidRPr="00601808">
              <w:rPr>
                <w:sz w:val="22"/>
                <w:szCs w:val="22"/>
              </w:rPr>
              <w:t>В сопоставимых ценах</w:t>
            </w:r>
          </w:p>
        </w:tc>
      </w:tr>
      <w:tr w:rsidR="008B4C11" w:rsidRPr="004A065A" w:rsidTr="009D160D">
        <w:trPr>
          <w:cantSplit/>
          <w:trHeight w:val="982"/>
          <w:tblHeader/>
        </w:trPr>
        <w:tc>
          <w:tcPr>
            <w:tcW w:w="3544" w:type="dxa"/>
            <w:vMerge/>
            <w:tcBorders>
              <w:left w:val="single" w:sz="4" w:space="0" w:color="auto"/>
              <w:bottom w:val="single" w:sz="4" w:space="0" w:color="auto"/>
              <w:right w:val="single" w:sz="4" w:space="0" w:color="auto"/>
            </w:tcBorders>
            <w:shd w:val="clear" w:color="auto" w:fill="FFFFFF"/>
          </w:tcPr>
          <w:p w:rsidR="008B4C11" w:rsidRPr="004A065A" w:rsidRDefault="008B4C11" w:rsidP="009D160D">
            <w:pPr>
              <w:shd w:val="clear" w:color="auto" w:fill="FFFFFF"/>
              <w:spacing w:before="50" w:after="50" w:line="240" w:lineRule="exact"/>
              <w:jc w:val="both"/>
            </w:pPr>
          </w:p>
        </w:tc>
        <w:tc>
          <w:tcPr>
            <w:tcW w:w="1985" w:type="dxa"/>
            <w:vMerge/>
            <w:tcBorders>
              <w:left w:val="single" w:sz="4" w:space="0" w:color="auto"/>
              <w:bottom w:val="single" w:sz="4" w:space="0" w:color="auto"/>
              <w:right w:val="single" w:sz="4" w:space="0" w:color="auto"/>
            </w:tcBorders>
            <w:shd w:val="clear" w:color="auto" w:fill="FFFFFF"/>
          </w:tcPr>
          <w:p w:rsidR="008B4C11" w:rsidRPr="00601808" w:rsidRDefault="008B4C11" w:rsidP="007359AF">
            <w:pPr>
              <w:shd w:val="clear" w:color="auto" w:fill="FFFFFF"/>
              <w:spacing w:before="60" w:after="60" w:line="220" w:lineRule="exact"/>
              <w:jc w:val="center"/>
              <w:rPr>
                <w:sz w:val="22"/>
                <w:szCs w:val="22"/>
                <w:u w:val="single"/>
                <w:vertAlign w:val="superscript"/>
              </w:rPr>
            </w:pPr>
          </w:p>
        </w:tc>
        <w:tc>
          <w:tcPr>
            <w:tcW w:w="1771" w:type="dxa"/>
            <w:tcBorders>
              <w:top w:val="single" w:sz="4" w:space="0" w:color="auto"/>
              <w:left w:val="single" w:sz="4" w:space="0" w:color="auto"/>
              <w:bottom w:val="single" w:sz="4" w:space="0" w:color="auto"/>
            </w:tcBorders>
            <w:shd w:val="clear" w:color="auto" w:fill="FFFFFF"/>
          </w:tcPr>
          <w:p w:rsidR="008B4C11" w:rsidRPr="00CB05A7" w:rsidRDefault="008B4C11" w:rsidP="007359AF">
            <w:pPr>
              <w:shd w:val="clear" w:color="auto" w:fill="FFFFFF"/>
              <w:spacing w:before="60" w:after="60" w:line="220" w:lineRule="exact"/>
              <w:ind w:left="-57" w:right="-57"/>
              <w:jc w:val="center"/>
              <w:rPr>
                <w:sz w:val="22"/>
                <w:szCs w:val="22"/>
              </w:rPr>
            </w:pPr>
            <w:r>
              <w:rPr>
                <w:sz w:val="22"/>
                <w:szCs w:val="22"/>
                <w:lang w:val="en-US"/>
              </w:rPr>
              <w:t>I</w:t>
            </w:r>
            <w:r w:rsidRPr="00B94E59">
              <w:rPr>
                <w:sz w:val="22"/>
                <w:szCs w:val="22"/>
              </w:rPr>
              <w:t xml:space="preserve"> </w:t>
            </w:r>
            <w:r w:rsidR="007359AF">
              <w:rPr>
                <w:sz w:val="22"/>
                <w:szCs w:val="22"/>
              </w:rPr>
              <w:t>полугодие</w:t>
            </w:r>
            <w:r>
              <w:rPr>
                <w:rFonts w:eastAsia="Arial Unicode MS"/>
                <w:sz w:val="22"/>
                <w:szCs w:val="22"/>
              </w:rPr>
              <w:br/>
            </w:r>
            <w:r w:rsidRPr="00CB05A7">
              <w:rPr>
                <w:rFonts w:eastAsia="Arial Unicode MS"/>
                <w:sz w:val="22"/>
                <w:szCs w:val="22"/>
              </w:rPr>
              <w:t>20</w:t>
            </w:r>
            <w:r>
              <w:rPr>
                <w:rFonts w:eastAsia="Arial Unicode MS"/>
                <w:sz w:val="22"/>
                <w:szCs w:val="22"/>
              </w:rPr>
              <w:t>23</w:t>
            </w:r>
            <w:r w:rsidRPr="00CB05A7">
              <w:rPr>
                <w:rFonts w:eastAsia="Arial Unicode MS"/>
                <w:sz w:val="22"/>
                <w:szCs w:val="22"/>
              </w:rPr>
              <w:t xml:space="preserve"> г. </w:t>
            </w:r>
            <w:r>
              <w:rPr>
                <w:rFonts w:eastAsia="Arial Unicode MS"/>
                <w:sz w:val="22"/>
                <w:szCs w:val="22"/>
              </w:rPr>
              <w:br/>
            </w:r>
            <w:r w:rsidRPr="00CB05A7">
              <w:rPr>
                <w:sz w:val="22"/>
                <w:szCs w:val="22"/>
              </w:rPr>
              <w:t xml:space="preserve">в % к </w:t>
            </w:r>
            <w:r w:rsidRPr="00CB05A7">
              <w:rPr>
                <w:sz w:val="22"/>
                <w:szCs w:val="22"/>
              </w:rPr>
              <w:br/>
            </w:r>
            <w:r>
              <w:rPr>
                <w:sz w:val="22"/>
                <w:szCs w:val="22"/>
                <w:lang w:val="en-US"/>
              </w:rPr>
              <w:t>I</w:t>
            </w:r>
            <w:r w:rsidRPr="00B94E59">
              <w:rPr>
                <w:sz w:val="22"/>
                <w:szCs w:val="22"/>
              </w:rPr>
              <w:t xml:space="preserve"> </w:t>
            </w:r>
            <w:r w:rsidR="007359AF">
              <w:rPr>
                <w:sz w:val="22"/>
                <w:szCs w:val="22"/>
              </w:rPr>
              <w:t>полугодию</w:t>
            </w:r>
            <w:r w:rsidRPr="00CB05A7">
              <w:rPr>
                <w:rFonts w:eastAsia="Arial Unicode MS"/>
                <w:sz w:val="22"/>
                <w:szCs w:val="22"/>
              </w:rPr>
              <w:t xml:space="preserve"> </w:t>
            </w:r>
            <w:r>
              <w:rPr>
                <w:rFonts w:eastAsia="Arial Unicode MS"/>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xml:space="preserve"> г. </w:t>
            </w:r>
          </w:p>
        </w:tc>
        <w:tc>
          <w:tcPr>
            <w:tcW w:w="1813" w:type="dxa"/>
            <w:tcBorders>
              <w:top w:val="single" w:sz="4" w:space="0" w:color="auto"/>
              <w:left w:val="single" w:sz="4" w:space="0" w:color="auto"/>
              <w:bottom w:val="single" w:sz="4" w:space="0" w:color="auto"/>
              <w:right w:val="single" w:sz="4" w:space="0" w:color="auto"/>
            </w:tcBorders>
            <w:shd w:val="clear" w:color="auto" w:fill="FFFFFF"/>
          </w:tcPr>
          <w:p w:rsidR="008B4C11" w:rsidRPr="00CB05A7" w:rsidRDefault="008B4C11" w:rsidP="007359AF">
            <w:pPr>
              <w:shd w:val="clear" w:color="auto" w:fill="FFFFFF"/>
              <w:spacing w:before="60" w:after="60" w:line="220" w:lineRule="exact"/>
              <w:ind w:left="-57" w:right="-57"/>
              <w:jc w:val="center"/>
              <w:rPr>
                <w:sz w:val="22"/>
                <w:szCs w:val="22"/>
              </w:rPr>
            </w:pPr>
            <w:r>
              <w:rPr>
                <w:sz w:val="22"/>
                <w:szCs w:val="22"/>
                <w:u w:val="single"/>
              </w:rPr>
              <w:t>с</w:t>
            </w:r>
            <w:r w:rsidRPr="00CB05A7">
              <w:rPr>
                <w:sz w:val="22"/>
                <w:szCs w:val="22"/>
                <w:u w:val="single"/>
              </w:rPr>
              <w:t>правочно</w:t>
            </w:r>
            <w:r w:rsidRPr="00CB05A7">
              <w:rPr>
                <w:sz w:val="22"/>
                <w:szCs w:val="22"/>
                <w:u w:val="single"/>
              </w:rPr>
              <w:br/>
            </w:r>
            <w:r>
              <w:rPr>
                <w:sz w:val="22"/>
                <w:szCs w:val="22"/>
                <w:lang w:val="en-US"/>
              </w:rPr>
              <w:t>I</w:t>
            </w:r>
            <w:r w:rsidRPr="00B94E59">
              <w:rPr>
                <w:sz w:val="22"/>
                <w:szCs w:val="22"/>
              </w:rPr>
              <w:t xml:space="preserve"> </w:t>
            </w:r>
            <w:r w:rsidR="007359AF">
              <w:rPr>
                <w:sz w:val="22"/>
                <w:szCs w:val="22"/>
              </w:rPr>
              <w:t>полугодие</w:t>
            </w:r>
            <w:r>
              <w:rPr>
                <w:rFonts w:eastAsia="Arial Unicode MS"/>
                <w:sz w:val="22"/>
                <w:szCs w:val="22"/>
              </w:rPr>
              <w:br/>
            </w:r>
            <w:r w:rsidRPr="00CB05A7">
              <w:rPr>
                <w:rFonts w:eastAsia="Arial Unicode MS"/>
                <w:sz w:val="22"/>
                <w:szCs w:val="22"/>
              </w:rPr>
              <w:t>20</w:t>
            </w:r>
            <w:r>
              <w:rPr>
                <w:rFonts w:eastAsia="Arial Unicode MS"/>
                <w:sz w:val="22"/>
                <w:szCs w:val="22"/>
              </w:rPr>
              <w:t>22</w:t>
            </w:r>
            <w:r w:rsidRPr="00CB05A7">
              <w:rPr>
                <w:rFonts w:eastAsia="Arial Unicode MS"/>
                <w:sz w:val="22"/>
                <w:szCs w:val="22"/>
              </w:rPr>
              <w:t xml:space="preserve"> г. </w:t>
            </w:r>
            <w:r>
              <w:rPr>
                <w:rFonts w:eastAsia="Arial Unicode MS"/>
                <w:sz w:val="22"/>
                <w:szCs w:val="22"/>
              </w:rPr>
              <w:br/>
            </w:r>
            <w:proofErr w:type="gramStart"/>
            <w:r w:rsidRPr="00CB05A7">
              <w:rPr>
                <w:sz w:val="22"/>
                <w:szCs w:val="22"/>
              </w:rPr>
              <w:t>в</w:t>
            </w:r>
            <w:proofErr w:type="gramEnd"/>
            <w:r w:rsidRPr="00CB05A7">
              <w:rPr>
                <w:sz w:val="22"/>
                <w:szCs w:val="22"/>
              </w:rPr>
              <w:t xml:space="preserve"> % к </w:t>
            </w:r>
            <w:r w:rsidRPr="00CB05A7">
              <w:rPr>
                <w:sz w:val="22"/>
                <w:szCs w:val="22"/>
              </w:rPr>
              <w:br/>
            </w:r>
            <w:r>
              <w:rPr>
                <w:sz w:val="22"/>
                <w:szCs w:val="22"/>
                <w:lang w:val="en-US"/>
              </w:rPr>
              <w:t>I</w:t>
            </w:r>
            <w:r w:rsidRPr="00B94E59">
              <w:rPr>
                <w:sz w:val="22"/>
                <w:szCs w:val="22"/>
              </w:rPr>
              <w:t xml:space="preserve"> </w:t>
            </w:r>
            <w:proofErr w:type="gramStart"/>
            <w:r w:rsidR="007359AF">
              <w:rPr>
                <w:sz w:val="22"/>
                <w:szCs w:val="22"/>
              </w:rPr>
              <w:t>полугодию</w:t>
            </w:r>
            <w:proofErr w:type="gramEnd"/>
            <w:r>
              <w:rPr>
                <w:rFonts w:eastAsia="Arial Unicode MS"/>
                <w:sz w:val="22"/>
                <w:szCs w:val="22"/>
              </w:rPr>
              <w:br/>
            </w:r>
            <w:r w:rsidRPr="00CB05A7">
              <w:rPr>
                <w:rFonts w:eastAsia="Arial Unicode MS"/>
                <w:sz w:val="22"/>
                <w:szCs w:val="22"/>
              </w:rPr>
              <w:t>20</w:t>
            </w:r>
            <w:r>
              <w:rPr>
                <w:rFonts w:eastAsia="Arial Unicode MS"/>
                <w:sz w:val="22"/>
                <w:szCs w:val="22"/>
              </w:rPr>
              <w:t>21</w:t>
            </w:r>
            <w:r w:rsidRPr="00CB05A7">
              <w:rPr>
                <w:rFonts w:eastAsia="Arial Unicode MS"/>
                <w:sz w:val="22"/>
                <w:szCs w:val="22"/>
              </w:rPr>
              <w:t> г.</w:t>
            </w:r>
          </w:p>
        </w:tc>
      </w:tr>
      <w:tr w:rsidR="008B4C11" w:rsidRPr="004A065A" w:rsidTr="009D160D">
        <w:trPr>
          <w:cantSplit/>
          <w:trHeight w:val="70"/>
        </w:trPr>
        <w:tc>
          <w:tcPr>
            <w:tcW w:w="3544" w:type="dxa"/>
            <w:tcBorders>
              <w:left w:val="sing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 xml:space="preserve">Одежда трикотажная </w:t>
            </w:r>
          </w:p>
        </w:tc>
        <w:tc>
          <w:tcPr>
            <w:tcW w:w="1985"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spacing w:before="60" w:after="60" w:line="224" w:lineRule="exact"/>
              <w:ind w:right="624"/>
              <w:jc w:val="right"/>
              <w:rPr>
                <w:sz w:val="22"/>
                <w:szCs w:val="22"/>
              </w:rPr>
            </w:pPr>
            <w:r w:rsidRPr="00C84EFB">
              <w:rPr>
                <w:sz w:val="22"/>
                <w:szCs w:val="22"/>
              </w:rPr>
              <w:t>17,6</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104,2</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130,3</w:t>
            </w:r>
          </w:p>
        </w:tc>
      </w:tr>
      <w:tr w:rsidR="008B4C11" w:rsidRPr="004A065A" w:rsidTr="009D160D">
        <w:trPr>
          <w:cantSplit/>
        </w:trPr>
        <w:tc>
          <w:tcPr>
            <w:tcW w:w="3544" w:type="dxa"/>
            <w:tcBorders>
              <w:left w:val="sing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Чулочно-носочные изделия</w:t>
            </w:r>
          </w:p>
        </w:tc>
        <w:tc>
          <w:tcPr>
            <w:tcW w:w="1985"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spacing w:before="60" w:after="60" w:line="224" w:lineRule="exact"/>
              <w:ind w:right="624"/>
              <w:jc w:val="right"/>
              <w:rPr>
                <w:sz w:val="22"/>
                <w:szCs w:val="22"/>
              </w:rPr>
            </w:pPr>
            <w:r w:rsidRPr="00C84EFB">
              <w:rPr>
                <w:sz w:val="22"/>
                <w:szCs w:val="22"/>
              </w:rPr>
              <w:t>9,7</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99,6</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94,5</w:t>
            </w:r>
          </w:p>
        </w:tc>
      </w:tr>
      <w:tr w:rsidR="008B4C11" w:rsidRPr="004A065A" w:rsidTr="009D160D">
        <w:trPr>
          <w:cantSplit/>
        </w:trPr>
        <w:tc>
          <w:tcPr>
            <w:tcW w:w="3544" w:type="dxa"/>
            <w:tcBorders>
              <w:left w:val="single" w:sz="4" w:space="0" w:color="auto"/>
              <w:right w:val="single" w:sz="4" w:space="0" w:color="auto"/>
            </w:tcBorders>
            <w:shd w:val="clear" w:color="auto" w:fill="FFFFFF"/>
            <w:vAlign w:val="bottom"/>
          </w:tcPr>
          <w:p w:rsidR="008B4C11" w:rsidRPr="00C46F28" w:rsidRDefault="008B4C11" w:rsidP="00C01ADC">
            <w:pPr>
              <w:shd w:val="clear" w:color="auto" w:fill="FFFFFF"/>
              <w:spacing w:before="60" w:after="60" w:line="224" w:lineRule="exact"/>
              <w:rPr>
                <w:sz w:val="22"/>
                <w:szCs w:val="22"/>
              </w:rPr>
            </w:pPr>
            <w:r w:rsidRPr="00C46F28">
              <w:rPr>
                <w:sz w:val="22"/>
                <w:szCs w:val="22"/>
              </w:rPr>
              <w:t>Обувь</w:t>
            </w:r>
          </w:p>
        </w:tc>
        <w:tc>
          <w:tcPr>
            <w:tcW w:w="1985"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spacing w:before="60" w:after="60" w:line="224" w:lineRule="exact"/>
              <w:ind w:right="624"/>
              <w:jc w:val="right"/>
              <w:rPr>
                <w:sz w:val="22"/>
                <w:szCs w:val="22"/>
              </w:rPr>
            </w:pPr>
            <w:r w:rsidRPr="00C84EFB">
              <w:rPr>
                <w:sz w:val="22"/>
                <w:szCs w:val="22"/>
              </w:rPr>
              <w:t>28,4</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127,6</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95,4</w:t>
            </w:r>
          </w:p>
        </w:tc>
      </w:tr>
      <w:tr w:rsidR="008B4C11" w:rsidRPr="004A065A" w:rsidTr="009D160D">
        <w:trPr>
          <w:cantSplit/>
          <w:trHeight w:val="80"/>
        </w:trPr>
        <w:tc>
          <w:tcPr>
            <w:tcW w:w="3544" w:type="dxa"/>
            <w:tcBorders>
              <w:left w:val="single" w:sz="4" w:space="0" w:color="auto"/>
              <w:right w:val="single" w:sz="4" w:space="0" w:color="auto"/>
            </w:tcBorders>
            <w:shd w:val="clear" w:color="auto" w:fill="FFFFFF"/>
            <w:vAlign w:val="bottom"/>
          </w:tcPr>
          <w:p w:rsidR="008B4C11" w:rsidRPr="00C46F28" w:rsidRDefault="008B4C11" w:rsidP="00C01ADC">
            <w:pPr>
              <w:shd w:val="clear" w:color="auto" w:fill="FFFFFF"/>
              <w:spacing w:before="60" w:after="60" w:line="224" w:lineRule="exact"/>
              <w:rPr>
                <w:sz w:val="22"/>
                <w:szCs w:val="22"/>
              </w:rPr>
            </w:pPr>
            <w:r w:rsidRPr="00C46F28">
              <w:rPr>
                <w:sz w:val="22"/>
                <w:szCs w:val="22"/>
              </w:rPr>
              <w:t>Строительные материалы</w:t>
            </w:r>
          </w:p>
        </w:tc>
        <w:tc>
          <w:tcPr>
            <w:tcW w:w="1985"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spacing w:before="60" w:after="60" w:line="224" w:lineRule="exact"/>
              <w:ind w:right="624"/>
              <w:jc w:val="right"/>
              <w:rPr>
                <w:sz w:val="22"/>
                <w:szCs w:val="22"/>
              </w:rPr>
            </w:pPr>
            <w:r w:rsidRPr="00C84EFB">
              <w:rPr>
                <w:sz w:val="22"/>
                <w:szCs w:val="22"/>
              </w:rPr>
              <w:t>74,3</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91,4</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108,7</w:t>
            </w:r>
          </w:p>
        </w:tc>
      </w:tr>
      <w:tr w:rsidR="008B4C11" w:rsidRPr="004A065A" w:rsidTr="009D160D">
        <w:trPr>
          <w:cantSplit/>
        </w:trPr>
        <w:tc>
          <w:tcPr>
            <w:tcW w:w="3544" w:type="dxa"/>
            <w:tcBorders>
              <w:left w:val="sing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Холодильники и морозильники бытовые, штук</w:t>
            </w:r>
          </w:p>
        </w:tc>
        <w:tc>
          <w:tcPr>
            <w:tcW w:w="1985" w:type="dxa"/>
            <w:tcBorders>
              <w:left w:val="single" w:sz="4" w:space="0" w:color="auto"/>
              <w:right w:val="single" w:sz="4" w:space="0" w:color="auto"/>
            </w:tcBorders>
            <w:shd w:val="clear" w:color="auto" w:fill="FFFFFF"/>
            <w:vAlign w:val="bottom"/>
          </w:tcPr>
          <w:p w:rsidR="008B4C11" w:rsidRPr="00C84EFB" w:rsidRDefault="00C84EFB" w:rsidP="00C84EFB">
            <w:pPr>
              <w:shd w:val="clear" w:color="auto" w:fill="FFFFFF"/>
              <w:spacing w:before="60" w:after="60" w:line="224" w:lineRule="exact"/>
              <w:ind w:right="624"/>
              <w:jc w:val="right"/>
              <w:rPr>
                <w:sz w:val="22"/>
                <w:szCs w:val="22"/>
              </w:rPr>
            </w:pPr>
            <w:r w:rsidRPr="00C84EFB">
              <w:rPr>
                <w:sz w:val="22"/>
                <w:szCs w:val="22"/>
              </w:rPr>
              <w:t>5</w:t>
            </w:r>
            <w:r w:rsidR="008B4C11" w:rsidRPr="00C84EFB">
              <w:rPr>
                <w:sz w:val="22"/>
                <w:szCs w:val="22"/>
              </w:rPr>
              <w:t> </w:t>
            </w:r>
            <w:r w:rsidRPr="00C84EFB">
              <w:rPr>
                <w:sz w:val="22"/>
                <w:szCs w:val="22"/>
              </w:rPr>
              <w:t>551</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87,0</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117,8</w:t>
            </w:r>
          </w:p>
        </w:tc>
      </w:tr>
      <w:tr w:rsidR="008B4C11" w:rsidRPr="004A065A" w:rsidTr="009D160D">
        <w:trPr>
          <w:cantSplit/>
        </w:trPr>
        <w:tc>
          <w:tcPr>
            <w:tcW w:w="3544" w:type="dxa"/>
            <w:tcBorders>
              <w:left w:val="sing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Стиральные машины бытовые и машины для сушки одежды, штук</w:t>
            </w:r>
          </w:p>
        </w:tc>
        <w:tc>
          <w:tcPr>
            <w:tcW w:w="1985" w:type="dxa"/>
            <w:tcBorders>
              <w:left w:val="single" w:sz="4" w:space="0" w:color="auto"/>
              <w:right w:val="single" w:sz="4" w:space="0" w:color="auto"/>
            </w:tcBorders>
            <w:shd w:val="clear" w:color="auto" w:fill="FFFFFF"/>
            <w:vAlign w:val="bottom"/>
          </w:tcPr>
          <w:p w:rsidR="008B4C11" w:rsidRPr="00C84EFB" w:rsidRDefault="00C84EFB" w:rsidP="00C84EFB">
            <w:pPr>
              <w:shd w:val="clear" w:color="auto" w:fill="FFFFFF"/>
              <w:spacing w:before="60" w:after="60" w:line="224" w:lineRule="exact"/>
              <w:ind w:right="624"/>
              <w:jc w:val="right"/>
              <w:rPr>
                <w:sz w:val="22"/>
                <w:szCs w:val="22"/>
              </w:rPr>
            </w:pPr>
            <w:r w:rsidRPr="00C84EFB">
              <w:rPr>
                <w:sz w:val="22"/>
                <w:szCs w:val="22"/>
              </w:rPr>
              <w:t>6</w:t>
            </w:r>
            <w:r w:rsidR="008B4C11" w:rsidRPr="00C84EFB">
              <w:rPr>
                <w:sz w:val="22"/>
                <w:szCs w:val="22"/>
              </w:rPr>
              <w:t> </w:t>
            </w:r>
            <w:r w:rsidRPr="00C84EFB">
              <w:rPr>
                <w:sz w:val="22"/>
                <w:szCs w:val="22"/>
              </w:rPr>
              <w:t>181</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90,9</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108,4</w:t>
            </w:r>
          </w:p>
        </w:tc>
      </w:tr>
      <w:tr w:rsidR="008B4C11" w:rsidRPr="004A065A" w:rsidTr="009D160D">
        <w:trPr>
          <w:cantSplit/>
        </w:trPr>
        <w:tc>
          <w:tcPr>
            <w:tcW w:w="3544" w:type="dxa"/>
            <w:tcBorders>
              <w:left w:val="sing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Телевизоры, штук</w:t>
            </w:r>
          </w:p>
        </w:tc>
        <w:tc>
          <w:tcPr>
            <w:tcW w:w="1985" w:type="dxa"/>
            <w:tcBorders>
              <w:left w:val="single" w:sz="4" w:space="0" w:color="auto"/>
              <w:right w:val="single" w:sz="4" w:space="0" w:color="auto"/>
            </w:tcBorders>
            <w:shd w:val="clear" w:color="auto" w:fill="FFFFFF"/>
            <w:vAlign w:val="bottom"/>
          </w:tcPr>
          <w:p w:rsidR="008B4C11" w:rsidRPr="00C84EFB" w:rsidRDefault="00C84EFB" w:rsidP="00C84EFB">
            <w:pPr>
              <w:shd w:val="clear" w:color="auto" w:fill="FFFFFF"/>
              <w:spacing w:before="60" w:after="60" w:line="224" w:lineRule="exact"/>
              <w:ind w:right="624"/>
              <w:jc w:val="right"/>
              <w:rPr>
                <w:sz w:val="22"/>
                <w:szCs w:val="22"/>
              </w:rPr>
            </w:pPr>
            <w:r w:rsidRPr="00C84EFB">
              <w:rPr>
                <w:sz w:val="22"/>
                <w:szCs w:val="22"/>
              </w:rPr>
              <w:t>10</w:t>
            </w:r>
            <w:r w:rsidR="008B4C11" w:rsidRPr="00C84EFB">
              <w:rPr>
                <w:sz w:val="22"/>
                <w:szCs w:val="22"/>
              </w:rPr>
              <w:t> </w:t>
            </w:r>
            <w:r w:rsidRPr="00C84EFB">
              <w:rPr>
                <w:sz w:val="22"/>
                <w:szCs w:val="22"/>
              </w:rPr>
              <w:t>473</w:t>
            </w:r>
          </w:p>
        </w:tc>
        <w:tc>
          <w:tcPr>
            <w:tcW w:w="1771" w:type="dxa"/>
            <w:tcBorders>
              <w:left w:val="sing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105,4</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92,3</w:t>
            </w:r>
          </w:p>
        </w:tc>
      </w:tr>
      <w:tr w:rsidR="008B4C11" w:rsidRPr="004A065A" w:rsidTr="009D160D">
        <w:trPr>
          <w:cantSplit/>
          <w:trHeight w:val="145"/>
        </w:trPr>
        <w:tc>
          <w:tcPr>
            <w:tcW w:w="3544" w:type="dxa"/>
            <w:tcBorders>
              <w:left w:val="sing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Фармацевтические товары</w:t>
            </w:r>
          </w:p>
        </w:tc>
        <w:tc>
          <w:tcPr>
            <w:tcW w:w="1985" w:type="dxa"/>
            <w:tcBorders>
              <w:left w:val="single" w:sz="4" w:space="0" w:color="auto"/>
              <w:right w:val="single" w:sz="4" w:space="0" w:color="auto"/>
            </w:tcBorders>
            <w:shd w:val="clear" w:color="auto" w:fill="FFFFFF"/>
            <w:vAlign w:val="bottom"/>
          </w:tcPr>
          <w:p w:rsidR="008B4C11" w:rsidRPr="00C84EFB" w:rsidRDefault="00C84EFB" w:rsidP="007D0487">
            <w:pPr>
              <w:shd w:val="clear" w:color="auto" w:fill="FFFFFF"/>
              <w:spacing w:before="60" w:after="60" w:line="224" w:lineRule="exact"/>
              <w:ind w:right="624"/>
              <w:jc w:val="right"/>
              <w:rPr>
                <w:sz w:val="22"/>
                <w:szCs w:val="22"/>
              </w:rPr>
            </w:pPr>
            <w:r w:rsidRPr="00C84EFB">
              <w:rPr>
                <w:sz w:val="22"/>
                <w:szCs w:val="22"/>
              </w:rPr>
              <w:t>137,</w:t>
            </w:r>
            <w:r w:rsidR="007D0487">
              <w:rPr>
                <w:sz w:val="22"/>
                <w:szCs w:val="22"/>
              </w:rPr>
              <w:t>8</w:t>
            </w:r>
          </w:p>
        </w:tc>
        <w:tc>
          <w:tcPr>
            <w:tcW w:w="1771" w:type="dxa"/>
            <w:tcBorders>
              <w:left w:val="single" w:sz="4" w:space="0" w:color="auto"/>
              <w:right w:val="single" w:sz="4" w:space="0" w:color="auto"/>
            </w:tcBorders>
            <w:shd w:val="clear" w:color="auto" w:fill="FFFFFF"/>
            <w:vAlign w:val="bottom"/>
          </w:tcPr>
          <w:p w:rsidR="008B4C11" w:rsidRPr="00C84EFB" w:rsidRDefault="00C84EFB" w:rsidP="007D0487">
            <w:pPr>
              <w:shd w:val="clear" w:color="auto" w:fill="FFFFFF"/>
              <w:tabs>
                <w:tab w:val="left" w:pos="1064"/>
              </w:tabs>
              <w:spacing w:before="60" w:after="60" w:line="224" w:lineRule="exact"/>
              <w:ind w:right="545"/>
              <w:jc w:val="right"/>
              <w:rPr>
                <w:sz w:val="22"/>
                <w:szCs w:val="22"/>
              </w:rPr>
            </w:pPr>
            <w:r w:rsidRPr="00C84EFB">
              <w:rPr>
                <w:sz w:val="22"/>
                <w:szCs w:val="22"/>
              </w:rPr>
              <w:t>128,</w:t>
            </w:r>
            <w:r w:rsidR="007D0487">
              <w:rPr>
                <w:sz w:val="22"/>
                <w:szCs w:val="22"/>
              </w:rPr>
              <w:t>6</w:t>
            </w:r>
          </w:p>
        </w:tc>
        <w:tc>
          <w:tcPr>
            <w:tcW w:w="1813" w:type="dxa"/>
            <w:tcBorders>
              <w:left w:val="single" w:sz="4" w:space="0" w:color="auto"/>
              <w:right w:val="single" w:sz="4" w:space="0" w:color="auto"/>
            </w:tcBorders>
            <w:shd w:val="clear" w:color="auto" w:fill="FFFFFF"/>
            <w:vAlign w:val="bottom"/>
          </w:tcPr>
          <w:p w:rsidR="008B4C11" w:rsidRPr="00C84EFB" w:rsidRDefault="006820D2" w:rsidP="00C01ADC">
            <w:pPr>
              <w:shd w:val="clear" w:color="auto" w:fill="FFFFFF"/>
              <w:tabs>
                <w:tab w:val="left" w:pos="1064"/>
              </w:tabs>
              <w:spacing w:before="60" w:after="60" w:line="224" w:lineRule="exact"/>
              <w:ind w:right="545"/>
              <w:jc w:val="right"/>
              <w:rPr>
                <w:sz w:val="22"/>
                <w:szCs w:val="22"/>
              </w:rPr>
            </w:pPr>
            <w:r w:rsidRPr="00C84EFB">
              <w:rPr>
                <w:sz w:val="22"/>
                <w:szCs w:val="22"/>
              </w:rPr>
              <w:t>99,5</w:t>
            </w:r>
          </w:p>
        </w:tc>
      </w:tr>
      <w:tr w:rsidR="008B4C11" w:rsidRPr="004A065A" w:rsidTr="009D160D">
        <w:trPr>
          <w:cantSplit/>
          <w:trHeight w:val="222"/>
        </w:trPr>
        <w:tc>
          <w:tcPr>
            <w:tcW w:w="3544" w:type="dxa"/>
            <w:tcBorders>
              <w:left w:val="single" w:sz="4" w:space="0" w:color="auto"/>
              <w:bottom w:val="double" w:sz="4" w:space="0" w:color="auto"/>
              <w:right w:val="single" w:sz="4" w:space="0" w:color="auto"/>
            </w:tcBorders>
            <w:shd w:val="clear" w:color="auto" w:fill="FFFFFF"/>
            <w:vAlign w:val="bottom"/>
          </w:tcPr>
          <w:p w:rsidR="008B4C11" w:rsidRPr="00F4592D" w:rsidRDefault="008B4C11" w:rsidP="00C01ADC">
            <w:pPr>
              <w:shd w:val="clear" w:color="auto" w:fill="FFFFFF"/>
              <w:spacing w:before="60" w:after="60" w:line="224" w:lineRule="exact"/>
              <w:rPr>
                <w:sz w:val="22"/>
                <w:szCs w:val="22"/>
              </w:rPr>
            </w:pPr>
            <w:r w:rsidRPr="00F4592D">
              <w:rPr>
                <w:sz w:val="22"/>
                <w:szCs w:val="22"/>
              </w:rPr>
              <w:t>Моторное топливо</w:t>
            </w:r>
          </w:p>
        </w:tc>
        <w:tc>
          <w:tcPr>
            <w:tcW w:w="1985" w:type="dxa"/>
            <w:tcBorders>
              <w:left w:val="single" w:sz="4" w:space="0" w:color="auto"/>
              <w:bottom w:val="double" w:sz="4" w:space="0" w:color="auto"/>
              <w:right w:val="single" w:sz="4" w:space="0" w:color="auto"/>
            </w:tcBorders>
            <w:shd w:val="clear" w:color="auto" w:fill="FFFFFF"/>
            <w:vAlign w:val="bottom"/>
          </w:tcPr>
          <w:p w:rsidR="008B4C11" w:rsidRPr="00C84EFB" w:rsidRDefault="00C84EFB" w:rsidP="00C01ADC">
            <w:pPr>
              <w:shd w:val="clear" w:color="auto" w:fill="FFFFFF"/>
              <w:spacing w:before="60" w:after="60" w:line="224" w:lineRule="exact"/>
              <w:ind w:right="624"/>
              <w:jc w:val="right"/>
              <w:rPr>
                <w:sz w:val="22"/>
                <w:szCs w:val="22"/>
              </w:rPr>
            </w:pPr>
            <w:r w:rsidRPr="00C84EFB">
              <w:rPr>
                <w:sz w:val="22"/>
                <w:szCs w:val="22"/>
              </w:rPr>
              <w:t>187,9</w:t>
            </w:r>
          </w:p>
        </w:tc>
        <w:tc>
          <w:tcPr>
            <w:tcW w:w="1771" w:type="dxa"/>
            <w:tcBorders>
              <w:left w:val="single" w:sz="4" w:space="0" w:color="auto"/>
              <w:bottom w:val="double" w:sz="4" w:space="0" w:color="auto"/>
              <w:right w:val="single" w:sz="4" w:space="0" w:color="auto"/>
            </w:tcBorders>
            <w:shd w:val="clear" w:color="auto" w:fill="FFFFFF"/>
            <w:vAlign w:val="bottom"/>
          </w:tcPr>
          <w:p w:rsidR="008B4C11" w:rsidRPr="00C84EFB" w:rsidRDefault="00C84EFB" w:rsidP="00C01ADC">
            <w:pPr>
              <w:shd w:val="clear" w:color="auto" w:fill="FFFFFF"/>
              <w:tabs>
                <w:tab w:val="left" w:pos="1064"/>
              </w:tabs>
              <w:spacing w:before="60" w:after="60" w:line="224" w:lineRule="exact"/>
              <w:ind w:right="545"/>
              <w:jc w:val="right"/>
              <w:rPr>
                <w:sz w:val="22"/>
                <w:szCs w:val="22"/>
              </w:rPr>
            </w:pPr>
            <w:r w:rsidRPr="00C84EFB">
              <w:rPr>
                <w:sz w:val="22"/>
                <w:szCs w:val="22"/>
              </w:rPr>
              <w:t>97,9</w:t>
            </w:r>
          </w:p>
        </w:tc>
        <w:tc>
          <w:tcPr>
            <w:tcW w:w="1813" w:type="dxa"/>
            <w:tcBorders>
              <w:left w:val="single" w:sz="4" w:space="0" w:color="auto"/>
              <w:bottom w:val="double" w:sz="4" w:space="0" w:color="auto"/>
              <w:right w:val="single" w:sz="4" w:space="0" w:color="auto"/>
            </w:tcBorders>
            <w:shd w:val="clear" w:color="auto" w:fill="FFFFFF"/>
            <w:vAlign w:val="bottom"/>
          </w:tcPr>
          <w:p w:rsidR="008B4C11" w:rsidRPr="00C84EFB" w:rsidRDefault="008B4C11" w:rsidP="00C01ADC">
            <w:pPr>
              <w:shd w:val="clear" w:color="auto" w:fill="FFFFFF"/>
              <w:tabs>
                <w:tab w:val="left" w:pos="1064"/>
              </w:tabs>
              <w:spacing w:before="60" w:after="60" w:line="224" w:lineRule="exact"/>
              <w:ind w:right="545"/>
              <w:jc w:val="right"/>
              <w:rPr>
                <w:sz w:val="22"/>
                <w:szCs w:val="22"/>
              </w:rPr>
            </w:pPr>
            <w:r w:rsidRPr="00C84EFB">
              <w:rPr>
                <w:sz w:val="22"/>
                <w:szCs w:val="22"/>
              </w:rPr>
              <w:t>9</w:t>
            </w:r>
            <w:r w:rsidR="006820D2" w:rsidRPr="00C84EFB">
              <w:rPr>
                <w:sz w:val="22"/>
                <w:szCs w:val="22"/>
              </w:rPr>
              <w:t>4,3</w:t>
            </w:r>
          </w:p>
        </w:tc>
      </w:tr>
    </w:tbl>
    <w:p w:rsidR="008B4C11" w:rsidRPr="00B309F9" w:rsidRDefault="008B4C11" w:rsidP="008B4C11">
      <w:pPr>
        <w:spacing w:line="216" w:lineRule="auto"/>
        <w:ind w:firstLine="709"/>
        <w:jc w:val="both"/>
      </w:pPr>
    </w:p>
    <w:p w:rsidR="008B4C11" w:rsidRPr="00ED3C44" w:rsidRDefault="008B4C11" w:rsidP="008B4C11">
      <w:pPr>
        <w:spacing w:line="230" w:lineRule="auto"/>
        <w:ind w:firstLine="709"/>
        <w:jc w:val="both"/>
        <w:rPr>
          <w:sz w:val="26"/>
          <w:szCs w:val="26"/>
        </w:rPr>
      </w:pPr>
      <w:r w:rsidRPr="004A065A">
        <w:rPr>
          <w:sz w:val="26"/>
          <w:szCs w:val="26"/>
        </w:rPr>
        <w:t>Доля продаж</w:t>
      </w:r>
      <w:r>
        <w:rPr>
          <w:sz w:val="26"/>
          <w:szCs w:val="26"/>
        </w:rPr>
        <w:t>и</w:t>
      </w:r>
      <w:r w:rsidRPr="004A065A">
        <w:rPr>
          <w:sz w:val="26"/>
          <w:szCs w:val="26"/>
        </w:rPr>
        <w:t xml:space="preserve"> товаров отечественного производства в розничном товарообороте организаций торговли в</w:t>
      </w:r>
      <w:r w:rsidRPr="00955E43">
        <w:rPr>
          <w:sz w:val="26"/>
          <w:szCs w:val="26"/>
        </w:rPr>
        <w:t xml:space="preserve"> </w:t>
      </w:r>
      <w:r>
        <w:rPr>
          <w:sz w:val="26"/>
          <w:szCs w:val="26"/>
          <w:lang w:val="en-US"/>
        </w:rPr>
        <w:t>I</w:t>
      </w:r>
      <w:r w:rsidR="00CF0B7B">
        <w:rPr>
          <w:sz w:val="26"/>
          <w:szCs w:val="26"/>
        </w:rPr>
        <w:t xml:space="preserve"> </w:t>
      </w:r>
      <w:r w:rsidR="006820D2">
        <w:rPr>
          <w:sz w:val="26"/>
          <w:szCs w:val="26"/>
        </w:rPr>
        <w:t>полугодии</w:t>
      </w:r>
      <w:r w:rsidRPr="004A065A">
        <w:rPr>
          <w:sz w:val="26"/>
          <w:szCs w:val="26"/>
        </w:rPr>
        <w:t xml:space="preserve"> </w:t>
      </w:r>
      <w:r w:rsidRPr="003A0438">
        <w:rPr>
          <w:sz w:val="26"/>
          <w:szCs w:val="26"/>
        </w:rPr>
        <w:t>20</w:t>
      </w:r>
      <w:r>
        <w:rPr>
          <w:sz w:val="26"/>
          <w:szCs w:val="26"/>
        </w:rPr>
        <w:t>23</w:t>
      </w:r>
      <w:r w:rsidRPr="003A0438">
        <w:rPr>
          <w:sz w:val="26"/>
          <w:szCs w:val="26"/>
        </w:rPr>
        <w:t> г</w:t>
      </w:r>
      <w:r>
        <w:rPr>
          <w:sz w:val="26"/>
          <w:szCs w:val="26"/>
        </w:rPr>
        <w:t xml:space="preserve">. </w:t>
      </w:r>
      <w:r w:rsidRPr="00B23440">
        <w:rPr>
          <w:sz w:val="26"/>
          <w:szCs w:val="26"/>
        </w:rPr>
        <w:t xml:space="preserve">составила </w:t>
      </w:r>
      <w:r w:rsidR="003B122F">
        <w:rPr>
          <w:sz w:val="26"/>
          <w:szCs w:val="26"/>
        </w:rPr>
        <w:t>66,4</w:t>
      </w:r>
      <w:r w:rsidRPr="00B23440">
        <w:rPr>
          <w:sz w:val="26"/>
          <w:szCs w:val="26"/>
        </w:rPr>
        <w:t xml:space="preserve">% </w:t>
      </w:r>
      <w:r>
        <w:rPr>
          <w:sz w:val="26"/>
          <w:szCs w:val="26"/>
        </w:rPr>
        <w:br/>
        <w:t>(в</w:t>
      </w:r>
      <w:r w:rsidRPr="00955E43">
        <w:rPr>
          <w:sz w:val="26"/>
          <w:szCs w:val="26"/>
        </w:rPr>
        <w:t xml:space="preserve"> </w:t>
      </w:r>
      <w:r>
        <w:rPr>
          <w:sz w:val="26"/>
          <w:szCs w:val="26"/>
          <w:lang w:val="en-US"/>
        </w:rPr>
        <w:t>I</w:t>
      </w:r>
      <w:r w:rsidR="00CF0B7B">
        <w:rPr>
          <w:sz w:val="26"/>
          <w:szCs w:val="26"/>
        </w:rPr>
        <w:t xml:space="preserve"> </w:t>
      </w:r>
      <w:r w:rsidR="006820D2">
        <w:rPr>
          <w:sz w:val="26"/>
          <w:szCs w:val="26"/>
        </w:rPr>
        <w:t>полугодии</w:t>
      </w:r>
      <w:r w:rsidRPr="007F3662">
        <w:rPr>
          <w:sz w:val="26"/>
          <w:szCs w:val="26"/>
        </w:rPr>
        <w:t xml:space="preserve"> </w:t>
      </w:r>
      <w:r w:rsidRPr="003A0438">
        <w:rPr>
          <w:sz w:val="26"/>
          <w:szCs w:val="26"/>
        </w:rPr>
        <w:t>20</w:t>
      </w:r>
      <w:r>
        <w:rPr>
          <w:sz w:val="26"/>
          <w:szCs w:val="26"/>
        </w:rPr>
        <w:t>22</w:t>
      </w:r>
      <w:r w:rsidRPr="003A0438">
        <w:rPr>
          <w:sz w:val="26"/>
          <w:szCs w:val="26"/>
        </w:rPr>
        <w:t> г</w:t>
      </w:r>
      <w:r>
        <w:rPr>
          <w:sz w:val="26"/>
          <w:szCs w:val="26"/>
        </w:rPr>
        <w:t xml:space="preserve">. </w:t>
      </w:r>
      <w:r w:rsidRPr="004A065A">
        <w:rPr>
          <w:sz w:val="26"/>
          <w:szCs w:val="26"/>
        </w:rPr>
        <w:t>–</w:t>
      </w:r>
      <w:r>
        <w:rPr>
          <w:sz w:val="26"/>
          <w:szCs w:val="26"/>
        </w:rPr>
        <w:t xml:space="preserve"> 6</w:t>
      </w:r>
      <w:r w:rsidR="006820D2">
        <w:rPr>
          <w:sz w:val="26"/>
          <w:szCs w:val="26"/>
        </w:rPr>
        <w:t>5,2</w:t>
      </w:r>
      <w:r>
        <w:rPr>
          <w:sz w:val="26"/>
          <w:szCs w:val="26"/>
        </w:rPr>
        <w:t>%).</w:t>
      </w:r>
      <w:r w:rsidRPr="004A065A">
        <w:rPr>
          <w:sz w:val="26"/>
          <w:szCs w:val="26"/>
        </w:rPr>
        <w:t xml:space="preserve"> Значительный удельный вес товаров отечественного производства приходится на продовольственные </w:t>
      </w:r>
      <w:r w:rsidRPr="003B122F">
        <w:rPr>
          <w:sz w:val="26"/>
          <w:szCs w:val="26"/>
        </w:rPr>
        <w:t>товары – 77,</w:t>
      </w:r>
      <w:r w:rsidR="003B122F" w:rsidRPr="003B122F">
        <w:rPr>
          <w:sz w:val="26"/>
          <w:szCs w:val="26"/>
        </w:rPr>
        <w:t>9</w:t>
      </w:r>
      <w:r w:rsidRPr="003B122F">
        <w:rPr>
          <w:sz w:val="26"/>
          <w:szCs w:val="26"/>
        </w:rPr>
        <w:t xml:space="preserve">% </w:t>
      </w:r>
      <w:r>
        <w:rPr>
          <w:sz w:val="26"/>
          <w:szCs w:val="26"/>
        </w:rPr>
        <w:t>(в</w:t>
      </w:r>
      <w:r w:rsidRPr="00955E43">
        <w:rPr>
          <w:sz w:val="26"/>
          <w:szCs w:val="26"/>
        </w:rPr>
        <w:t xml:space="preserve"> </w:t>
      </w:r>
      <w:r>
        <w:rPr>
          <w:sz w:val="26"/>
          <w:szCs w:val="26"/>
          <w:lang w:val="en-US"/>
        </w:rPr>
        <w:t>I</w:t>
      </w:r>
      <w:r w:rsidR="00CF0B7B">
        <w:rPr>
          <w:sz w:val="26"/>
          <w:szCs w:val="26"/>
        </w:rPr>
        <w:t xml:space="preserve"> </w:t>
      </w:r>
      <w:r w:rsidR="006820D2">
        <w:rPr>
          <w:sz w:val="26"/>
          <w:szCs w:val="26"/>
        </w:rPr>
        <w:t>полугодии</w:t>
      </w:r>
      <w:r w:rsidRPr="007F3662">
        <w:rPr>
          <w:sz w:val="26"/>
          <w:szCs w:val="26"/>
        </w:rPr>
        <w:t xml:space="preserve"> </w:t>
      </w:r>
      <w:r w:rsidRPr="003A0438">
        <w:rPr>
          <w:sz w:val="26"/>
          <w:szCs w:val="26"/>
        </w:rPr>
        <w:t>20</w:t>
      </w:r>
      <w:r>
        <w:rPr>
          <w:sz w:val="26"/>
          <w:szCs w:val="26"/>
        </w:rPr>
        <w:t>22</w:t>
      </w:r>
      <w:r w:rsidRPr="003A0438">
        <w:rPr>
          <w:sz w:val="26"/>
          <w:szCs w:val="26"/>
        </w:rPr>
        <w:t> г</w:t>
      </w:r>
      <w:r>
        <w:rPr>
          <w:sz w:val="26"/>
          <w:szCs w:val="26"/>
        </w:rPr>
        <w:t xml:space="preserve">. </w:t>
      </w:r>
      <w:r w:rsidRPr="00B23440">
        <w:rPr>
          <w:sz w:val="26"/>
          <w:szCs w:val="26"/>
        </w:rPr>
        <w:t>– 76,</w:t>
      </w:r>
      <w:r w:rsidR="006820D2">
        <w:rPr>
          <w:sz w:val="26"/>
          <w:szCs w:val="26"/>
        </w:rPr>
        <w:t>8</w:t>
      </w:r>
      <w:r w:rsidRPr="00B23440">
        <w:rPr>
          <w:sz w:val="26"/>
          <w:szCs w:val="26"/>
        </w:rPr>
        <w:t xml:space="preserve">%). </w:t>
      </w:r>
      <w:r w:rsidRPr="004A065A">
        <w:rPr>
          <w:sz w:val="26"/>
          <w:szCs w:val="26"/>
        </w:rPr>
        <w:t xml:space="preserve">По ряду товаров </w:t>
      </w:r>
      <w:r w:rsidRPr="00B23962">
        <w:rPr>
          <w:sz w:val="26"/>
          <w:szCs w:val="26"/>
        </w:rPr>
        <w:t xml:space="preserve">(яйца, масло сливочное, </w:t>
      </w:r>
      <w:r w:rsidRPr="00B23962">
        <w:rPr>
          <w:sz w:val="26"/>
          <w:szCs w:val="26"/>
        </w:rPr>
        <w:br/>
        <w:t>мясо и мясные продукты)</w:t>
      </w:r>
      <w:r w:rsidRPr="00B23962">
        <w:t xml:space="preserve"> </w:t>
      </w:r>
      <w:r w:rsidRPr="00B23962">
        <w:rPr>
          <w:sz w:val="26"/>
          <w:szCs w:val="26"/>
        </w:rPr>
        <w:t xml:space="preserve">спрос покупателей практически полностью </w:t>
      </w:r>
      <w:r w:rsidRPr="00ED3C44">
        <w:rPr>
          <w:sz w:val="26"/>
          <w:szCs w:val="26"/>
        </w:rPr>
        <w:t xml:space="preserve">удовлетворяется за счет продукции белорусских товаропроизводителей. </w:t>
      </w:r>
    </w:p>
    <w:p w:rsidR="008B4C11" w:rsidRPr="00663089" w:rsidRDefault="008B4C11" w:rsidP="008B4C11">
      <w:pPr>
        <w:pStyle w:val="a8"/>
        <w:spacing w:before="120"/>
        <w:ind w:left="0"/>
        <w:jc w:val="center"/>
        <w:rPr>
          <w:rFonts w:ascii="Arial" w:hAnsi="Arial" w:cs="Arial"/>
          <w:b/>
          <w:sz w:val="22"/>
          <w:szCs w:val="22"/>
        </w:rPr>
      </w:pPr>
      <w:r w:rsidRPr="00663089">
        <w:rPr>
          <w:rFonts w:ascii="Arial" w:hAnsi="Arial" w:cs="Arial"/>
          <w:b/>
          <w:sz w:val="22"/>
          <w:szCs w:val="22"/>
        </w:rPr>
        <w:lastRenderedPageBreak/>
        <w:t>Структура продаж</w:t>
      </w:r>
      <w:r>
        <w:rPr>
          <w:rFonts w:ascii="Arial" w:hAnsi="Arial" w:cs="Arial"/>
          <w:b/>
          <w:sz w:val="22"/>
          <w:szCs w:val="22"/>
        </w:rPr>
        <w:t>и</w:t>
      </w:r>
      <w:r w:rsidRPr="00663089">
        <w:rPr>
          <w:rFonts w:ascii="Arial" w:hAnsi="Arial" w:cs="Arial"/>
          <w:b/>
          <w:sz w:val="22"/>
          <w:szCs w:val="22"/>
        </w:rPr>
        <w:t xml:space="preserve"> отдельных продовольственных товаров</w:t>
      </w:r>
      <w:r>
        <w:rPr>
          <w:rFonts w:ascii="Arial" w:hAnsi="Arial" w:cs="Arial"/>
          <w:b/>
          <w:sz w:val="22"/>
          <w:szCs w:val="22"/>
        </w:rPr>
        <w:br/>
        <w:t xml:space="preserve">в </w:t>
      </w:r>
      <w:r>
        <w:rPr>
          <w:rFonts w:ascii="Arial" w:hAnsi="Arial" w:cs="Arial"/>
          <w:b/>
          <w:sz w:val="22"/>
          <w:szCs w:val="22"/>
          <w:lang w:val="en-US"/>
        </w:rPr>
        <w:t>I</w:t>
      </w:r>
      <w:r w:rsidRPr="00955E43">
        <w:rPr>
          <w:rFonts w:ascii="Arial" w:hAnsi="Arial" w:cs="Arial"/>
          <w:b/>
          <w:sz w:val="22"/>
          <w:szCs w:val="22"/>
        </w:rPr>
        <w:t xml:space="preserve"> </w:t>
      </w:r>
      <w:r w:rsidR="006820D2">
        <w:rPr>
          <w:rFonts w:ascii="Arial" w:hAnsi="Arial" w:cs="Arial"/>
          <w:b/>
          <w:sz w:val="22"/>
          <w:szCs w:val="22"/>
        </w:rPr>
        <w:t>полугодии</w:t>
      </w:r>
      <w:r>
        <w:rPr>
          <w:rFonts w:ascii="Arial" w:hAnsi="Arial" w:cs="Arial"/>
          <w:b/>
          <w:sz w:val="22"/>
          <w:szCs w:val="22"/>
        </w:rPr>
        <w:t xml:space="preserve"> 2023 г.</w:t>
      </w:r>
      <w:r w:rsidRPr="00663089">
        <w:rPr>
          <w:rFonts w:ascii="Arial" w:hAnsi="Arial" w:cs="Arial"/>
          <w:b/>
          <w:sz w:val="22"/>
          <w:szCs w:val="22"/>
          <w:vertAlign w:val="superscript"/>
        </w:rPr>
        <w:footnoteReference w:customMarkFollows="1" w:id="4"/>
        <w:t>1)</w:t>
      </w:r>
    </w:p>
    <w:p w:rsidR="008B4C11" w:rsidRDefault="008B4C11" w:rsidP="008B4C11">
      <w:pPr>
        <w:pStyle w:val="a8"/>
        <w:spacing w:before="40" w:after="40" w:line="200" w:lineRule="exact"/>
        <w:ind w:left="0"/>
        <w:jc w:val="center"/>
        <w:rPr>
          <w:rFonts w:ascii="Arial" w:hAnsi="Arial" w:cs="Arial"/>
          <w:i/>
          <w:sz w:val="20"/>
        </w:rPr>
      </w:pPr>
      <w:r w:rsidRPr="00663089">
        <w:rPr>
          <w:rFonts w:ascii="Arial" w:hAnsi="Arial" w:cs="Arial"/>
          <w:i/>
          <w:sz w:val="20"/>
        </w:rPr>
        <w:t>(</w:t>
      </w:r>
      <w:proofErr w:type="gramStart"/>
      <w:r w:rsidRPr="00663089">
        <w:rPr>
          <w:rFonts w:ascii="Arial" w:hAnsi="Arial" w:cs="Arial"/>
          <w:i/>
          <w:sz w:val="20"/>
        </w:rPr>
        <w:t>в</w:t>
      </w:r>
      <w:proofErr w:type="gramEnd"/>
      <w:r w:rsidRPr="00663089">
        <w:rPr>
          <w:rFonts w:ascii="Arial" w:hAnsi="Arial" w:cs="Arial"/>
          <w:i/>
          <w:sz w:val="20"/>
        </w:rPr>
        <w:t xml:space="preserve"> % к общему объему продаж)</w:t>
      </w:r>
    </w:p>
    <w:p w:rsidR="008B4C11" w:rsidRPr="000E39C7" w:rsidRDefault="008B4C11" w:rsidP="008B4C11">
      <w:pPr>
        <w:ind w:right="-143"/>
        <w:jc w:val="center"/>
        <w:rPr>
          <w:rFonts w:ascii="Arial" w:hAnsi="Arial" w:cs="Arial"/>
        </w:rPr>
      </w:pPr>
      <w:r w:rsidRPr="00FD321E">
        <w:rPr>
          <w:rFonts w:ascii="Arial" w:hAnsi="Arial" w:cs="Arial"/>
          <w:b/>
          <w:noProof/>
        </w:rPr>
        <mc:AlternateContent>
          <mc:Choice Requires="wps">
            <w:drawing>
              <wp:anchor distT="0" distB="0" distL="114300" distR="114300" simplePos="0" relativeHeight="251661312" behindDoc="0" locked="0" layoutInCell="1" allowOverlap="1" wp14:anchorId="10C8CB84" wp14:editId="02344081">
                <wp:simplePos x="0" y="0"/>
                <wp:positionH relativeFrom="column">
                  <wp:posOffset>604520</wp:posOffset>
                </wp:positionH>
                <wp:positionV relativeFrom="paragraph">
                  <wp:posOffset>1330960</wp:posOffset>
                </wp:positionV>
                <wp:extent cx="251460" cy="66675"/>
                <wp:effectExtent l="0" t="0" r="0"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8F5" w:rsidRPr="00E52951" w:rsidRDefault="00C868F5" w:rsidP="008B4C11">
                            <w:pPr>
                              <w:rPr>
                                <w:rFonts w:ascii="Arial" w:hAnsi="Arial" w:cs="Arial"/>
                                <w:sz w:val="9"/>
                                <w:szCs w:val="9"/>
                              </w:rPr>
                            </w:pPr>
                          </w:p>
                          <w:p w:rsidR="00C868F5" w:rsidRDefault="00C868F5" w:rsidP="008B4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0C8CB84" id="Прямоугольник 12" o:spid="_x0000_s1027" style="position:absolute;left:0;text-align:left;margin-left:47.6pt;margin-top:104.8pt;width:19.8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" filled="f" stroked="f">
                <v:textbox>
                  <w:txbxContent>
                    <w:p w:rsidR="00B23962" w:rsidRPr="00E52951" w:rsidRDefault="00B23962" w:rsidP="008B4C11">
                      <w:pPr>
                        <w:rPr>
                          <w:rFonts w:ascii="Arial" w:hAnsi="Arial" w:cs="Arial"/>
                          <w:sz w:val="9"/>
                          <w:szCs w:val="9"/>
                        </w:rPr>
                      </w:pPr>
                    </w:p>
                    <w:p w:rsidR="00B23962" w:rsidRDefault="00B23962" w:rsidP="008B4C11"/>
                  </w:txbxContent>
                </v:textbox>
              </v:rect>
            </w:pict>
          </mc:Fallback>
        </mc:AlternateContent>
      </w:r>
      <w:r w:rsidRPr="009A5484">
        <w:rPr>
          <w:i/>
          <w:noProof/>
          <w:szCs w:val="26"/>
        </w:rPr>
        <w:drawing>
          <wp:inline distT="0" distB="0" distL="0" distR="0" wp14:anchorId="299B3529" wp14:editId="42532463">
            <wp:extent cx="5781675" cy="314325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Fonts w:ascii="Arial" w:hAnsi="Arial" w:cs="Arial"/>
          <w:noProof/>
          <w:sz w:val="18"/>
          <w:szCs w:val="18"/>
        </w:rPr>
        <mc:AlternateContent>
          <mc:Choice Requires="wps">
            <w:drawing>
              <wp:inline distT="0" distB="0" distL="0" distR="0" wp14:anchorId="0AA7C72E" wp14:editId="6190E1B0">
                <wp:extent cx="71755" cy="71755"/>
                <wp:effectExtent l="0" t="0" r="4445" b="4445"/>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43A94BB9" id="Прямоугольник 10"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AgukEBngIAAAsFAAAOAAAAAAAAAAAAAAAAAC4CAABkcnMvZTJv&#10;RG9jLnhtbFBLAQItABQABgAIAAAAIQBfpHs92gAAAAMBAAAPAAAAAAAAAAAAAAAAAPgEAABkcnMv&#10;ZG93bnJldi54bWxQSwUGAAAAAAQABADzAAAA/wUAAAAA&#10;" fillcolor="green" stroked="f">
                <w10:anchorlock/>
              </v:rect>
            </w:pict>
          </mc:Fallback>
        </mc:AlternateContent>
      </w:r>
      <w:r>
        <w:rPr>
          <w:sz w:val="18"/>
          <w:szCs w:val="18"/>
        </w:rPr>
        <w:t xml:space="preserve"> </w:t>
      </w:r>
      <w:r w:rsidRPr="000E39C7">
        <w:rPr>
          <w:rFonts w:ascii="Arial" w:hAnsi="Arial" w:cs="Arial"/>
          <w:sz w:val="18"/>
          <w:szCs w:val="18"/>
        </w:rPr>
        <w:t xml:space="preserve">Отечественного производства                      </w:t>
      </w:r>
      <w:r w:rsidRPr="000E39C7">
        <w:rPr>
          <w:rFonts w:ascii="Arial" w:hAnsi="Arial" w:cs="Arial"/>
          <w:noProof/>
          <w:sz w:val="18"/>
          <w:szCs w:val="18"/>
        </w:rPr>
        <mc:AlternateContent>
          <mc:Choice Requires="wps">
            <w:drawing>
              <wp:inline distT="0" distB="0" distL="0" distR="0" wp14:anchorId="0E2EFCB3" wp14:editId="3BA117C0">
                <wp:extent cx="71755" cy="71755"/>
                <wp:effectExtent l="0" t="0" r="4445" b="4445"/>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36BA5A6F" id="Прямоугольник 9"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0H8D25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производства</w:t>
      </w:r>
    </w:p>
    <w:p w:rsidR="008B4C11" w:rsidRPr="00B23D54" w:rsidRDefault="008B4C11" w:rsidP="008B4C11">
      <w:pPr>
        <w:ind w:firstLine="709"/>
        <w:jc w:val="both"/>
        <w:rPr>
          <w:sz w:val="16"/>
          <w:szCs w:val="16"/>
        </w:rPr>
      </w:pPr>
    </w:p>
    <w:p w:rsidR="008B4C11" w:rsidRDefault="008B4C11" w:rsidP="008B4C11">
      <w:pPr>
        <w:ind w:firstLine="709"/>
        <w:jc w:val="both"/>
        <w:rPr>
          <w:rFonts w:ascii="Arial" w:hAnsi="Arial" w:cs="Arial"/>
          <w:b/>
          <w:sz w:val="16"/>
          <w:szCs w:val="16"/>
        </w:rPr>
      </w:pPr>
      <w:r>
        <w:rPr>
          <w:sz w:val="26"/>
          <w:szCs w:val="26"/>
        </w:rPr>
        <w:t>Д</w:t>
      </w:r>
      <w:r w:rsidRPr="00ED3C44">
        <w:rPr>
          <w:sz w:val="26"/>
          <w:szCs w:val="26"/>
        </w:rPr>
        <w:t>оля продаж</w:t>
      </w:r>
      <w:r>
        <w:rPr>
          <w:sz w:val="26"/>
          <w:szCs w:val="26"/>
        </w:rPr>
        <w:t>и</w:t>
      </w:r>
      <w:r w:rsidRPr="00ED3C44">
        <w:rPr>
          <w:sz w:val="26"/>
          <w:szCs w:val="26"/>
        </w:rPr>
        <w:t xml:space="preserve"> организациями торговли непродовольственных товаров отечественного производства в </w:t>
      </w:r>
      <w:r>
        <w:rPr>
          <w:sz w:val="26"/>
          <w:szCs w:val="26"/>
          <w:lang w:val="en-US"/>
        </w:rPr>
        <w:t>I</w:t>
      </w:r>
      <w:r w:rsidRPr="00955E43">
        <w:rPr>
          <w:sz w:val="26"/>
          <w:szCs w:val="26"/>
        </w:rPr>
        <w:t xml:space="preserve"> </w:t>
      </w:r>
      <w:r w:rsidR="006820D2">
        <w:rPr>
          <w:sz w:val="26"/>
          <w:szCs w:val="26"/>
        </w:rPr>
        <w:t>полугодии</w:t>
      </w:r>
      <w:r>
        <w:rPr>
          <w:sz w:val="26"/>
          <w:szCs w:val="26"/>
        </w:rPr>
        <w:t xml:space="preserve"> </w:t>
      </w:r>
      <w:r w:rsidRPr="00C363D8">
        <w:rPr>
          <w:color w:val="000000"/>
          <w:sz w:val="26"/>
          <w:szCs w:val="26"/>
        </w:rPr>
        <w:t>20</w:t>
      </w:r>
      <w:r>
        <w:rPr>
          <w:color w:val="000000"/>
          <w:sz w:val="26"/>
          <w:szCs w:val="26"/>
        </w:rPr>
        <w:t>23</w:t>
      </w:r>
      <w:r w:rsidRPr="00C363D8">
        <w:rPr>
          <w:color w:val="000000"/>
          <w:sz w:val="26"/>
          <w:szCs w:val="26"/>
        </w:rPr>
        <w:t> г</w:t>
      </w:r>
      <w:r>
        <w:rPr>
          <w:color w:val="000000"/>
          <w:sz w:val="26"/>
          <w:szCs w:val="26"/>
        </w:rPr>
        <w:t>.</w:t>
      </w:r>
      <w:r w:rsidRPr="00623EFA">
        <w:rPr>
          <w:sz w:val="26"/>
          <w:szCs w:val="26"/>
        </w:rPr>
        <w:t xml:space="preserve"> </w:t>
      </w:r>
      <w:r w:rsidRPr="003620D7">
        <w:rPr>
          <w:sz w:val="26"/>
          <w:szCs w:val="26"/>
        </w:rPr>
        <w:t xml:space="preserve">составила </w:t>
      </w:r>
      <w:r w:rsidR="003B122F">
        <w:rPr>
          <w:sz w:val="26"/>
          <w:szCs w:val="26"/>
        </w:rPr>
        <w:t>48,9</w:t>
      </w:r>
      <w:r w:rsidRPr="003620D7">
        <w:rPr>
          <w:sz w:val="26"/>
          <w:szCs w:val="26"/>
        </w:rPr>
        <w:t xml:space="preserve">% </w:t>
      </w:r>
      <w:r w:rsidR="006820D2">
        <w:rPr>
          <w:sz w:val="26"/>
          <w:szCs w:val="26"/>
        </w:rPr>
        <w:br/>
      </w:r>
      <w:r w:rsidRPr="003620D7">
        <w:rPr>
          <w:sz w:val="26"/>
          <w:szCs w:val="26"/>
        </w:rPr>
        <w:t xml:space="preserve">(в </w:t>
      </w:r>
      <w:r w:rsidRPr="003620D7">
        <w:rPr>
          <w:sz w:val="26"/>
          <w:szCs w:val="26"/>
          <w:lang w:val="en-US"/>
        </w:rPr>
        <w:t>I</w:t>
      </w:r>
      <w:r w:rsidRPr="003620D7">
        <w:rPr>
          <w:sz w:val="26"/>
          <w:szCs w:val="26"/>
        </w:rPr>
        <w:t xml:space="preserve"> </w:t>
      </w:r>
      <w:r w:rsidR="006820D2">
        <w:rPr>
          <w:sz w:val="26"/>
          <w:szCs w:val="26"/>
        </w:rPr>
        <w:t>полугодии</w:t>
      </w:r>
      <w:r w:rsidRPr="003620D7">
        <w:rPr>
          <w:sz w:val="26"/>
          <w:szCs w:val="26"/>
        </w:rPr>
        <w:t xml:space="preserve"> </w:t>
      </w:r>
      <w:r w:rsidRPr="00C363D8">
        <w:rPr>
          <w:color w:val="000000"/>
          <w:sz w:val="26"/>
          <w:szCs w:val="26"/>
        </w:rPr>
        <w:t>20</w:t>
      </w:r>
      <w:r>
        <w:rPr>
          <w:color w:val="000000"/>
          <w:sz w:val="26"/>
          <w:szCs w:val="26"/>
        </w:rPr>
        <w:t>22</w:t>
      </w:r>
      <w:r w:rsidRPr="00C363D8">
        <w:rPr>
          <w:color w:val="000000"/>
          <w:sz w:val="26"/>
          <w:szCs w:val="26"/>
        </w:rPr>
        <w:t> г</w:t>
      </w:r>
      <w:r>
        <w:rPr>
          <w:color w:val="000000"/>
          <w:sz w:val="26"/>
          <w:szCs w:val="26"/>
        </w:rPr>
        <w:t>.</w:t>
      </w:r>
      <w:r>
        <w:rPr>
          <w:sz w:val="26"/>
          <w:szCs w:val="26"/>
        </w:rPr>
        <w:t xml:space="preserve"> </w:t>
      </w:r>
      <w:r w:rsidRPr="004A065A">
        <w:rPr>
          <w:sz w:val="26"/>
          <w:szCs w:val="26"/>
        </w:rPr>
        <w:t>–</w:t>
      </w:r>
      <w:r>
        <w:rPr>
          <w:sz w:val="26"/>
          <w:szCs w:val="26"/>
        </w:rPr>
        <w:t xml:space="preserve"> 4</w:t>
      </w:r>
      <w:r w:rsidR="006820D2">
        <w:rPr>
          <w:sz w:val="26"/>
          <w:szCs w:val="26"/>
        </w:rPr>
        <w:t>7,9</w:t>
      </w:r>
      <w:r>
        <w:rPr>
          <w:sz w:val="26"/>
          <w:szCs w:val="26"/>
        </w:rPr>
        <w:t>%)</w:t>
      </w:r>
      <w:r w:rsidRPr="00ED3C44">
        <w:rPr>
          <w:sz w:val="26"/>
          <w:szCs w:val="26"/>
        </w:rPr>
        <w:t>.</w:t>
      </w:r>
    </w:p>
    <w:p w:rsidR="008B4C11" w:rsidRDefault="008B4C11" w:rsidP="008B4C11">
      <w:pPr>
        <w:ind w:firstLine="709"/>
        <w:jc w:val="both"/>
        <w:rPr>
          <w:rFonts w:ascii="Arial" w:hAnsi="Arial" w:cs="Arial"/>
          <w:b/>
          <w:sz w:val="16"/>
          <w:szCs w:val="16"/>
        </w:rPr>
      </w:pPr>
    </w:p>
    <w:p w:rsidR="008B4C11" w:rsidRPr="00A00A8D" w:rsidRDefault="008B4C11" w:rsidP="008B4C11">
      <w:pPr>
        <w:ind w:firstLine="709"/>
        <w:jc w:val="both"/>
        <w:rPr>
          <w:rFonts w:ascii="Arial" w:hAnsi="Arial" w:cs="Arial"/>
          <w:b/>
          <w:sz w:val="2"/>
          <w:szCs w:val="2"/>
        </w:rPr>
      </w:pPr>
    </w:p>
    <w:p w:rsidR="008B4C11" w:rsidRPr="00A300D6" w:rsidRDefault="008B4C11" w:rsidP="008B4C11">
      <w:pPr>
        <w:pStyle w:val="a8"/>
        <w:spacing w:before="120"/>
        <w:ind w:left="0"/>
        <w:jc w:val="center"/>
        <w:rPr>
          <w:rFonts w:ascii="Arial" w:hAnsi="Arial" w:cs="Arial"/>
          <w:b/>
          <w:sz w:val="22"/>
          <w:szCs w:val="22"/>
          <w:vertAlign w:val="superscript"/>
        </w:rPr>
      </w:pPr>
      <w:r w:rsidRPr="00663089">
        <w:rPr>
          <w:rFonts w:ascii="Arial" w:hAnsi="Arial" w:cs="Arial"/>
          <w:b/>
          <w:sz w:val="22"/>
          <w:szCs w:val="22"/>
        </w:rPr>
        <w:t>Структура продаж</w:t>
      </w:r>
      <w:r>
        <w:rPr>
          <w:rFonts w:ascii="Arial" w:hAnsi="Arial" w:cs="Arial"/>
          <w:b/>
          <w:sz w:val="22"/>
          <w:szCs w:val="22"/>
        </w:rPr>
        <w:t>и</w:t>
      </w:r>
      <w:r w:rsidRPr="00663089">
        <w:rPr>
          <w:rFonts w:ascii="Arial" w:hAnsi="Arial" w:cs="Arial"/>
          <w:b/>
          <w:sz w:val="22"/>
          <w:szCs w:val="22"/>
        </w:rPr>
        <w:t xml:space="preserve"> отдельных непродовольственных товаров</w:t>
      </w:r>
      <w:r w:rsidRPr="00D44192">
        <w:rPr>
          <w:rFonts w:ascii="Arial" w:hAnsi="Arial" w:cs="Arial"/>
          <w:b/>
          <w:sz w:val="22"/>
          <w:szCs w:val="22"/>
        </w:rPr>
        <w:br/>
      </w:r>
      <w:r>
        <w:rPr>
          <w:rFonts w:ascii="Arial" w:hAnsi="Arial" w:cs="Arial"/>
          <w:b/>
          <w:sz w:val="22"/>
          <w:szCs w:val="22"/>
        </w:rPr>
        <w:t xml:space="preserve">в </w:t>
      </w:r>
      <w:r>
        <w:rPr>
          <w:rFonts w:ascii="Arial" w:hAnsi="Arial" w:cs="Arial"/>
          <w:b/>
          <w:sz w:val="22"/>
          <w:szCs w:val="22"/>
          <w:lang w:val="en-US"/>
        </w:rPr>
        <w:t>I</w:t>
      </w:r>
      <w:r w:rsidRPr="00955E43">
        <w:rPr>
          <w:rFonts w:ascii="Arial" w:hAnsi="Arial" w:cs="Arial"/>
          <w:b/>
          <w:sz w:val="22"/>
          <w:szCs w:val="22"/>
        </w:rPr>
        <w:t xml:space="preserve"> </w:t>
      </w:r>
      <w:r w:rsidR="006820D2">
        <w:rPr>
          <w:rFonts w:ascii="Arial" w:hAnsi="Arial" w:cs="Arial"/>
          <w:b/>
          <w:sz w:val="22"/>
          <w:szCs w:val="22"/>
        </w:rPr>
        <w:t>полугодии</w:t>
      </w:r>
      <w:r>
        <w:rPr>
          <w:rFonts w:ascii="Arial" w:hAnsi="Arial" w:cs="Arial"/>
          <w:b/>
          <w:sz w:val="22"/>
          <w:szCs w:val="22"/>
        </w:rPr>
        <w:t xml:space="preserve"> 2023 г.</w:t>
      </w:r>
      <w:r>
        <w:rPr>
          <w:rFonts w:ascii="Arial" w:hAnsi="Arial" w:cs="Arial"/>
          <w:b/>
          <w:sz w:val="22"/>
          <w:szCs w:val="22"/>
          <w:vertAlign w:val="superscript"/>
        </w:rPr>
        <w:t>1)</w:t>
      </w:r>
    </w:p>
    <w:p w:rsidR="008B4C11" w:rsidRDefault="008B4C11" w:rsidP="008B4C11">
      <w:pPr>
        <w:pStyle w:val="a8"/>
        <w:spacing w:before="40" w:after="40" w:line="200" w:lineRule="exact"/>
        <w:ind w:left="0"/>
        <w:jc w:val="center"/>
        <w:rPr>
          <w:rFonts w:ascii="Arial" w:hAnsi="Arial" w:cs="Arial"/>
          <w:i/>
          <w:sz w:val="20"/>
        </w:rPr>
      </w:pPr>
      <w:r w:rsidRPr="00663089">
        <w:rPr>
          <w:rFonts w:ascii="Arial" w:hAnsi="Arial" w:cs="Arial"/>
          <w:i/>
          <w:sz w:val="20"/>
        </w:rPr>
        <w:t>(</w:t>
      </w:r>
      <w:proofErr w:type="gramStart"/>
      <w:r w:rsidRPr="00663089">
        <w:rPr>
          <w:rFonts w:ascii="Arial" w:hAnsi="Arial" w:cs="Arial"/>
          <w:i/>
          <w:sz w:val="20"/>
        </w:rPr>
        <w:t>в</w:t>
      </w:r>
      <w:proofErr w:type="gramEnd"/>
      <w:r w:rsidRPr="00663089">
        <w:rPr>
          <w:rFonts w:ascii="Arial" w:hAnsi="Arial" w:cs="Arial"/>
          <w:i/>
          <w:sz w:val="20"/>
        </w:rPr>
        <w:t xml:space="preserve"> % к общему объему продаж)</w:t>
      </w:r>
    </w:p>
    <w:p w:rsidR="008B4C11" w:rsidRPr="00BC5B44" w:rsidRDefault="008B4C11" w:rsidP="008B4C11">
      <w:pPr>
        <w:ind w:left="-238" w:right="-1"/>
        <w:jc w:val="center"/>
        <w:rPr>
          <w:sz w:val="2"/>
          <w:szCs w:val="2"/>
        </w:rPr>
      </w:pPr>
      <w:r w:rsidRPr="009A5484">
        <w:rPr>
          <w:rFonts w:ascii="Arial" w:hAnsi="Arial" w:cs="Arial"/>
          <w:noProof/>
          <w:sz w:val="16"/>
          <w:szCs w:val="16"/>
        </w:rPr>
        <w:drawing>
          <wp:inline distT="0" distB="0" distL="0" distR="0" wp14:anchorId="2E18E77C" wp14:editId="0C754582">
            <wp:extent cx="5895975" cy="31623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B4C11" w:rsidRPr="000E39C7" w:rsidRDefault="008B4C11" w:rsidP="008B4C11">
      <w:pPr>
        <w:tabs>
          <w:tab w:val="left" w:pos="426"/>
        </w:tabs>
        <w:jc w:val="center"/>
        <w:rPr>
          <w:rFonts w:ascii="Arial" w:hAnsi="Arial" w:cs="Arial"/>
        </w:rPr>
      </w:pPr>
      <w:r w:rsidRPr="000E39C7">
        <w:rPr>
          <w:rFonts w:ascii="Arial" w:hAnsi="Arial" w:cs="Arial"/>
          <w:noProof/>
        </w:rPr>
        <mc:AlternateContent>
          <mc:Choice Requires="wps">
            <w:drawing>
              <wp:anchor distT="0" distB="0" distL="114300" distR="114300" simplePos="0" relativeHeight="251662336" behindDoc="0" locked="0" layoutInCell="1" allowOverlap="1" wp14:anchorId="09F84E51" wp14:editId="15E134D9">
                <wp:simplePos x="0" y="0"/>
                <wp:positionH relativeFrom="column">
                  <wp:posOffset>603885</wp:posOffset>
                </wp:positionH>
                <wp:positionV relativeFrom="paragraph">
                  <wp:posOffset>1396365</wp:posOffset>
                </wp:positionV>
                <wp:extent cx="251460" cy="144780"/>
                <wp:effectExtent l="3810" t="0" r="190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8F5" w:rsidRDefault="00C868F5" w:rsidP="008B4C11">
                            <w:pPr>
                              <w:rPr>
                                <w:rFonts w:ascii="Arial" w:hAnsi="Arial" w:cs="Arial"/>
                                <w:sz w:val="9"/>
                                <w:szCs w:val="9"/>
                              </w:rPr>
                            </w:pPr>
                          </w:p>
                          <w:p w:rsidR="00C868F5" w:rsidRDefault="00C868F5" w:rsidP="008B4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9F84E51" id="Прямоугольник 8" o:spid="_x0000_s1028" style="position:absolute;left:0;text-align:left;margin-left:47.55pt;margin-top:109.95pt;width:19.8pt;height:11.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" filled="f" stroked="f">
                <v:textbox>
                  <w:txbxContent>
                    <w:p w:rsidR="00B23962" w:rsidRDefault="00B23962" w:rsidP="008B4C11">
                      <w:pPr>
                        <w:rPr>
                          <w:rFonts w:ascii="Arial" w:hAnsi="Arial" w:cs="Arial"/>
                          <w:sz w:val="9"/>
                          <w:szCs w:val="9"/>
                        </w:rPr>
                      </w:pPr>
                    </w:p>
                    <w:p w:rsidR="00B23962" w:rsidRDefault="00B23962" w:rsidP="008B4C11"/>
                  </w:txbxContent>
                </v:textbox>
              </v:rect>
            </w:pict>
          </mc:Fallback>
        </mc:AlternateContent>
      </w:r>
      <w:r w:rsidRPr="000E39C7">
        <w:rPr>
          <w:rFonts w:ascii="Arial" w:hAnsi="Arial" w:cs="Arial"/>
          <w:noProof/>
        </w:rPr>
        <mc:AlternateContent>
          <mc:Choice Requires="wps">
            <w:drawing>
              <wp:anchor distT="0" distB="0" distL="114300" distR="114300" simplePos="0" relativeHeight="251663360" behindDoc="0" locked="0" layoutInCell="1" allowOverlap="1" wp14:anchorId="7BB51DE1" wp14:editId="6E4831A7">
                <wp:simplePos x="0" y="0"/>
                <wp:positionH relativeFrom="column">
                  <wp:posOffset>603885</wp:posOffset>
                </wp:positionH>
                <wp:positionV relativeFrom="paragraph">
                  <wp:posOffset>1396365</wp:posOffset>
                </wp:positionV>
                <wp:extent cx="251460" cy="144780"/>
                <wp:effectExtent l="3810" t="0" r="1905"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8F5" w:rsidRDefault="00C868F5" w:rsidP="008B4C11">
                            <w:pPr>
                              <w:rPr>
                                <w:rFonts w:ascii="Arial" w:hAnsi="Arial" w:cs="Arial"/>
                                <w:sz w:val="9"/>
                                <w:szCs w:val="9"/>
                              </w:rPr>
                            </w:pPr>
                          </w:p>
                          <w:p w:rsidR="00C868F5" w:rsidRDefault="00C868F5" w:rsidP="008B4C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BB51DE1" id="Прямоугольник 7" o:spid="_x0000_s1029" style="position:absolute;left:0;text-align:left;margin-left:47.55pt;margin-top:109.95pt;width:19.8pt;height:11.4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" filled="f" stroked="f">
                <v:textbox>
                  <w:txbxContent>
                    <w:p w:rsidR="00B23962" w:rsidRDefault="00B23962" w:rsidP="008B4C11">
                      <w:pPr>
                        <w:rPr>
                          <w:rFonts w:ascii="Arial" w:hAnsi="Arial" w:cs="Arial"/>
                          <w:sz w:val="9"/>
                          <w:szCs w:val="9"/>
                        </w:rPr>
                      </w:pPr>
                    </w:p>
                    <w:p w:rsidR="00B23962" w:rsidRDefault="00B23962" w:rsidP="008B4C11"/>
                  </w:txbxContent>
                </v:textbox>
              </v:rect>
            </w:pict>
          </mc:Fallback>
        </mc:AlternateContent>
      </w:r>
      <w:r w:rsidRPr="000E39C7">
        <w:rPr>
          <w:rFonts w:ascii="Arial" w:hAnsi="Arial" w:cs="Arial"/>
          <w:noProof/>
          <w:sz w:val="18"/>
          <w:szCs w:val="18"/>
        </w:rPr>
        <mc:AlternateContent>
          <mc:Choice Requires="wps">
            <w:drawing>
              <wp:inline distT="0" distB="0" distL="0" distR="0" wp14:anchorId="62A5C9AE" wp14:editId="0D36F55A">
                <wp:extent cx="71755" cy="71755"/>
                <wp:effectExtent l="0" t="0" r="4445" b="444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251F5D77" id="Прямоугольник 6"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CGWXFEngIAAAkFAAAOAAAAAAAAAAAAAAAAAC4CAABkcnMvZTJv&#10;RG9jLnhtbFBLAQItABQABgAIAAAAIQBfpHs92gAAAAMBAAAPAAAAAAAAAAAAAAAAAPgEAABkcnMv&#10;ZG93bnJldi54bWxQSwUGAAAAAAQABADzAAAA/wUAAAAA&#10;" fillcolor="green" stroked="f">
                <w10:anchorlock/>
              </v:rect>
            </w:pict>
          </mc:Fallback>
        </mc:AlternateContent>
      </w:r>
      <w:r w:rsidRPr="000E39C7">
        <w:rPr>
          <w:rFonts w:ascii="Arial" w:hAnsi="Arial" w:cs="Arial"/>
          <w:sz w:val="18"/>
          <w:szCs w:val="18"/>
        </w:rPr>
        <w:t xml:space="preserve"> Отечественного производства                      </w:t>
      </w:r>
      <w:r w:rsidRPr="000E39C7">
        <w:rPr>
          <w:rFonts w:ascii="Arial" w:hAnsi="Arial" w:cs="Arial"/>
          <w:noProof/>
          <w:sz w:val="18"/>
          <w:szCs w:val="18"/>
        </w:rPr>
        <mc:AlternateContent>
          <mc:Choice Requires="wps">
            <w:drawing>
              <wp:inline distT="0" distB="0" distL="0" distR="0" wp14:anchorId="106F28B5" wp14:editId="13796546">
                <wp:extent cx="71755" cy="71755"/>
                <wp:effectExtent l="0" t="0" r="4445" b="444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778CFCC5" id="Прямоугольник 5"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WBzM9p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производства</w:t>
      </w:r>
    </w:p>
    <w:p w:rsidR="008B4C11" w:rsidRPr="00B72A19" w:rsidRDefault="008B4C11" w:rsidP="008B4C11">
      <w:pPr>
        <w:jc w:val="center"/>
        <w:rPr>
          <w:rFonts w:ascii="Arial" w:hAnsi="Arial" w:cs="Arial"/>
          <w:b/>
          <w:sz w:val="22"/>
          <w:szCs w:val="22"/>
        </w:rPr>
      </w:pPr>
      <w:r w:rsidRPr="001F40DF">
        <w:rPr>
          <w:rFonts w:ascii="Arial" w:hAnsi="Arial" w:cs="Arial"/>
          <w:b/>
          <w:sz w:val="22"/>
          <w:szCs w:val="22"/>
        </w:rPr>
        <w:lastRenderedPageBreak/>
        <w:t>Товарные запасы в орг</w:t>
      </w:r>
      <w:r w:rsidRPr="00C374D7">
        <w:rPr>
          <w:rFonts w:ascii="Arial" w:hAnsi="Arial" w:cs="Arial"/>
          <w:b/>
          <w:sz w:val="22"/>
          <w:szCs w:val="22"/>
        </w:rPr>
        <w:t>а</w:t>
      </w:r>
      <w:r w:rsidRPr="00B72A19">
        <w:rPr>
          <w:rFonts w:ascii="Arial" w:hAnsi="Arial" w:cs="Arial"/>
          <w:b/>
          <w:sz w:val="22"/>
          <w:szCs w:val="22"/>
        </w:rPr>
        <w:t>низациях торговли</w:t>
      </w:r>
      <w:proofErr w:type="gramStart"/>
      <w:r w:rsidRPr="00B72A19">
        <w:rPr>
          <w:rFonts w:ascii="Arial" w:hAnsi="Arial" w:cs="Arial"/>
          <w:b/>
          <w:sz w:val="22"/>
          <w:szCs w:val="22"/>
          <w:vertAlign w:val="superscript"/>
        </w:rPr>
        <w:footnoteReference w:customMarkFollows="1" w:id="5"/>
        <w:t>1</w:t>
      </w:r>
      <w:proofErr w:type="gramEnd"/>
      <w:r w:rsidRPr="00B72A19">
        <w:rPr>
          <w:rFonts w:ascii="Arial" w:hAnsi="Arial" w:cs="Arial"/>
          <w:b/>
          <w:sz w:val="22"/>
          <w:szCs w:val="22"/>
          <w:vertAlign w:val="superscript"/>
        </w:rPr>
        <w:t>)</w:t>
      </w:r>
    </w:p>
    <w:p w:rsidR="008B4C11" w:rsidRDefault="008B4C11" w:rsidP="008B4C11">
      <w:pPr>
        <w:shd w:val="clear" w:color="auto" w:fill="FFFFFF"/>
        <w:jc w:val="center"/>
        <w:rPr>
          <w:rFonts w:ascii="Arial" w:hAnsi="Arial" w:cs="Arial"/>
          <w:b/>
          <w:sz w:val="20"/>
          <w:szCs w:val="20"/>
        </w:rPr>
      </w:pPr>
    </w:p>
    <w:tbl>
      <w:tblPr>
        <w:tblW w:w="908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85"/>
        <w:gridCol w:w="1385"/>
        <w:gridCol w:w="1386"/>
        <w:gridCol w:w="1387"/>
      </w:tblGrid>
      <w:tr w:rsidR="008B4C11" w:rsidRPr="00EA6FE5" w:rsidTr="009D160D">
        <w:trPr>
          <w:trHeight w:val="200"/>
        </w:trPr>
        <w:tc>
          <w:tcPr>
            <w:tcW w:w="3542" w:type="dxa"/>
            <w:vMerge w:val="restart"/>
            <w:tcBorders>
              <w:top w:val="single" w:sz="4" w:space="0" w:color="auto"/>
              <w:left w:val="single" w:sz="4" w:space="0" w:color="auto"/>
              <w:right w:val="single" w:sz="4" w:space="0" w:color="auto"/>
            </w:tcBorders>
            <w:vAlign w:val="center"/>
          </w:tcPr>
          <w:p w:rsidR="008B4C11" w:rsidRPr="009A5484" w:rsidRDefault="008B4C11" w:rsidP="009D160D">
            <w:pPr>
              <w:shd w:val="clear" w:color="auto" w:fill="FFFFFF"/>
              <w:spacing w:before="60" w:after="60" w:line="220" w:lineRule="exact"/>
              <w:jc w:val="center"/>
              <w:rPr>
                <w:sz w:val="22"/>
                <w:szCs w:val="22"/>
              </w:rPr>
            </w:pPr>
          </w:p>
        </w:tc>
        <w:tc>
          <w:tcPr>
            <w:tcW w:w="1385" w:type="dxa"/>
            <w:vMerge w:val="restart"/>
            <w:tcBorders>
              <w:top w:val="single" w:sz="4" w:space="0" w:color="auto"/>
              <w:left w:val="single" w:sz="4" w:space="0" w:color="auto"/>
              <w:right w:val="single" w:sz="4" w:space="0" w:color="auto"/>
            </w:tcBorders>
          </w:tcPr>
          <w:p w:rsidR="008B4C11" w:rsidRPr="009A5484" w:rsidRDefault="008B4C11" w:rsidP="009452D8">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9452D8">
              <w:rPr>
                <w:sz w:val="22"/>
                <w:szCs w:val="22"/>
              </w:rPr>
              <w:t>июля</w:t>
            </w:r>
            <w:r w:rsidRPr="009A5484">
              <w:rPr>
                <w:sz w:val="22"/>
                <w:szCs w:val="22"/>
              </w:rPr>
              <w:br/>
              <w:t>20</w:t>
            </w:r>
            <w:r>
              <w:rPr>
                <w:sz w:val="22"/>
                <w:szCs w:val="22"/>
              </w:rPr>
              <w:t>22</w:t>
            </w:r>
            <w:r w:rsidRPr="00CB05A7">
              <w:rPr>
                <w:rFonts w:eastAsia="Arial Unicode MS"/>
                <w:sz w:val="22"/>
                <w:szCs w:val="22"/>
              </w:rPr>
              <w:t> </w:t>
            </w:r>
            <w:r w:rsidRPr="009A5484">
              <w:rPr>
                <w:sz w:val="22"/>
                <w:szCs w:val="22"/>
              </w:rPr>
              <w:t>г.</w:t>
            </w:r>
          </w:p>
        </w:tc>
        <w:tc>
          <w:tcPr>
            <w:tcW w:w="1385" w:type="dxa"/>
            <w:vMerge w:val="restart"/>
            <w:tcBorders>
              <w:top w:val="single" w:sz="4" w:space="0" w:color="auto"/>
              <w:left w:val="single" w:sz="4" w:space="0" w:color="auto"/>
              <w:right w:val="single" w:sz="4" w:space="0" w:color="auto"/>
            </w:tcBorders>
          </w:tcPr>
          <w:p w:rsidR="008B4C11" w:rsidRPr="009A5484" w:rsidRDefault="008B4C11" w:rsidP="009452D8">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9452D8">
              <w:rPr>
                <w:sz w:val="22"/>
                <w:szCs w:val="22"/>
              </w:rPr>
              <w:t>июля</w:t>
            </w:r>
            <w:r w:rsidRPr="009A5484">
              <w:rPr>
                <w:sz w:val="22"/>
                <w:szCs w:val="22"/>
              </w:rPr>
              <w:br/>
              <w:t>20</w:t>
            </w:r>
            <w:r>
              <w:rPr>
                <w:sz w:val="22"/>
                <w:szCs w:val="22"/>
              </w:rPr>
              <w:t>23</w:t>
            </w:r>
            <w:r w:rsidRPr="00CB05A7">
              <w:rPr>
                <w:rFonts w:eastAsia="Arial Unicode MS"/>
                <w:sz w:val="22"/>
                <w:szCs w:val="22"/>
              </w:rPr>
              <w:t> </w:t>
            </w:r>
            <w:r w:rsidRPr="009A5484">
              <w:rPr>
                <w:sz w:val="22"/>
                <w:szCs w:val="22"/>
              </w:rPr>
              <w:t>г.</w:t>
            </w:r>
          </w:p>
        </w:tc>
        <w:tc>
          <w:tcPr>
            <w:tcW w:w="2773" w:type="dxa"/>
            <w:gridSpan w:val="2"/>
            <w:tcBorders>
              <w:top w:val="single" w:sz="4" w:space="0" w:color="auto"/>
              <w:left w:val="single" w:sz="4" w:space="0" w:color="auto"/>
              <w:bottom w:val="single" w:sz="4" w:space="0" w:color="auto"/>
              <w:right w:val="single" w:sz="4" w:space="0" w:color="auto"/>
            </w:tcBorders>
          </w:tcPr>
          <w:p w:rsidR="008B4C11" w:rsidRPr="009A5484" w:rsidRDefault="008B4C11" w:rsidP="009D160D">
            <w:pPr>
              <w:shd w:val="clear" w:color="auto" w:fill="FFFFFF"/>
              <w:spacing w:before="60" w:after="60" w:line="220" w:lineRule="exact"/>
              <w:jc w:val="center"/>
              <w:rPr>
                <w:sz w:val="22"/>
                <w:szCs w:val="22"/>
                <w:u w:val="single"/>
              </w:rPr>
            </w:pPr>
            <w:r w:rsidRPr="009A5484">
              <w:rPr>
                <w:sz w:val="22"/>
                <w:szCs w:val="22"/>
              </w:rPr>
              <w:t xml:space="preserve">Уровень запасов, </w:t>
            </w:r>
            <w:r w:rsidRPr="009A5484">
              <w:rPr>
                <w:sz w:val="22"/>
                <w:szCs w:val="22"/>
              </w:rPr>
              <w:br/>
              <w:t>дней торговли</w:t>
            </w:r>
          </w:p>
        </w:tc>
      </w:tr>
      <w:tr w:rsidR="008B4C11" w:rsidRPr="00EA6FE5" w:rsidTr="009D160D">
        <w:trPr>
          <w:trHeight w:val="554"/>
        </w:trPr>
        <w:tc>
          <w:tcPr>
            <w:tcW w:w="3542" w:type="dxa"/>
            <w:vMerge/>
            <w:tcBorders>
              <w:left w:val="single" w:sz="4" w:space="0" w:color="auto"/>
              <w:bottom w:val="single" w:sz="4" w:space="0" w:color="auto"/>
              <w:right w:val="single" w:sz="4" w:space="0" w:color="auto"/>
            </w:tcBorders>
            <w:vAlign w:val="center"/>
          </w:tcPr>
          <w:p w:rsidR="008B4C11" w:rsidRPr="009A5484" w:rsidRDefault="008B4C11" w:rsidP="009D160D">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8B4C11" w:rsidRPr="009A5484" w:rsidRDefault="008B4C11" w:rsidP="009D160D">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8B4C11" w:rsidRPr="009A5484" w:rsidRDefault="008B4C11" w:rsidP="009D160D">
            <w:pPr>
              <w:shd w:val="clear" w:color="auto" w:fill="FFFFFF"/>
              <w:spacing w:before="60" w:after="60" w:line="220" w:lineRule="exact"/>
              <w:jc w:val="center"/>
              <w:rPr>
                <w:sz w:val="22"/>
                <w:szCs w:val="22"/>
              </w:rPr>
            </w:pPr>
          </w:p>
        </w:tc>
        <w:tc>
          <w:tcPr>
            <w:tcW w:w="1386" w:type="dxa"/>
            <w:tcBorders>
              <w:top w:val="single" w:sz="4" w:space="0" w:color="auto"/>
              <w:left w:val="single" w:sz="4" w:space="0" w:color="auto"/>
              <w:bottom w:val="single" w:sz="4" w:space="0" w:color="auto"/>
              <w:right w:val="single" w:sz="4" w:space="0" w:color="auto"/>
            </w:tcBorders>
          </w:tcPr>
          <w:p w:rsidR="008B4C11" w:rsidRPr="009A5484" w:rsidRDefault="008B4C11" w:rsidP="009452D8">
            <w:pPr>
              <w:shd w:val="clear" w:color="auto" w:fill="FFFFFF"/>
              <w:spacing w:before="60" w:after="60" w:line="220" w:lineRule="exact"/>
              <w:jc w:val="center"/>
              <w:rPr>
                <w:sz w:val="22"/>
                <w:szCs w:val="22"/>
              </w:rPr>
            </w:pPr>
            <w:r w:rsidRPr="009A5484">
              <w:rPr>
                <w:sz w:val="22"/>
                <w:szCs w:val="22"/>
              </w:rPr>
              <w:t xml:space="preserve">на </w:t>
            </w:r>
            <w:r>
              <w:rPr>
                <w:sz w:val="22"/>
                <w:szCs w:val="22"/>
              </w:rPr>
              <w:br/>
            </w:r>
            <w:r w:rsidRPr="009A5484">
              <w:rPr>
                <w:sz w:val="22"/>
                <w:szCs w:val="22"/>
              </w:rPr>
              <w:t xml:space="preserve">1 </w:t>
            </w:r>
            <w:r w:rsidR="009452D8">
              <w:rPr>
                <w:sz w:val="22"/>
                <w:szCs w:val="22"/>
              </w:rPr>
              <w:t>июля</w:t>
            </w:r>
            <w:r w:rsidRPr="009A5484">
              <w:rPr>
                <w:sz w:val="22"/>
                <w:szCs w:val="22"/>
              </w:rPr>
              <w:br/>
              <w:t>20</w:t>
            </w:r>
            <w:r>
              <w:rPr>
                <w:sz w:val="22"/>
                <w:szCs w:val="22"/>
              </w:rPr>
              <w:t>23</w:t>
            </w:r>
            <w:r w:rsidRPr="00CB05A7">
              <w:rPr>
                <w:rFonts w:eastAsia="Arial Unicode MS"/>
                <w:sz w:val="22"/>
                <w:szCs w:val="22"/>
              </w:rPr>
              <w:t> </w:t>
            </w:r>
            <w:r w:rsidRPr="009A5484">
              <w:rPr>
                <w:sz w:val="22"/>
                <w:szCs w:val="22"/>
              </w:rPr>
              <w:t>г.</w:t>
            </w:r>
          </w:p>
        </w:tc>
        <w:tc>
          <w:tcPr>
            <w:tcW w:w="1387" w:type="dxa"/>
            <w:tcBorders>
              <w:top w:val="single" w:sz="4" w:space="0" w:color="auto"/>
              <w:left w:val="single" w:sz="4" w:space="0" w:color="auto"/>
              <w:bottom w:val="single" w:sz="4" w:space="0" w:color="auto"/>
              <w:right w:val="single" w:sz="4" w:space="0" w:color="auto"/>
            </w:tcBorders>
          </w:tcPr>
          <w:p w:rsidR="008B4C11" w:rsidRPr="009A5484" w:rsidRDefault="008B4C11" w:rsidP="009452D8">
            <w:pPr>
              <w:shd w:val="clear" w:color="auto" w:fill="FFFFFF"/>
              <w:spacing w:before="60" w:after="60" w:line="220" w:lineRule="exact"/>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 xml:space="preserve">на </w:t>
            </w:r>
            <w:r>
              <w:rPr>
                <w:sz w:val="22"/>
                <w:szCs w:val="22"/>
              </w:rPr>
              <w:br/>
            </w:r>
            <w:r w:rsidRPr="009A5484">
              <w:rPr>
                <w:sz w:val="22"/>
                <w:szCs w:val="22"/>
              </w:rPr>
              <w:t xml:space="preserve">1 </w:t>
            </w:r>
            <w:r w:rsidR="009452D8">
              <w:rPr>
                <w:sz w:val="22"/>
                <w:szCs w:val="22"/>
              </w:rPr>
              <w:t>июля</w:t>
            </w:r>
            <w:r w:rsidRPr="009A5484">
              <w:rPr>
                <w:sz w:val="22"/>
                <w:szCs w:val="22"/>
                <w:u w:val="single"/>
              </w:rPr>
              <w:br/>
            </w:r>
            <w:r w:rsidRPr="009A5484">
              <w:rPr>
                <w:sz w:val="22"/>
                <w:szCs w:val="22"/>
              </w:rPr>
              <w:t>20</w:t>
            </w:r>
            <w:r>
              <w:rPr>
                <w:sz w:val="22"/>
                <w:szCs w:val="22"/>
              </w:rPr>
              <w:t>22</w:t>
            </w:r>
            <w:r w:rsidRPr="00CB05A7">
              <w:rPr>
                <w:rFonts w:eastAsia="Arial Unicode MS"/>
                <w:sz w:val="22"/>
                <w:szCs w:val="22"/>
              </w:rPr>
              <w:t> </w:t>
            </w:r>
            <w:r w:rsidRPr="009A5484">
              <w:rPr>
                <w:sz w:val="22"/>
                <w:szCs w:val="22"/>
              </w:rPr>
              <w:t>г.</w:t>
            </w:r>
          </w:p>
        </w:tc>
      </w:tr>
      <w:tr w:rsidR="008B4C11" w:rsidRPr="00EA6FE5" w:rsidTr="009D160D">
        <w:tc>
          <w:tcPr>
            <w:tcW w:w="9085" w:type="dxa"/>
            <w:gridSpan w:val="5"/>
            <w:tcBorders>
              <w:top w:val="nil"/>
              <w:left w:val="single" w:sz="4" w:space="0" w:color="auto"/>
              <w:bottom w:val="nil"/>
              <w:right w:val="single" w:sz="4" w:space="0" w:color="auto"/>
            </w:tcBorders>
            <w:vAlign w:val="bottom"/>
          </w:tcPr>
          <w:p w:rsidR="008B4C11" w:rsidRPr="00F21470" w:rsidRDefault="008B4C11" w:rsidP="009D160D">
            <w:pPr>
              <w:shd w:val="clear" w:color="auto" w:fill="FFFFFF"/>
              <w:spacing w:before="80" w:after="70" w:line="220" w:lineRule="exact"/>
              <w:ind w:left="-108" w:right="-108"/>
              <w:jc w:val="center"/>
              <w:rPr>
                <w:b/>
                <w:sz w:val="22"/>
                <w:szCs w:val="22"/>
              </w:rPr>
            </w:pPr>
            <w:r w:rsidRPr="00F21470">
              <w:rPr>
                <w:b/>
                <w:sz w:val="22"/>
                <w:szCs w:val="22"/>
              </w:rPr>
              <w:t>Продовольственные товары</w:t>
            </w:r>
          </w:p>
        </w:tc>
      </w:tr>
      <w:tr w:rsidR="008B4C11" w:rsidRPr="004A065A" w:rsidTr="009D160D">
        <w:trPr>
          <w:trHeight w:val="80"/>
        </w:trPr>
        <w:tc>
          <w:tcPr>
            <w:tcW w:w="3542" w:type="dxa"/>
            <w:tcBorders>
              <w:top w:val="nil"/>
              <w:left w:val="single" w:sz="4" w:space="0" w:color="auto"/>
              <w:bottom w:val="nil"/>
              <w:right w:val="single" w:sz="4" w:space="0" w:color="auto"/>
            </w:tcBorders>
            <w:vAlign w:val="bottom"/>
          </w:tcPr>
          <w:p w:rsidR="008B4C11" w:rsidRPr="009A5484" w:rsidRDefault="008B4C11" w:rsidP="00C01ADC">
            <w:pPr>
              <w:pStyle w:val="a8"/>
              <w:shd w:val="clear" w:color="auto" w:fill="FFFFFF"/>
              <w:spacing w:before="40" w:after="40" w:line="220" w:lineRule="exact"/>
              <w:ind w:left="34"/>
              <w:rPr>
                <w:sz w:val="22"/>
                <w:szCs w:val="16"/>
              </w:rPr>
            </w:pPr>
            <w:r w:rsidRPr="009A5484">
              <w:rPr>
                <w:sz w:val="22"/>
                <w:szCs w:val="16"/>
              </w:rPr>
              <w:t>Мясо и мясные продукты, тонн</w:t>
            </w:r>
          </w:p>
        </w:tc>
        <w:tc>
          <w:tcPr>
            <w:tcW w:w="1385" w:type="dxa"/>
            <w:tcBorders>
              <w:top w:val="nil"/>
              <w:left w:val="single" w:sz="4" w:space="0" w:color="auto"/>
              <w:bottom w:val="nil"/>
              <w:right w:val="single" w:sz="4" w:space="0" w:color="auto"/>
            </w:tcBorders>
            <w:vAlign w:val="bottom"/>
          </w:tcPr>
          <w:p w:rsidR="008B4C11" w:rsidRPr="00095D75" w:rsidRDefault="008B4C11" w:rsidP="00C01ADC">
            <w:pPr>
              <w:shd w:val="clear" w:color="auto" w:fill="FFFFFF"/>
              <w:spacing w:before="40" w:after="40" w:line="220" w:lineRule="exact"/>
              <w:ind w:left="-37" w:right="381"/>
              <w:jc w:val="right"/>
              <w:rPr>
                <w:sz w:val="22"/>
                <w:szCs w:val="22"/>
                <w:lang w:val="en-US"/>
              </w:rPr>
            </w:pPr>
            <w:r w:rsidRPr="00095D75">
              <w:rPr>
                <w:sz w:val="22"/>
                <w:szCs w:val="22"/>
              </w:rPr>
              <w:t>1 </w:t>
            </w:r>
            <w:r w:rsidR="008112A0">
              <w:rPr>
                <w:sz w:val="22"/>
                <w:szCs w:val="22"/>
              </w:rPr>
              <w:t>363</w:t>
            </w:r>
          </w:p>
        </w:tc>
        <w:tc>
          <w:tcPr>
            <w:tcW w:w="1385" w:type="dxa"/>
            <w:tcBorders>
              <w:top w:val="nil"/>
              <w:left w:val="single" w:sz="4" w:space="0" w:color="auto"/>
              <w:bottom w:val="nil"/>
              <w:right w:val="single" w:sz="4" w:space="0" w:color="auto"/>
            </w:tcBorders>
            <w:vAlign w:val="bottom"/>
          </w:tcPr>
          <w:p w:rsidR="008B4C11" w:rsidRPr="00F21470" w:rsidRDefault="008B4C11" w:rsidP="00B23962">
            <w:pPr>
              <w:shd w:val="clear" w:color="auto" w:fill="FFFFFF"/>
              <w:spacing w:before="40" w:after="40" w:line="220" w:lineRule="exact"/>
              <w:ind w:left="-37" w:right="381"/>
              <w:jc w:val="right"/>
              <w:rPr>
                <w:sz w:val="22"/>
                <w:szCs w:val="22"/>
                <w:lang w:val="en-US"/>
              </w:rPr>
            </w:pPr>
            <w:r w:rsidRPr="00F21470">
              <w:rPr>
                <w:sz w:val="22"/>
                <w:szCs w:val="22"/>
              </w:rPr>
              <w:t>1 </w:t>
            </w:r>
            <w:r w:rsidR="00B23962" w:rsidRPr="00F21470">
              <w:rPr>
                <w:sz w:val="22"/>
                <w:szCs w:val="22"/>
              </w:rPr>
              <w:t>423</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7</w:t>
            </w:r>
          </w:p>
        </w:tc>
        <w:tc>
          <w:tcPr>
            <w:tcW w:w="1387" w:type="dxa"/>
            <w:tcBorders>
              <w:top w:val="nil"/>
              <w:left w:val="single" w:sz="4" w:space="0" w:color="auto"/>
              <w:bottom w:val="nil"/>
              <w:right w:val="single" w:sz="4" w:space="0" w:color="auto"/>
            </w:tcBorders>
            <w:vAlign w:val="bottom"/>
          </w:tcPr>
          <w:p w:rsidR="008B4C11" w:rsidRPr="008112A0" w:rsidRDefault="008112A0" w:rsidP="00C01ADC">
            <w:pPr>
              <w:shd w:val="clear" w:color="auto" w:fill="FFFFFF"/>
              <w:spacing w:before="40" w:after="40" w:line="220" w:lineRule="exact"/>
              <w:ind w:right="451"/>
              <w:jc w:val="right"/>
              <w:rPr>
                <w:sz w:val="22"/>
                <w:szCs w:val="22"/>
              </w:rPr>
            </w:pPr>
            <w:r>
              <w:rPr>
                <w:sz w:val="22"/>
                <w:szCs w:val="22"/>
              </w:rPr>
              <w:t>7</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pStyle w:val="a8"/>
              <w:shd w:val="clear" w:color="auto" w:fill="FFFFFF"/>
              <w:tabs>
                <w:tab w:val="left" w:pos="1560"/>
              </w:tabs>
              <w:spacing w:before="40" w:after="40" w:line="220" w:lineRule="exact"/>
              <w:ind w:left="176"/>
              <w:rPr>
                <w:sz w:val="22"/>
                <w:szCs w:val="16"/>
              </w:rPr>
            </w:pPr>
            <w:r w:rsidRPr="009A5484">
              <w:rPr>
                <w:sz w:val="22"/>
                <w:szCs w:val="16"/>
              </w:rPr>
              <w:t xml:space="preserve">мясные продукты </w:t>
            </w:r>
            <w:r>
              <w:rPr>
                <w:sz w:val="22"/>
                <w:szCs w:val="16"/>
              </w:rPr>
              <w:br/>
            </w:r>
            <w:r w:rsidRPr="009A5484">
              <w:rPr>
                <w:sz w:val="22"/>
                <w:szCs w:val="16"/>
              </w:rPr>
              <w:t>(колбасные изделия, копчености, полуфабрикаты)</w:t>
            </w:r>
          </w:p>
        </w:tc>
        <w:tc>
          <w:tcPr>
            <w:tcW w:w="1385" w:type="dxa"/>
            <w:tcBorders>
              <w:top w:val="nil"/>
              <w:left w:val="single" w:sz="4" w:space="0" w:color="auto"/>
              <w:bottom w:val="nil"/>
              <w:right w:val="single" w:sz="4" w:space="0" w:color="auto"/>
            </w:tcBorders>
            <w:vAlign w:val="bottom"/>
          </w:tcPr>
          <w:p w:rsidR="008B4C11" w:rsidRPr="008112A0" w:rsidRDefault="008B4C11" w:rsidP="00C01ADC">
            <w:pPr>
              <w:shd w:val="clear" w:color="auto" w:fill="FFFFFF"/>
              <w:spacing w:before="40" w:after="40" w:line="220" w:lineRule="exact"/>
              <w:ind w:left="-37" w:right="381"/>
              <w:jc w:val="right"/>
              <w:rPr>
                <w:sz w:val="22"/>
                <w:szCs w:val="22"/>
              </w:rPr>
            </w:pPr>
            <w:r w:rsidRPr="00095D75">
              <w:rPr>
                <w:sz w:val="22"/>
                <w:szCs w:val="22"/>
                <w:lang w:val="en-US"/>
              </w:rPr>
              <w:t>9</w:t>
            </w:r>
            <w:r w:rsidR="008112A0">
              <w:rPr>
                <w:sz w:val="22"/>
                <w:szCs w:val="22"/>
              </w:rPr>
              <w:t>20</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987</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8</w:t>
            </w:r>
          </w:p>
        </w:tc>
        <w:tc>
          <w:tcPr>
            <w:tcW w:w="1387" w:type="dxa"/>
            <w:tcBorders>
              <w:top w:val="nil"/>
              <w:left w:val="single" w:sz="4" w:space="0" w:color="auto"/>
              <w:bottom w:val="nil"/>
              <w:right w:val="single" w:sz="4" w:space="0" w:color="auto"/>
            </w:tcBorders>
            <w:vAlign w:val="bottom"/>
          </w:tcPr>
          <w:p w:rsidR="008B4C11" w:rsidRPr="00095D75" w:rsidRDefault="008B4C11" w:rsidP="00C01ADC">
            <w:pPr>
              <w:shd w:val="clear" w:color="auto" w:fill="FFFFFF"/>
              <w:spacing w:before="40" w:after="40" w:line="220" w:lineRule="exact"/>
              <w:ind w:right="451"/>
              <w:jc w:val="right"/>
              <w:rPr>
                <w:sz w:val="22"/>
                <w:szCs w:val="22"/>
              </w:rPr>
            </w:pPr>
            <w:r w:rsidRPr="00095D75">
              <w:rPr>
                <w:sz w:val="22"/>
                <w:szCs w:val="22"/>
              </w:rPr>
              <w:t>8</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Масло сливочное, тонн</w:t>
            </w:r>
          </w:p>
        </w:tc>
        <w:tc>
          <w:tcPr>
            <w:tcW w:w="1385"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left="-37" w:right="381"/>
              <w:jc w:val="right"/>
              <w:rPr>
                <w:sz w:val="22"/>
                <w:szCs w:val="22"/>
              </w:rPr>
            </w:pPr>
            <w:r>
              <w:rPr>
                <w:sz w:val="22"/>
                <w:szCs w:val="22"/>
              </w:rPr>
              <w:t>57</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58</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10</w:t>
            </w:r>
          </w:p>
        </w:tc>
        <w:tc>
          <w:tcPr>
            <w:tcW w:w="1387" w:type="dxa"/>
            <w:tcBorders>
              <w:top w:val="nil"/>
              <w:left w:val="single" w:sz="4" w:space="0" w:color="auto"/>
              <w:bottom w:val="nil"/>
              <w:right w:val="single" w:sz="4" w:space="0" w:color="auto"/>
            </w:tcBorders>
            <w:vAlign w:val="bottom"/>
          </w:tcPr>
          <w:p w:rsidR="008B4C11" w:rsidRPr="00095D75" w:rsidRDefault="008B4C11" w:rsidP="00C01ADC">
            <w:pPr>
              <w:shd w:val="clear" w:color="auto" w:fill="FFFFFF"/>
              <w:spacing w:before="40" w:after="40" w:line="220" w:lineRule="exact"/>
              <w:ind w:right="451"/>
              <w:jc w:val="right"/>
              <w:rPr>
                <w:sz w:val="22"/>
                <w:szCs w:val="22"/>
              </w:rPr>
            </w:pPr>
            <w:r w:rsidRPr="00095D75">
              <w:rPr>
                <w:sz w:val="22"/>
                <w:szCs w:val="22"/>
                <w:lang w:val="en-US"/>
              </w:rPr>
              <w:t>11</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Масл</w:t>
            </w:r>
            <w:r>
              <w:rPr>
                <w:sz w:val="22"/>
                <w:szCs w:val="22"/>
              </w:rPr>
              <w:t>о</w:t>
            </w:r>
            <w:r w:rsidRPr="009A5484">
              <w:rPr>
                <w:sz w:val="22"/>
                <w:szCs w:val="22"/>
              </w:rPr>
              <w:t xml:space="preserve"> растительн</w:t>
            </w:r>
            <w:r>
              <w:rPr>
                <w:sz w:val="22"/>
                <w:szCs w:val="22"/>
              </w:rPr>
              <w:t>о</w:t>
            </w:r>
            <w:r w:rsidRPr="009A5484">
              <w:rPr>
                <w:sz w:val="22"/>
                <w:szCs w:val="22"/>
              </w:rPr>
              <w:t>е, тонн</w:t>
            </w:r>
          </w:p>
        </w:tc>
        <w:tc>
          <w:tcPr>
            <w:tcW w:w="1385" w:type="dxa"/>
            <w:tcBorders>
              <w:top w:val="nil"/>
              <w:left w:val="single" w:sz="4" w:space="0" w:color="auto"/>
              <w:bottom w:val="nil"/>
              <w:right w:val="single" w:sz="4" w:space="0" w:color="auto"/>
            </w:tcBorders>
            <w:vAlign w:val="bottom"/>
          </w:tcPr>
          <w:p w:rsidR="008B4C11" w:rsidRPr="008112A0" w:rsidRDefault="008B4C11" w:rsidP="00C01ADC">
            <w:pPr>
              <w:shd w:val="clear" w:color="auto" w:fill="FFFFFF"/>
              <w:spacing w:before="40" w:after="40" w:line="220" w:lineRule="exact"/>
              <w:ind w:left="-37" w:right="381"/>
              <w:jc w:val="right"/>
              <w:rPr>
                <w:sz w:val="22"/>
                <w:szCs w:val="22"/>
              </w:rPr>
            </w:pPr>
            <w:r w:rsidRPr="00095D75">
              <w:rPr>
                <w:sz w:val="22"/>
                <w:szCs w:val="22"/>
                <w:lang w:val="en-US"/>
              </w:rPr>
              <w:t>6</w:t>
            </w:r>
            <w:r w:rsidR="008112A0">
              <w:rPr>
                <w:sz w:val="22"/>
                <w:szCs w:val="22"/>
              </w:rPr>
              <w:t>25</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681</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40</w:t>
            </w:r>
          </w:p>
        </w:tc>
        <w:tc>
          <w:tcPr>
            <w:tcW w:w="1387"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right="451"/>
              <w:jc w:val="right"/>
              <w:rPr>
                <w:sz w:val="22"/>
                <w:szCs w:val="22"/>
              </w:rPr>
            </w:pPr>
            <w:r>
              <w:rPr>
                <w:sz w:val="22"/>
                <w:szCs w:val="22"/>
              </w:rPr>
              <w:t>43</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Яйца, тыс. шт.</w:t>
            </w:r>
          </w:p>
        </w:tc>
        <w:tc>
          <w:tcPr>
            <w:tcW w:w="1385"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left="-37" w:right="381"/>
              <w:jc w:val="right"/>
              <w:rPr>
                <w:sz w:val="22"/>
                <w:szCs w:val="22"/>
              </w:rPr>
            </w:pPr>
            <w:r>
              <w:rPr>
                <w:sz w:val="22"/>
                <w:szCs w:val="22"/>
              </w:rPr>
              <w:t>2</w:t>
            </w:r>
            <w:r w:rsidR="008B4C11" w:rsidRPr="00095D75">
              <w:rPr>
                <w:sz w:val="22"/>
                <w:szCs w:val="22"/>
              </w:rPr>
              <w:t> </w:t>
            </w:r>
            <w:r>
              <w:rPr>
                <w:sz w:val="22"/>
                <w:szCs w:val="22"/>
              </w:rPr>
              <w:t>496</w:t>
            </w:r>
          </w:p>
        </w:tc>
        <w:tc>
          <w:tcPr>
            <w:tcW w:w="1385" w:type="dxa"/>
            <w:tcBorders>
              <w:top w:val="nil"/>
              <w:left w:val="single" w:sz="4" w:space="0" w:color="auto"/>
              <w:bottom w:val="nil"/>
              <w:right w:val="single" w:sz="4" w:space="0" w:color="auto"/>
            </w:tcBorders>
            <w:vAlign w:val="bottom"/>
          </w:tcPr>
          <w:p w:rsidR="008B4C11" w:rsidRPr="00F21470" w:rsidRDefault="00B23962" w:rsidP="00B23962">
            <w:pPr>
              <w:shd w:val="clear" w:color="auto" w:fill="FFFFFF"/>
              <w:spacing w:before="40" w:after="40" w:line="220" w:lineRule="exact"/>
              <w:ind w:left="-37" w:right="381"/>
              <w:jc w:val="right"/>
              <w:rPr>
                <w:sz w:val="22"/>
                <w:szCs w:val="22"/>
                <w:lang w:val="en-US"/>
              </w:rPr>
            </w:pPr>
            <w:r w:rsidRPr="00F21470">
              <w:rPr>
                <w:sz w:val="22"/>
                <w:szCs w:val="22"/>
              </w:rPr>
              <w:t>2</w:t>
            </w:r>
            <w:r w:rsidR="008B4C11" w:rsidRPr="00F21470">
              <w:rPr>
                <w:sz w:val="22"/>
                <w:szCs w:val="22"/>
              </w:rPr>
              <w:t> </w:t>
            </w:r>
            <w:r w:rsidRPr="00F21470">
              <w:rPr>
                <w:sz w:val="22"/>
                <w:szCs w:val="22"/>
              </w:rPr>
              <w:t>733</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9</w:t>
            </w:r>
          </w:p>
        </w:tc>
        <w:tc>
          <w:tcPr>
            <w:tcW w:w="1387"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right="451"/>
              <w:jc w:val="right"/>
              <w:rPr>
                <w:sz w:val="22"/>
                <w:szCs w:val="22"/>
              </w:rPr>
            </w:pPr>
            <w:r>
              <w:rPr>
                <w:sz w:val="22"/>
                <w:szCs w:val="22"/>
              </w:rPr>
              <w:t>7</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Pr>
                <w:sz w:val="22"/>
                <w:szCs w:val="22"/>
              </w:rPr>
              <w:t>Сахар и сахарозаменители, тонн</w:t>
            </w:r>
          </w:p>
        </w:tc>
        <w:tc>
          <w:tcPr>
            <w:tcW w:w="1385" w:type="dxa"/>
            <w:tcBorders>
              <w:top w:val="nil"/>
              <w:left w:val="single" w:sz="4" w:space="0" w:color="auto"/>
              <w:bottom w:val="nil"/>
              <w:right w:val="single" w:sz="4" w:space="0" w:color="auto"/>
            </w:tcBorders>
            <w:vAlign w:val="bottom"/>
          </w:tcPr>
          <w:p w:rsidR="008B4C11" w:rsidRPr="008112A0" w:rsidRDefault="008112A0" w:rsidP="00C01ADC">
            <w:pPr>
              <w:shd w:val="clear" w:color="auto" w:fill="FFFFFF"/>
              <w:spacing w:before="40" w:after="40" w:line="220" w:lineRule="exact"/>
              <w:ind w:left="-37" w:right="381"/>
              <w:jc w:val="right"/>
              <w:rPr>
                <w:sz w:val="22"/>
                <w:szCs w:val="22"/>
              </w:rPr>
            </w:pPr>
            <w:r>
              <w:rPr>
                <w:sz w:val="22"/>
                <w:szCs w:val="22"/>
              </w:rPr>
              <w:t>934</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1 209</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32</w:t>
            </w:r>
          </w:p>
        </w:tc>
        <w:tc>
          <w:tcPr>
            <w:tcW w:w="1387" w:type="dxa"/>
            <w:tcBorders>
              <w:top w:val="nil"/>
              <w:left w:val="single" w:sz="4" w:space="0" w:color="auto"/>
              <w:bottom w:val="nil"/>
              <w:right w:val="single" w:sz="4" w:space="0" w:color="auto"/>
            </w:tcBorders>
            <w:vAlign w:val="bottom"/>
          </w:tcPr>
          <w:p w:rsidR="008B4C11" w:rsidRPr="00095D75" w:rsidRDefault="008B4C11" w:rsidP="00C01ADC">
            <w:pPr>
              <w:shd w:val="clear" w:color="auto" w:fill="FFFFFF"/>
              <w:spacing w:before="40" w:after="40" w:line="220" w:lineRule="exact"/>
              <w:ind w:right="451"/>
              <w:jc w:val="right"/>
              <w:rPr>
                <w:sz w:val="22"/>
                <w:szCs w:val="22"/>
                <w:lang w:val="en-US"/>
              </w:rPr>
            </w:pPr>
            <w:r w:rsidRPr="00095D75">
              <w:rPr>
                <w:sz w:val="22"/>
                <w:szCs w:val="22"/>
                <w:lang w:val="en-US"/>
              </w:rPr>
              <w:t>25</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Мука, тонн</w:t>
            </w:r>
          </w:p>
        </w:tc>
        <w:tc>
          <w:tcPr>
            <w:tcW w:w="1385" w:type="dxa"/>
            <w:tcBorders>
              <w:top w:val="nil"/>
              <w:left w:val="single" w:sz="4" w:space="0" w:color="auto"/>
              <w:bottom w:val="nil"/>
              <w:right w:val="single" w:sz="4" w:space="0" w:color="auto"/>
            </w:tcBorders>
            <w:vAlign w:val="bottom"/>
          </w:tcPr>
          <w:p w:rsidR="008B4C11" w:rsidRPr="008112A0" w:rsidRDefault="008112A0" w:rsidP="00C01ADC">
            <w:pPr>
              <w:shd w:val="clear" w:color="auto" w:fill="FFFFFF"/>
              <w:spacing w:before="40" w:after="40" w:line="220" w:lineRule="exact"/>
              <w:ind w:left="-37" w:right="381"/>
              <w:jc w:val="right"/>
              <w:rPr>
                <w:sz w:val="22"/>
                <w:szCs w:val="22"/>
              </w:rPr>
            </w:pPr>
            <w:r>
              <w:rPr>
                <w:sz w:val="22"/>
                <w:szCs w:val="22"/>
              </w:rPr>
              <w:t>853</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544</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30</w:t>
            </w:r>
          </w:p>
        </w:tc>
        <w:tc>
          <w:tcPr>
            <w:tcW w:w="1387"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right="451"/>
              <w:jc w:val="right"/>
              <w:rPr>
                <w:sz w:val="22"/>
                <w:szCs w:val="22"/>
                <w:lang w:val="en-US"/>
              </w:rPr>
            </w:pPr>
            <w:r>
              <w:rPr>
                <w:sz w:val="22"/>
                <w:szCs w:val="22"/>
              </w:rPr>
              <w:t>5</w:t>
            </w:r>
            <w:r w:rsidR="008B4C11" w:rsidRPr="00095D75">
              <w:rPr>
                <w:sz w:val="22"/>
                <w:szCs w:val="22"/>
                <w:lang w:val="en-US"/>
              </w:rPr>
              <w:t>0</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Крупа, тонн</w:t>
            </w:r>
          </w:p>
        </w:tc>
        <w:tc>
          <w:tcPr>
            <w:tcW w:w="1385" w:type="dxa"/>
            <w:tcBorders>
              <w:top w:val="nil"/>
              <w:left w:val="single" w:sz="4" w:space="0" w:color="auto"/>
              <w:bottom w:val="nil"/>
              <w:right w:val="single" w:sz="4" w:space="0" w:color="auto"/>
            </w:tcBorders>
            <w:vAlign w:val="bottom"/>
          </w:tcPr>
          <w:p w:rsidR="008B4C11" w:rsidRPr="008112A0" w:rsidRDefault="008B4C11" w:rsidP="00C01ADC">
            <w:pPr>
              <w:shd w:val="clear" w:color="auto" w:fill="FFFFFF"/>
              <w:spacing w:before="40" w:after="40" w:line="220" w:lineRule="exact"/>
              <w:ind w:left="-37" w:right="381"/>
              <w:jc w:val="right"/>
              <w:rPr>
                <w:sz w:val="22"/>
                <w:szCs w:val="22"/>
              </w:rPr>
            </w:pPr>
            <w:r w:rsidRPr="00095D75">
              <w:rPr>
                <w:sz w:val="22"/>
                <w:szCs w:val="22"/>
                <w:lang w:val="en-US"/>
              </w:rPr>
              <w:t>8</w:t>
            </w:r>
            <w:r w:rsidR="008112A0">
              <w:rPr>
                <w:sz w:val="22"/>
                <w:szCs w:val="22"/>
              </w:rPr>
              <w:t>27</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866</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37</w:t>
            </w:r>
          </w:p>
        </w:tc>
        <w:tc>
          <w:tcPr>
            <w:tcW w:w="1387"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right="451"/>
              <w:jc w:val="right"/>
              <w:rPr>
                <w:sz w:val="22"/>
                <w:szCs w:val="22"/>
              </w:rPr>
            </w:pPr>
            <w:r>
              <w:rPr>
                <w:sz w:val="22"/>
                <w:szCs w:val="22"/>
              </w:rPr>
              <w:t>37</w:t>
            </w:r>
          </w:p>
        </w:tc>
      </w:tr>
      <w:tr w:rsidR="008B4C11" w:rsidRPr="004A065A"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Макаронные изделия, тонн</w:t>
            </w:r>
          </w:p>
        </w:tc>
        <w:tc>
          <w:tcPr>
            <w:tcW w:w="1385" w:type="dxa"/>
            <w:tcBorders>
              <w:top w:val="nil"/>
              <w:left w:val="single" w:sz="4" w:space="0" w:color="auto"/>
              <w:bottom w:val="nil"/>
              <w:right w:val="single" w:sz="4" w:space="0" w:color="auto"/>
            </w:tcBorders>
            <w:vAlign w:val="bottom"/>
          </w:tcPr>
          <w:p w:rsidR="008B4C11" w:rsidRPr="00095D75" w:rsidRDefault="008112A0" w:rsidP="00C01ADC">
            <w:pPr>
              <w:shd w:val="clear" w:color="auto" w:fill="FFFFFF"/>
              <w:spacing w:before="40" w:after="40" w:line="220" w:lineRule="exact"/>
              <w:ind w:left="-37" w:right="381"/>
              <w:jc w:val="right"/>
              <w:rPr>
                <w:sz w:val="22"/>
                <w:szCs w:val="22"/>
              </w:rPr>
            </w:pPr>
            <w:r>
              <w:rPr>
                <w:sz w:val="22"/>
                <w:szCs w:val="22"/>
              </w:rPr>
              <w:t>728</w:t>
            </w:r>
          </w:p>
        </w:tc>
        <w:tc>
          <w:tcPr>
            <w:tcW w:w="1385"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left="-37" w:right="381"/>
              <w:jc w:val="right"/>
              <w:rPr>
                <w:sz w:val="22"/>
                <w:szCs w:val="22"/>
              </w:rPr>
            </w:pPr>
            <w:r w:rsidRPr="00F21470">
              <w:rPr>
                <w:sz w:val="22"/>
                <w:szCs w:val="22"/>
              </w:rPr>
              <w:t>776</w:t>
            </w:r>
          </w:p>
        </w:tc>
        <w:tc>
          <w:tcPr>
            <w:tcW w:w="1386" w:type="dxa"/>
            <w:tcBorders>
              <w:top w:val="nil"/>
              <w:left w:val="single" w:sz="4" w:space="0" w:color="auto"/>
              <w:bottom w:val="nil"/>
              <w:right w:val="single" w:sz="4" w:space="0" w:color="auto"/>
            </w:tcBorders>
            <w:vAlign w:val="bottom"/>
          </w:tcPr>
          <w:p w:rsidR="008B4C11" w:rsidRPr="00F21470" w:rsidRDefault="00B23962" w:rsidP="00C01ADC">
            <w:pPr>
              <w:shd w:val="clear" w:color="auto" w:fill="FFFFFF"/>
              <w:spacing w:before="40" w:after="40" w:line="220" w:lineRule="exact"/>
              <w:ind w:right="451"/>
              <w:jc w:val="right"/>
              <w:rPr>
                <w:sz w:val="22"/>
                <w:szCs w:val="22"/>
              </w:rPr>
            </w:pPr>
            <w:r w:rsidRPr="00F21470">
              <w:rPr>
                <w:sz w:val="22"/>
                <w:szCs w:val="22"/>
              </w:rPr>
              <w:t>44</w:t>
            </w:r>
          </w:p>
        </w:tc>
        <w:tc>
          <w:tcPr>
            <w:tcW w:w="1387" w:type="dxa"/>
            <w:tcBorders>
              <w:top w:val="nil"/>
              <w:left w:val="single" w:sz="4" w:space="0" w:color="auto"/>
              <w:bottom w:val="nil"/>
              <w:right w:val="single" w:sz="4" w:space="0" w:color="auto"/>
            </w:tcBorders>
            <w:vAlign w:val="bottom"/>
          </w:tcPr>
          <w:p w:rsidR="008B4C11" w:rsidRPr="008112A0" w:rsidRDefault="008112A0" w:rsidP="00C01ADC">
            <w:pPr>
              <w:shd w:val="clear" w:color="auto" w:fill="FFFFFF"/>
              <w:spacing w:before="40" w:after="40" w:line="220" w:lineRule="exact"/>
              <w:ind w:right="451"/>
              <w:jc w:val="right"/>
              <w:rPr>
                <w:sz w:val="22"/>
                <w:szCs w:val="22"/>
              </w:rPr>
            </w:pPr>
            <w:r>
              <w:rPr>
                <w:sz w:val="22"/>
                <w:szCs w:val="22"/>
              </w:rPr>
              <w:t>40</w:t>
            </w:r>
          </w:p>
        </w:tc>
      </w:tr>
      <w:tr w:rsidR="008B4C11" w:rsidRPr="00EA6FE5" w:rsidTr="009D160D">
        <w:tc>
          <w:tcPr>
            <w:tcW w:w="9085" w:type="dxa"/>
            <w:gridSpan w:val="5"/>
            <w:tcBorders>
              <w:top w:val="nil"/>
              <w:left w:val="single" w:sz="4" w:space="0" w:color="auto"/>
              <w:bottom w:val="nil"/>
              <w:right w:val="single" w:sz="4" w:space="0" w:color="auto"/>
            </w:tcBorders>
            <w:vAlign w:val="bottom"/>
          </w:tcPr>
          <w:p w:rsidR="008B4C11" w:rsidRPr="00F21470" w:rsidRDefault="008B4C11" w:rsidP="009D160D">
            <w:pPr>
              <w:shd w:val="clear" w:color="auto" w:fill="FFFFFF"/>
              <w:spacing w:before="60" w:after="70" w:line="240" w:lineRule="exact"/>
              <w:ind w:right="-108"/>
              <w:jc w:val="center"/>
              <w:rPr>
                <w:b/>
                <w:sz w:val="22"/>
                <w:szCs w:val="22"/>
              </w:rPr>
            </w:pPr>
            <w:r w:rsidRPr="00F21470">
              <w:rPr>
                <w:b/>
                <w:sz w:val="22"/>
                <w:szCs w:val="22"/>
              </w:rPr>
              <w:t>Непродовольственные товары</w:t>
            </w:r>
          </w:p>
        </w:tc>
      </w:tr>
      <w:tr w:rsidR="008B4C11" w:rsidRPr="00EA6FE5" w:rsidTr="009D160D">
        <w:trPr>
          <w:trHeight w:val="331"/>
        </w:trPr>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34"/>
              <w:rPr>
                <w:sz w:val="22"/>
                <w:szCs w:val="22"/>
              </w:rPr>
            </w:pPr>
            <w:r w:rsidRPr="009A5484">
              <w:rPr>
                <w:sz w:val="22"/>
                <w:szCs w:val="22"/>
              </w:rPr>
              <w:t>Холодильники и морозильники бытовые, штук</w:t>
            </w:r>
          </w:p>
        </w:tc>
        <w:tc>
          <w:tcPr>
            <w:tcW w:w="1385" w:type="dxa"/>
            <w:tcBorders>
              <w:top w:val="nil"/>
              <w:left w:val="single" w:sz="4" w:space="0" w:color="auto"/>
              <w:bottom w:val="nil"/>
              <w:right w:val="single" w:sz="4" w:space="0" w:color="auto"/>
            </w:tcBorders>
            <w:vAlign w:val="bottom"/>
          </w:tcPr>
          <w:p w:rsidR="008B4C11" w:rsidRPr="00444923" w:rsidRDefault="008B4C11" w:rsidP="00C01ADC">
            <w:pPr>
              <w:shd w:val="clear" w:color="auto" w:fill="FFFFFF"/>
              <w:spacing w:before="40" w:after="40" w:line="220" w:lineRule="exact"/>
              <w:ind w:left="145" w:right="367"/>
              <w:jc w:val="right"/>
              <w:rPr>
                <w:sz w:val="22"/>
                <w:szCs w:val="22"/>
                <w:lang w:val="en-US"/>
              </w:rPr>
            </w:pPr>
            <w:r w:rsidRPr="00444923">
              <w:rPr>
                <w:sz w:val="22"/>
                <w:szCs w:val="22"/>
              </w:rPr>
              <w:t>1 </w:t>
            </w:r>
            <w:r w:rsidR="008112A0">
              <w:rPr>
                <w:sz w:val="22"/>
                <w:szCs w:val="22"/>
              </w:rPr>
              <w:t>076</w:t>
            </w:r>
          </w:p>
        </w:tc>
        <w:tc>
          <w:tcPr>
            <w:tcW w:w="1385" w:type="dxa"/>
            <w:tcBorders>
              <w:top w:val="nil"/>
              <w:left w:val="single" w:sz="4" w:space="0" w:color="auto"/>
              <w:bottom w:val="nil"/>
              <w:right w:val="single" w:sz="4" w:space="0" w:color="auto"/>
            </w:tcBorders>
            <w:vAlign w:val="bottom"/>
          </w:tcPr>
          <w:p w:rsidR="008B4C11" w:rsidRPr="00F21470" w:rsidRDefault="008B4C11" w:rsidP="00F21470">
            <w:pPr>
              <w:shd w:val="clear" w:color="auto" w:fill="FFFFFF"/>
              <w:spacing w:before="40" w:after="40" w:line="220" w:lineRule="exact"/>
              <w:ind w:left="145" w:right="367"/>
              <w:jc w:val="right"/>
              <w:rPr>
                <w:sz w:val="22"/>
                <w:szCs w:val="22"/>
                <w:lang w:val="en-US"/>
              </w:rPr>
            </w:pPr>
            <w:r w:rsidRPr="00F21470">
              <w:rPr>
                <w:sz w:val="22"/>
                <w:szCs w:val="22"/>
              </w:rPr>
              <w:t>1 </w:t>
            </w:r>
            <w:r w:rsidR="00F21470" w:rsidRPr="00F21470">
              <w:rPr>
                <w:sz w:val="22"/>
                <w:szCs w:val="22"/>
              </w:rPr>
              <w:t>140</w:t>
            </w:r>
          </w:p>
        </w:tc>
        <w:tc>
          <w:tcPr>
            <w:tcW w:w="1386" w:type="dxa"/>
            <w:tcBorders>
              <w:top w:val="nil"/>
              <w:left w:val="single" w:sz="4" w:space="0" w:color="auto"/>
              <w:bottom w:val="nil"/>
              <w:right w:val="single" w:sz="4" w:space="0" w:color="auto"/>
            </w:tcBorders>
            <w:vAlign w:val="bottom"/>
          </w:tcPr>
          <w:p w:rsidR="008B4C11" w:rsidRPr="00F21470" w:rsidRDefault="00F21470" w:rsidP="00C01ADC">
            <w:pPr>
              <w:shd w:val="clear" w:color="auto" w:fill="FFFFFF"/>
              <w:spacing w:before="40" w:after="40" w:line="220" w:lineRule="exact"/>
              <w:ind w:right="451"/>
              <w:jc w:val="right"/>
              <w:rPr>
                <w:sz w:val="22"/>
                <w:szCs w:val="22"/>
              </w:rPr>
            </w:pPr>
            <w:r w:rsidRPr="00F21470">
              <w:rPr>
                <w:sz w:val="22"/>
                <w:szCs w:val="22"/>
              </w:rPr>
              <w:t>31</w:t>
            </w:r>
          </w:p>
        </w:tc>
        <w:tc>
          <w:tcPr>
            <w:tcW w:w="1387" w:type="dxa"/>
            <w:tcBorders>
              <w:top w:val="nil"/>
              <w:left w:val="single" w:sz="4" w:space="0" w:color="auto"/>
              <w:bottom w:val="nil"/>
              <w:right w:val="single" w:sz="4" w:space="0" w:color="auto"/>
            </w:tcBorders>
            <w:vAlign w:val="bottom"/>
          </w:tcPr>
          <w:p w:rsidR="008B4C11" w:rsidRPr="00444923" w:rsidRDefault="008112A0" w:rsidP="00C01ADC">
            <w:pPr>
              <w:shd w:val="clear" w:color="auto" w:fill="FFFFFF"/>
              <w:spacing w:before="40" w:after="40" w:line="220" w:lineRule="exact"/>
              <w:ind w:right="451"/>
              <w:jc w:val="right"/>
              <w:rPr>
                <w:sz w:val="22"/>
                <w:szCs w:val="22"/>
                <w:lang w:val="en-US"/>
              </w:rPr>
            </w:pPr>
            <w:r>
              <w:rPr>
                <w:sz w:val="22"/>
                <w:szCs w:val="22"/>
              </w:rPr>
              <w:t>3</w:t>
            </w:r>
            <w:r w:rsidR="008B4C11" w:rsidRPr="00444923">
              <w:rPr>
                <w:sz w:val="22"/>
                <w:szCs w:val="22"/>
                <w:lang w:val="en-US"/>
              </w:rPr>
              <w:t>7</w:t>
            </w:r>
          </w:p>
        </w:tc>
      </w:tr>
      <w:tr w:rsidR="008B4C11" w:rsidRPr="00EA6FE5" w:rsidTr="009D160D">
        <w:tc>
          <w:tcPr>
            <w:tcW w:w="3542" w:type="dxa"/>
            <w:tcBorders>
              <w:top w:val="nil"/>
              <w:left w:val="single" w:sz="4" w:space="0" w:color="auto"/>
              <w:bottom w:val="nil"/>
              <w:right w:val="single" w:sz="4" w:space="0" w:color="auto"/>
            </w:tcBorders>
            <w:vAlign w:val="bottom"/>
          </w:tcPr>
          <w:p w:rsidR="008B4C11" w:rsidRPr="009A5484" w:rsidRDefault="008B4C11" w:rsidP="00C01ADC">
            <w:pPr>
              <w:shd w:val="clear" w:color="auto" w:fill="FFFFFF"/>
              <w:spacing w:before="40" w:after="40" w:line="220" w:lineRule="exact"/>
              <w:ind w:left="34"/>
              <w:rPr>
                <w:sz w:val="22"/>
                <w:szCs w:val="22"/>
              </w:rPr>
            </w:pPr>
            <w:r w:rsidRPr="009A5484">
              <w:rPr>
                <w:sz w:val="22"/>
                <w:szCs w:val="22"/>
              </w:rPr>
              <w:t>Стиральные машины бытовые и машины для сушки одежды, штук</w:t>
            </w:r>
          </w:p>
        </w:tc>
        <w:tc>
          <w:tcPr>
            <w:tcW w:w="1385" w:type="dxa"/>
            <w:tcBorders>
              <w:top w:val="nil"/>
              <w:left w:val="single" w:sz="4" w:space="0" w:color="auto"/>
              <w:bottom w:val="nil"/>
              <w:right w:val="single" w:sz="4" w:space="0" w:color="auto"/>
            </w:tcBorders>
            <w:vAlign w:val="bottom"/>
          </w:tcPr>
          <w:p w:rsidR="008B4C11" w:rsidRPr="008112A0" w:rsidRDefault="008B4C11" w:rsidP="00C01ADC">
            <w:pPr>
              <w:shd w:val="clear" w:color="auto" w:fill="FFFFFF"/>
              <w:spacing w:before="40" w:after="40" w:line="220" w:lineRule="exact"/>
              <w:ind w:left="145" w:right="367"/>
              <w:jc w:val="right"/>
              <w:rPr>
                <w:sz w:val="22"/>
                <w:szCs w:val="22"/>
              </w:rPr>
            </w:pPr>
            <w:r w:rsidRPr="00444923">
              <w:rPr>
                <w:sz w:val="22"/>
                <w:szCs w:val="22"/>
                <w:lang w:val="en-US"/>
              </w:rPr>
              <w:t>8</w:t>
            </w:r>
            <w:r w:rsidR="008112A0">
              <w:rPr>
                <w:sz w:val="22"/>
                <w:szCs w:val="22"/>
              </w:rPr>
              <w:t>72</w:t>
            </w:r>
          </w:p>
        </w:tc>
        <w:tc>
          <w:tcPr>
            <w:tcW w:w="1385" w:type="dxa"/>
            <w:tcBorders>
              <w:top w:val="nil"/>
              <w:left w:val="single" w:sz="4" w:space="0" w:color="auto"/>
              <w:bottom w:val="nil"/>
              <w:right w:val="single" w:sz="4" w:space="0" w:color="auto"/>
            </w:tcBorders>
            <w:vAlign w:val="bottom"/>
          </w:tcPr>
          <w:p w:rsidR="008B4C11" w:rsidRPr="00F21470" w:rsidRDefault="00F21470" w:rsidP="00C01ADC">
            <w:pPr>
              <w:shd w:val="clear" w:color="auto" w:fill="FFFFFF"/>
              <w:spacing w:before="40" w:after="40" w:line="220" w:lineRule="exact"/>
              <w:ind w:left="145" w:right="367"/>
              <w:jc w:val="right"/>
              <w:rPr>
                <w:sz w:val="22"/>
                <w:szCs w:val="22"/>
              </w:rPr>
            </w:pPr>
            <w:r w:rsidRPr="00F21470">
              <w:rPr>
                <w:sz w:val="22"/>
                <w:szCs w:val="22"/>
              </w:rPr>
              <w:t>986</w:t>
            </w:r>
          </w:p>
        </w:tc>
        <w:tc>
          <w:tcPr>
            <w:tcW w:w="1386" w:type="dxa"/>
            <w:tcBorders>
              <w:top w:val="nil"/>
              <w:left w:val="single" w:sz="4" w:space="0" w:color="auto"/>
              <w:bottom w:val="nil"/>
              <w:right w:val="single" w:sz="4" w:space="0" w:color="auto"/>
            </w:tcBorders>
            <w:vAlign w:val="bottom"/>
          </w:tcPr>
          <w:p w:rsidR="008B4C11" w:rsidRPr="00F21470" w:rsidRDefault="00F21470" w:rsidP="00C01ADC">
            <w:pPr>
              <w:shd w:val="clear" w:color="auto" w:fill="FFFFFF"/>
              <w:spacing w:before="40" w:after="40" w:line="220" w:lineRule="exact"/>
              <w:ind w:right="451"/>
              <w:jc w:val="right"/>
              <w:rPr>
                <w:sz w:val="22"/>
                <w:szCs w:val="22"/>
              </w:rPr>
            </w:pPr>
            <w:r w:rsidRPr="00F21470">
              <w:rPr>
                <w:sz w:val="22"/>
                <w:szCs w:val="22"/>
              </w:rPr>
              <w:t>27</w:t>
            </w:r>
          </w:p>
        </w:tc>
        <w:tc>
          <w:tcPr>
            <w:tcW w:w="1387" w:type="dxa"/>
            <w:tcBorders>
              <w:top w:val="nil"/>
              <w:left w:val="single" w:sz="4" w:space="0" w:color="auto"/>
              <w:bottom w:val="nil"/>
              <w:right w:val="single" w:sz="4" w:space="0" w:color="auto"/>
            </w:tcBorders>
            <w:vAlign w:val="bottom"/>
          </w:tcPr>
          <w:p w:rsidR="008B4C11" w:rsidRPr="008112A0" w:rsidRDefault="008112A0" w:rsidP="00C01ADC">
            <w:pPr>
              <w:shd w:val="clear" w:color="auto" w:fill="FFFFFF"/>
              <w:spacing w:before="40" w:after="40" w:line="220" w:lineRule="exact"/>
              <w:ind w:right="451"/>
              <w:jc w:val="right"/>
              <w:rPr>
                <w:sz w:val="22"/>
                <w:szCs w:val="22"/>
              </w:rPr>
            </w:pPr>
            <w:r>
              <w:rPr>
                <w:sz w:val="22"/>
                <w:szCs w:val="22"/>
              </w:rPr>
              <w:t>30</w:t>
            </w:r>
          </w:p>
        </w:tc>
      </w:tr>
      <w:tr w:rsidR="008B4C11" w:rsidRPr="00EA6FE5" w:rsidTr="009D160D">
        <w:tc>
          <w:tcPr>
            <w:tcW w:w="3542" w:type="dxa"/>
            <w:tcBorders>
              <w:top w:val="nil"/>
              <w:left w:val="single" w:sz="4" w:space="0" w:color="auto"/>
              <w:bottom w:val="double" w:sz="4" w:space="0" w:color="auto"/>
              <w:right w:val="single" w:sz="4" w:space="0" w:color="auto"/>
            </w:tcBorders>
            <w:vAlign w:val="bottom"/>
          </w:tcPr>
          <w:p w:rsidR="008B4C11" w:rsidRPr="009A5484" w:rsidRDefault="008B4C11" w:rsidP="00C01ADC">
            <w:pPr>
              <w:shd w:val="clear" w:color="auto" w:fill="FFFFFF"/>
              <w:spacing w:before="40" w:after="40" w:line="220" w:lineRule="exact"/>
              <w:ind w:left="176" w:hanging="142"/>
              <w:rPr>
                <w:sz w:val="22"/>
                <w:szCs w:val="22"/>
              </w:rPr>
            </w:pPr>
            <w:r w:rsidRPr="009A5484">
              <w:rPr>
                <w:sz w:val="22"/>
                <w:szCs w:val="22"/>
              </w:rPr>
              <w:t>Телевизоры, штук</w:t>
            </w:r>
          </w:p>
        </w:tc>
        <w:tc>
          <w:tcPr>
            <w:tcW w:w="1385" w:type="dxa"/>
            <w:tcBorders>
              <w:top w:val="nil"/>
              <w:left w:val="single" w:sz="4" w:space="0" w:color="auto"/>
              <w:bottom w:val="double" w:sz="4" w:space="0" w:color="auto"/>
              <w:right w:val="single" w:sz="4" w:space="0" w:color="auto"/>
            </w:tcBorders>
            <w:vAlign w:val="bottom"/>
          </w:tcPr>
          <w:p w:rsidR="008B4C11" w:rsidRPr="00444923" w:rsidRDefault="008B4C11" w:rsidP="00C01ADC">
            <w:pPr>
              <w:shd w:val="clear" w:color="auto" w:fill="FFFFFF"/>
              <w:spacing w:before="40" w:after="40" w:line="220" w:lineRule="exact"/>
              <w:ind w:left="145" w:right="367"/>
              <w:jc w:val="right"/>
              <w:rPr>
                <w:sz w:val="22"/>
                <w:szCs w:val="22"/>
                <w:lang w:val="en-US"/>
              </w:rPr>
            </w:pPr>
            <w:r w:rsidRPr="00444923">
              <w:rPr>
                <w:sz w:val="22"/>
                <w:szCs w:val="22"/>
                <w:lang w:val="en-US"/>
              </w:rPr>
              <w:t>1</w:t>
            </w:r>
            <w:r w:rsidRPr="00444923">
              <w:rPr>
                <w:sz w:val="22"/>
                <w:szCs w:val="22"/>
              </w:rPr>
              <w:t> </w:t>
            </w:r>
            <w:r w:rsidR="008112A0">
              <w:rPr>
                <w:sz w:val="22"/>
                <w:szCs w:val="22"/>
              </w:rPr>
              <w:t>570</w:t>
            </w:r>
          </w:p>
        </w:tc>
        <w:tc>
          <w:tcPr>
            <w:tcW w:w="1385" w:type="dxa"/>
            <w:tcBorders>
              <w:top w:val="nil"/>
              <w:left w:val="single" w:sz="4" w:space="0" w:color="auto"/>
              <w:bottom w:val="double" w:sz="4" w:space="0" w:color="auto"/>
              <w:right w:val="single" w:sz="4" w:space="0" w:color="auto"/>
            </w:tcBorders>
            <w:vAlign w:val="bottom"/>
          </w:tcPr>
          <w:p w:rsidR="008B4C11" w:rsidRPr="00F21470" w:rsidRDefault="008B4C11" w:rsidP="00F21470">
            <w:pPr>
              <w:shd w:val="clear" w:color="auto" w:fill="FFFFFF"/>
              <w:spacing w:before="40" w:after="40" w:line="220" w:lineRule="exact"/>
              <w:ind w:left="145" w:right="367"/>
              <w:jc w:val="right"/>
              <w:rPr>
                <w:sz w:val="22"/>
                <w:szCs w:val="22"/>
                <w:lang w:val="en-US"/>
              </w:rPr>
            </w:pPr>
            <w:r w:rsidRPr="00F21470">
              <w:rPr>
                <w:sz w:val="22"/>
                <w:szCs w:val="22"/>
                <w:lang w:val="en-US"/>
              </w:rPr>
              <w:t>2</w:t>
            </w:r>
            <w:r w:rsidRPr="00F21470">
              <w:rPr>
                <w:sz w:val="22"/>
                <w:szCs w:val="22"/>
              </w:rPr>
              <w:t> </w:t>
            </w:r>
            <w:r w:rsidR="00F21470" w:rsidRPr="00F21470">
              <w:rPr>
                <w:sz w:val="22"/>
                <w:szCs w:val="22"/>
              </w:rPr>
              <w:t>828</w:t>
            </w:r>
          </w:p>
        </w:tc>
        <w:tc>
          <w:tcPr>
            <w:tcW w:w="1386" w:type="dxa"/>
            <w:tcBorders>
              <w:top w:val="nil"/>
              <w:left w:val="single" w:sz="4" w:space="0" w:color="auto"/>
              <w:bottom w:val="double" w:sz="4" w:space="0" w:color="auto"/>
              <w:right w:val="single" w:sz="4" w:space="0" w:color="auto"/>
            </w:tcBorders>
            <w:vAlign w:val="bottom"/>
          </w:tcPr>
          <w:p w:rsidR="008B4C11" w:rsidRPr="00F21470" w:rsidRDefault="00F21470" w:rsidP="00C01ADC">
            <w:pPr>
              <w:shd w:val="clear" w:color="auto" w:fill="FFFFFF"/>
              <w:spacing w:before="40" w:after="40" w:line="220" w:lineRule="exact"/>
              <w:ind w:right="451"/>
              <w:jc w:val="right"/>
              <w:rPr>
                <w:sz w:val="22"/>
                <w:szCs w:val="22"/>
              </w:rPr>
            </w:pPr>
            <w:r w:rsidRPr="00F21470">
              <w:rPr>
                <w:sz w:val="22"/>
                <w:szCs w:val="22"/>
              </w:rPr>
              <w:t>56</w:t>
            </w:r>
          </w:p>
        </w:tc>
        <w:tc>
          <w:tcPr>
            <w:tcW w:w="1387" w:type="dxa"/>
            <w:tcBorders>
              <w:top w:val="nil"/>
              <w:left w:val="single" w:sz="4" w:space="0" w:color="auto"/>
              <w:bottom w:val="double" w:sz="4" w:space="0" w:color="auto"/>
              <w:right w:val="single" w:sz="4" w:space="0" w:color="auto"/>
            </w:tcBorders>
            <w:vAlign w:val="bottom"/>
          </w:tcPr>
          <w:p w:rsidR="008B4C11" w:rsidRPr="00444923" w:rsidRDefault="008112A0" w:rsidP="00C01ADC">
            <w:pPr>
              <w:shd w:val="clear" w:color="auto" w:fill="FFFFFF"/>
              <w:spacing w:before="40" w:after="40" w:line="220" w:lineRule="exact"/>
              <w:ind w:right="451"/>
              <w:jc w:val="right"/>
              <w:rPr>
                <w:sz w:val="22"/>
                <w:szCs w:val="22"/>
              </w:rPr>
            </w:pPr>
            <w:r>
              <w:rPr>
                <w:sz w:val="22"/>
                <w:szCs w:val="22"/>
              </w:rPr>
              <w:t>42</w:t>
            </w:r>
          </w:p>
        </w:tc>
      </w:tr>
    </w:tbl>
    <w:p w:rsidR="008B4C11" w:rsidRPr="005D2E70" w:rsidRDefault="008B4C11" w:rsidP="008B4C11">
      <w:pPr>
        <w:ind w:firstLine="709"/>
        <w:jc w:val="both"/>
        <w:rPr>
          <w:sz w:val="20"/>
          <w:szCs w:val="20"/>
        </w:rPr>
      </w:pPr>
    </w:p>
    <w:p w:rsidR="008B4C11" w:rsidRPr="00FD6EDF" w:rsidRDefault="008B4C11" w:rsidP="008B4C11">
      <w:pPr>
        <w:ind w:firstLine="709"/>
        <w:jc w:val="both"/>
        <w:rPr>
          <w:sz w:val="26"/>
          <w:szCs w:val="26"/>
        </w:rPr>
      </w:pPr>
      <w:r>
        <w:rPr>
          <w:sz w:val="26"/>
          <w:szCs w:val="26"/>
        </w:rPr>
        <w:t xml:space="preserve">Розничный товарооборот индивидуальных предпринимателей </w:t>
      </w:r>
      <w:r>
        <w:rPr>
          <w:sz w:val="26"/>
          <w:szCs w:val="26"/>
        </w:rPr>
        <w:br/>
        <w:t xml:space="preserve">и физических лиц </w:t>
      </w:r>
      <w:r w:rsidRPr="00900AB4">
        <w:rPr>
          <w:sz w:val="26"/>
          <w:szCs w:val="26"/>
        </w:rPr>
        <w:t>в</w:t>
      </w:r>
      <w:r>
        <w:rPr>
          <w:sz w:val="26"/>
          <w:szCs w:val="26"/>
        </w:rPr>
        <w:t xml:space="preserve"> </w:t>
      </w:r>
      <w:r w:rsidRPr="00900AB4">
        <w:rPr>
          <w:sz w:val="26"/>
          <w:szCs w:val="26"/>
          <w:lang w:val="en-US"/>
        </w:rPr>
        <w:t>I</w:t>
      </w:r>
      <w:r w:rsidR="00CF0B7B">
        <w:rPr>
          <w:sz w:val="26"/>
          <w:szCs w:val="26"/>
        </w:rPr>
        <w:t xml:space="preserve"> </w:t>
      </w:r>
      <w:r w:rsidR="00C5598F">
        <w:rPr>
          <w:sz w:val="26"/>
          <w:szCs w:val="26"/>
        </w:rPr>
        <w:t>полугодии</w:t>
      </w:r>
      <w:r w:rsidRPr="00900AB4">
        <w:rPr>
          <w:rFonts w:ascii="Arial" w:hAnsi="Arial" w:cs="Arial"/>
          <w:sz w:val="22"/>
          <w:szCs w:val="22"/>
        </w:rPr>
        <w:t xml:space="preserve"> </w:t>
      </w:r>
      <w:r w:rsidRPr="003A0438">
        <w:rPr>
          <w:sz w:val="26"/>
          <w:szCs w:val="26"/>
        </w:rPr>
        <w:t>20</w:t>
      </w:r>
      <w:r>
        <w:rPr>
          <w:sz w:val="26"/>
          <w:szCs w:val="26"/>
        </w:rPr>
        <w:t>23</w:t>
      </w:r>
      <w:r w:rsidRPr="003A0438">
        <w:rPr>
          <w:sz w:val="26"/>
          <w:szCs w:val="26"/>
        </w:rPr>
        <w:t> </w:t>
      </w:r>
      <w:r>
        <w:rPr>
          <w:sz w:val="26"/>
          <w:szCs w:val="26"/>
        </w:rPr>
        <w:t>г.</w:t>
      </w:r>
      <w:r w:rsidRPr="001D2DF0">
        <w:rPr>
          <w:sz w:val="26"/>
          <w:szCs w:val="26"/>
        </w:rPr>
        <w:t xml:space="preserve"> </w:t>
      </w:r>
      <w:r>
        <w:rPr>
          <w:sz w:val="26"/>
          <w:szCs w:val="26"/>
        </w:rPr>
        <w:t xml:space="preserve">составил </w:t>
      </w:r>
      <w:r w:rsidR="00A96852">
        <w:rPr>
          <w:sz w:val="26"/>
          <w:szCs w:val="26"/>
        </w:rPr>
        <w:t>251,4</w:t>
      </w:r>
      <w:r w:rsidRPr="004C7F6A">
        <w:rPr>
          <w:sz w:val="26"/>
          <w:szCs w:val="26"/>
        </w:rPr>
        <w:t xml:space="preserve"> млн. </w:t>
      </w:r>
      <w:r>
        <w:rPr>
          <w:sz w:val="26"/>
          <w:szCs w:val="26"/>
        </w:rPr>
        <w:t xml:space="preserve">рублей, </w:t>
      </w:r>
      <w:r>
        <w:rPr>
          <w:sz w:val="26"/>
          <w:szCs w:val="26"/>
        </w:rPr>
        <w:br/>
        <w:t xml:space="preserve">или в сопоставимых </w:t>
      </w:r>
      <w:r w:rsidRPr="00404C91">
        <w:rPr>
          <w:sz w:val="26"/>
          <w:szCs w:val="26"/>
        </w:rPr>
        <w:t xml:space="preserve">ценах </w:t>
      </w:r>
      <w:r w:rsidR="00A96852">
        <w:rPr>
          <w:sz w:val="26"/>
          <w:szCs w:val="26"/>
        </w:rPr>
        <w:t>98,7</w:t>
      </w:r>
      <w:r w:rsidRPr="00404C91">
        <w:rPr>
          <w:sz w:val="26"/>
          <w:szCs w:val="26"/>
        </w:rPr>
        <w:t>% к уровню</w:t>
      </w:r>
      <w:r w:rsidRPr="00404C91">
        <w:rPr>
          <w:rFonts w:ascii="Arial" w:hAnsi="Arial" w:cs="Arial"/>
          <w:sz w:val="22"/>
          <w:szCs w:val="22"/>
        </w:rPr>
        <w:t xml:space="preserve"> </w:t>
      </w:r>
      <w:r w:rsidRPr="00900AB4">
        <w:rPr>
          <w:sz w:val="26"/>
          <w:szCs w:val="26"/>
          <w:lang w:val="en-US"/>
        </w:rPr>
        <w:t>I</w:t>
      </w:r>
      <w:r w:rsidR="00CF0B7B">
        <w:rPr>
          <w:sz w:val="26"/>
          <w:szCs w:val="26"/>
        </w:rPr>
        <w:t xml:space="preserve"> </w:t>
      </w:r>
      <w:r w:rsidR="00C5598F">
        <w:rPr>
          <w:sz w:val="26"/>
          <w:szCs w:val="26"/>
        </w:rPr>
        <w:t>полугодия</w:t>
      </w:r>
      <w:r>
        <w:rPr>
          <w:sz w:val="26"/>
          <w:szCs w:val="26"/>
        </w:rPr>
        <w:t xml:space="preserve"> </w:t>
      </w:r>
      <w:r w:rsidRPr="003A0438">
        <w:rPr>
          <w:sz w:val="26"/>
          <w:szCs w:val="26"/>
        </w:rPr>
        <w:t>20</w:t>
      </w:r>
      <w:r>
        <w:rPr>
          <w:sz w:val="26"/>
          <w:szCs w:val="26"/>
        </w:rPr>
        <w:t>22</w:t>
      </w:r>
      <w:r w:rsidRPr="003A0438">
        <w:rPr>
          <w:sz w:val="26"/>
          <w:szCs w:val="26"/>
        </w:rPr>
        <w:t> г</w:t>
      </w:r>
      <w:r>
        <w:rPr>
          <w:sz w:val="26"/>
          <w:szCs w:val="26"/>
        </w:rPr>
        <w:t xml:space="preserve">. </w:t>
      </w:r>
      <w:r>
        <w:rPr>
          <w:sz w:val="26"/>
          <w:szCs w:val="26"/>
        </w:rPr>
        <w:br/>
      </w:r>
      <w:r w:rsidRPr="00A96852">
        <w:rPr>
          <w:sz w:val="26"/>
          <w:szCs w:val="26"/>
        </w:rPr>
        <w:t>Около 7</w:t>
      </w:r>
      <w:r w:rsidR="00A96852" w:rsidRPr="00A96852">
        <w:rPr>
          <w:sz w:val="26"/>
          <w:szCs w:val="26"/>
        </w:rPr>
        <w:t>0</w:t>
      </w:r>
      <w:r w:rsidRPr="00A96852">
        <w:rPr>
          <w:sz w:val="26"/>
          <w:szCs w:val="26"/>
        </w:rPr>
        <w:t xml:space="preserve">% розничного товарооборота </w:t>
      </w:r>
      <w:r>
        <w:rPr>
          <w:sz w:val="26"/>
          <w:szCs w:val="26"/>
        </w:rPr>
        <w:t xml:space="preserve">индивидуальных предпринимателей </w:t>
      </w:r>
      <w:r w:rsidR="00601445">
        <w:rPr>
          <w:sz w:val="26"/>
          <w:szCs w:val="26"/>
        </w:rPr>
        <w:br/>
      </w:r>
      <w:r>
        <w:rPr>
          <w:sz w:val="26"/>
          <w:szCs w:val="26"/>
        </w:rPr>
        <w:t xml:space="preserve">и физических лиц формируется при осуществлении торговли на рынках, </w:t>
      </w:r>
      <w:r>
        <w:rPr>
          <w:sz w:val="26"/>
          <w:szCs w:val="26"/>
        </w:rPr>
        <w:br/>
        <w:t>в торговых центрах.</w:t>
      </w:r>
    </w:p>
    <w:p w:rsidR="008B4C11" w:rsidRDefault="008B4C11" w:rsidP="008B4C11">
      <w:pPr>
        <w:pStyle w:val="a8"/>
        <w:shd w:val="clear" w:color="auto" w:fill="FFFFFF"/>
        <w:spacing w:after="0"/>
        <w:ind w:left="11"/>
        <w:jc w:val="center"/>
        <w:rPr>
          <w:rFonts w:ascii="Arial" w:hAnsi="Arial" w:cs="Arial"/>
          <w:b/>
          <w:sz w:val="22"/>
          <w:szCs w:val="22"/>
        </w:rPr>
      </w:pPr>
    </w:p>
    <w:p w:rsidR="008B4C11" w:rsidRPr="00893348" w:rsidRDefault="008B4C11" w:rsidP="008B4C11">
      <w:pPr>
        <w:pStyle w:val="a8"/>
        <w:shd w:val="clear" w:color="auto" w:fill="FFFFFF"/>
        <w:ind w:left="0"/>
        <w:jc w:val="center"/>
        <w:rPr>
          <w:rFonts w:ascii="Arial" w:hAnsi="Arial" w:cs="Arial"/>
          <w:sz w:val="22"/>
          <w:szCs w:val="22"/>
        </w:rPr>
      </w:pPr>
      <w:r w:rsidRPr="00893348">
        <w:rPr>
          <w:rFonts w:ascii="Arial" w:hAnsi="Arial" w:cs="Arial"/>
          <w:b/>
          <w:sz w:val="22"/>
          <w:szCs w:val="22"/>
        </w:rPr>
        <w:t>Структура продаж</w:t>
      </w:r>
      <w:r>
        <w:rPr>
          <w:rFonts w:ascii="Arial" w:hAnsi="Arial" w:cs="Arial"/>
          <w:b/>
          <w:sz w:val="22"/>
          <w:szCs w:val="22"/>
        </w:rPr>
        <w:t>и</w:t>
      </w:r>
      <w:r w:rsidRPr="00893348">
        <w:rPr>
          <w:rFonts w:ascii="Arial" w:hAnsi="Arial" w:cs="Arial"/>
          <w:b/>
          <w:sz w:val="22"/>
          <w:szCs w:val="22"/>
        </w:rPr>
        <w:t xml:space="preserve"> отдельных товаров </w:t>
      </w:r>
      <w:r>
        <w:rPr>
          <w:rFonts w:ascii="Arial" w:hAnsi="Arial" w:cs="Arial"/>
          <w:b/>
          <w:sz w:val="22"/>
          <w:szCs w:val="22"/>
        </w:rPr>
        <w:t xml:space="preserve">индивидуальными предпринимателями </w:t>
      </w:r>
      <w:r>
        <w:rPr>
          <w:rFonts w:ascii="Arial" w:hAnsi="Arial" w:cs="Arial"/>
          <w:b/>
          <w:sz w:val="22"/>
          <w:szCs w:val="22"/>
        </w:rPr>
        <w:br/>
        <w:t xml:space="preserve">и физическими лицами </w:t>
      </w:r>
      <w:r w:rsidRPr="00893348">
        <w:rPr>
          <w:rFonts w:ascii="Arial" w:hAnsi="Arial" w:cs="Arial"/>
          <w:b/>
          <w:sz w:val="22"/>
          <w:szCs w:val="22"/>
        </w:rPr>
        <w:t>на рынках, в торговых центрах</w:t>
      </w:r>
    </w:p>
    <w:p w:rsidR="008B4C11" w:rsidRPr="00893348" w:rsidRDefault="008B4C11" w:rsidP="008B4C11">
      <w:pPr>
        <w:pStyle w:val="a8"/>
        <w:widowControl w:val="0"/>
        <w:shd w:val="clear" w:color="auto" w:fill="FFFFFF"/>
        <w:ind w:left="0"/>
        <w:jc w:val="center"/>
        <w:rPr>
          <w:rFonts w:ascii="Arial" w:hAnsi="Arial" w:cs="Arial"/>
          <w:i/>
          <w:sz w:val="20"/>
        </w:rPr>
      </w:pPr>
      <w:r w:rsidRPr="00893348">
        <w:rPr>
          <w:rFonts w:ascii="Arial" w:hAnsi="Arial" w:cs="Arial"/>
          <w:i/>
          <w:sz w:val="20"/>
        </w:rPr>
        <w:t>(</w:t>
      </w:r>
      <w:proofErr w:type="gramStart"/>
      <w:r w:rsidRPr="00893348">
        <w:rPr>
          <w:rFonts w:ascii="Arial" w:hAnsi="Arial" w:cs="Arial"/>
          <w:i/>
          <w:sz w:val="20"/>
        </w:rPr>
        <w:t>в</w:t>
      </w:r>
      <w:proofErr w:type="gramEnd"/>
      <w:r w:rsidRPr="00893348">
        <w:rPr>
          <w:rFonts w:ascii="Arial" w:hAnsi="Arial" w:cs="Arial"/>
          <w:i/>
          <w:sz w:val="20"/>
        </w:rPr>
        <w:t xml:space="preserve"> % к итогу)</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416"/>
        <w:gridCol w:w="2416"/>
      </w:tblGrid>
      <w:tr w:rsidR="008B4C11" w:rsidRPr="00893348" w:rsidTr="009D160D">
        <w:trPr>
          <w:trHeight w:val="452"/>
          <w:tblHeader/>
        </w:trPr>
        <w:tc>
          <w:tcPr>
            <w:tcW w:w="4253" w:type="dxa"/>
            <w:tcBorders>
              <w:top w:val="single" w:sz="4" w:space="0" w:color="auto"/>
              <w:left w:val="single" w:sz="4" w:space="0" w:color="auto"/>
              <w:bottom w:val="single" w:sz="4" w:space="0" w:color="auto"/>
              <w:right w:val="single" w:sz="4" w:space="0" w:color="auto"/>
            </w:tcBorders>
            <w:shd w:val="clear" w:color="auto" w:fill="FFFFFF"/>
          </w:tcPr>
          <w:p w:rsidR="008B4C11" w:rsidRPr="009A5484" w:rsidRDefault="008B4C11" w:rsidP="009D160D">
            <w:pPr>
              <w:pStyle w:val="a8"/>
              <w:shd w:val="clear" w:color="auto" w:fill="FFFFFF"/>
              <w:spacing w:before="36" w:after="36" w:line="240" w:lineRule="exact"/>
              <w:jc w:val="center"/>
              <w:rPr>
                <w:sz w:val="22"/>
                <w:szCs w:val="22"/>
              </w:rPr>
            </w:pPr>
          </w:p>
        </w:tc>
        <w:tc>
          <w:tcPr>
            <w:tcW w:w="2416" w:type="dxa"/>
            <w:tcBorders>
              <w:top w:val="single" w:sz="4" w:space="0" w:color="auto"/>
              <w:left w:val="single" w:sz="4" w:space="0" w:color="auto"/>
              <w:right w:val="single" w:sz="4" w:space="0" w:color="auto"/>
            </w:tcBorders>
            <w:shd w:val="clear" w:color="auto" w:fill="FFFFFF"/>
          </w:tcPr>
          <w:p w:rsidR="008B4C11" w:rsidRPr="009A5484" w:rsidRDefault="00EC2D66" w:rsidP="00EC2D66">
            <w:pPr>
              <w:pStyle w:val="a8"/>
              <w:shd w:val="clear" w:color="auto" w:fill="FFFFFF"/>
              <w:spacing w:before="60" w:after="60" w:line="220" w:lineRule="exact"/>
              <w:ind w:left="0"/>
              <w:jc w:val="center"/>
              <w:rPr>
                <w:sz w:val="22"/>
                <w:szCs w:val="22"/>
              </w:rPr>
            </w:pPr>
            <w:r>
              <w:rPr>
                <w:sz w:val="22"/>
                <w:szCs w:val="22"/>
              </w:rPr>
              <w:t>Май</w:t>
            </w:r>
            <w:r w:rsidR="008B4C11" w:rsidRPr="009A5484">
              <w:rPr>
                <w:sz w:val="22"/>
                <w:szCs w:val="22"/>
              </w:rPr>
              <w:br/>
              <w:t>20</w:t>
            </w:r>
            <w:r w:rsidR="008B4C11">
              <w:rPr>
                <w:sz w:val="22"/>
                <w:szCs w:val="22"/>
              </w:rPr>
              <w:t>23</w:t>
            </w:r>
            <w:r w:rsidR="008B4C11" w:rsidRPr="00CB05A7">
              <w:rPr>
                <w:rFonts w:eastAsia="Arial Unicode MS"/>
                <w:sz w:val="22"/>
                <w:szCs w:val="22"/>
              </w:rPr>
              <w:t> </w:t>
            </w:r>
            <w:r w:rsidR="008B4C11" w:rsidRPr="009A5484">
              <w:rPr>
                <w:sz w:val="22"/>
                <w:szCs w:val="22"/>
              </w:rPr>
              <w:t>г.</w:t>
            </w:r>
          </w:p>
        </w:tc>
        <w:tc>
          <w:tcPr>
            <w:tcW w:w="2416" w:type="dxa"/>
            <w:tcBorders>
              <w:top w:val="single" w:sz="4" w:space="0" w:color="auto"/>
              <w:left w:val="single" w:sz="4" w:space="0" w:color="auto"/>
              <w:right w:val="single" w:sz="4" w:space="0" w:color="auto"/>
            </w:tcBorders>
            <w:shd w:val="clear" w:color="auto" w:fill="FFFFFF"/>
          </w:tcPr>
          <w:p w:rsidR="008B4C11" w:rsidRPr="009A5484" w:rsidRDefault="008B4C11" w:rsidP="00C5598F">
            <w:pPr>
              <w:pStyle w:val="a8"/>
              <w:shd w:val="clear" w:color="auto" w:fill="FFFFFF"/>
              <w:spacing w:before="60" w:after="60" w:line="220" w:lineRule="exact"/>
              <w:ind w:left="0"/>
              <w:jc w:val="center"/>
              <w:rPr>
                <w:sz w:val="22"/>
                <w:szCs w:val="22"/>
              </w:rPr>
            </w:pPr>
            <w:r w:rsidRPr="009A5484">
              <w:rPr>
                <w:sz w:val="22"/>
                <w:szCs w:val="22"/>
                <w:u w:val="single"/>
              </w:rPr>
              <w:t>Справочно</w:t>
            </w:r>
            <w:r w:rsidRPr="009A5484">
              <w:rPr>
                <w:sz w:val="22"/>
                <w:szCs w:val="22"/>
                <w:u w:val="single"/>
              </w:rPr>
              <w:br/>
            </w:r>
            <w:r w:rsidR="00C5598F">
              <w:rPr>
                <w:sz w:val="22"/>
                <w:szCs w:val="22"/>
              </w:rPr>
              <w:t>май</w:t>
            </w:r>
            <w:r w:rsidRPr="009A5484">
              <w:rPr>
                <w:sz w:val="22"/>
                <w:szCs w:val="22"/>
              </w:rPr>
              <w:t xml:space="preserve"> 20</w:t>
            </w:r>
            <w:r>
              <w:rPr>
                <w:sz w:val="22"/>
                <w:szCs w:val="22"/>
              </w:rPr>
              <w:t>22</w:t>
            </w:r>
            <w:r w:rsidRPr="00CB05A7">
              <w:rPr>
                <w:rFonts w:eastAsia="Arial Unicode MS"/>
                <w:sz w:val="22"/>
                <w:szCs w:val="22"/>
              </w:rPr>
              <w:t> </w:t>
            </w:r>
            <w:r w:rsidRPr="009A5484">
              <w:rPr>
                <w:sz w:val="22"/>
                <w:szCs w:val="22"/>
              </w:rPr>
              <w:t>г.</w:t>
            </w:r>
          </w:p>
        </w:tc>
      </w:tr>
      <w:tr w:rsidR="008B4C11" w:rsidRPr="003A71A5" w:rsidTr="009D160D">
        <w:tc>
          <w:tcPr>
            <w:tcW w:w="4253" w:type="dxa"/>
            <w:tcBorders>
              <w:top w:val="single" w:sz="4" w:space="0" w:color="auto"/>
              <w:left w:val="single" w:sz="4" w:space="0" w:color="auto"/>
              <w:bottom w:val="nil"/>
              <w:right w:val="single" w:sz="4" w:space="0" w:color="auto"/>
            </w:tcBorders>
            <w:shd w:val="clear" w:color="auto" w:fill="FFFFFF"/>
            <w:vAlign w:val="bottom"/>
          </w:tcPr>
          <w:p w:rsidR="008B4C11" w:rsidRPr="004A5AA7" w:rsidRDefault="008B4C11" w:rsidP="00C01ADC">
            <w:pPr>
              <w:pStyle w:val="a8"/>
              <w:shd w:val="clear" w:color="auto" w:fill="FFFFFF"/>
              <w:spacing w:before="36" w:after="36" w:line="240" w:lineRule="exact"/>
              <w:ind w:left="-38"/>
              <w:rPr>
                <w:b/>
                <w:sz w:val="22"/>
                <w:szCs w:val="22"/>
              </w:rPr>
            </w:pPr>
            <w:r w:rsidRPr="004A5AA7">
              <w:rPr>
                <w:b/>
                <w:sz w:val="22"/>
                <w:szCs w:val="22"/>
              </w:rPr>
              <w:t>Всего товаров</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B4C11" w:rsidRPr="00F025F5" w:rsidRDefault="008B4C11" w:rsidP="00C01ADC">
            <w:pPr>
              <w:pStyle w:val="a8"/>
              <w:shd w:val="clear" w:color="auto" w:fill="FFFFFF"/>
              <w:spacing w:before="36" w:after="36" w:line="240" w:lineRule="exact"/>
              <w:ind w:right="964"/>
              <w:jc w:val="right"/>
              <w:rPr>
                <w:b/>
                <w:sz w:val="22"/>
                <w:szCs w:val="22"/>
              </w:rPr>
            </w:pPr>
            <w:r w:rsidRPr="00F025F5">
              <w:rPr>
                <w:b/>
                <w:sz w:val="22"/>
                <w:szCs w:val="22"/>
              </w:rPr>
              <w:t>100</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B4C11" w:rsidRPr="00521568" w:rsidRDefault="008B4C11" w:rsidP="00C01ADC">
            <w:pPr>
              <w:pStyle w:val="a8"/>
              <w:shd w:val="clear" w:color="auto" w:fill="FFFFFF"/>
              <w:spacing w:before="36" w:after="36" w:line="240" w:lineRule="exact"/>
              <w:ind w:right="964"/>
              <w:jc w:val="right"/>
              <w:rPr>
                <w:b/>
                <w:color w:val="000000" w:themeColor="text1"/>
                <w:sz w:val="22"/>
                <w:szCs w:val="22"/>
              </w:rPr>
            </w:pPr>
            <w:r w:rsidRPr="00521568">
              <w:rPr>
                <w:b/>
                <w:color w:val="000000" w:themeColor="text1"/>
                <w:sz w:val="22"/>
                <w:szCs w:val="22"/>
              </w:rPr>
              <w:t>100</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4A5AA7" w:rsidRDefault="008B4C11" w:rsidP="00C01ADC">
            <w:pPr>
              <w:pStyle w:val="a8"/>
              <w:shd w:val="clear" w:color="auto" w:fill="FFFFFF"/>
              <w:spacing w:before="36" w:after="36" w:line="240" w:lineRule="exact"/>
              <w:ind w:left="113"/>
              <w:rPr>
                <w:sz w:val="22"/>
                <w:szCs w:val="22"/>
              </w:rPr>
            </w:pPr>
            <w:r w:rsidRPr="004A5AA7">
              <w:rPr>
                <w:sz w:val="22"/>
                <w:szCs w:val="22"/>
              </w:rPr>
              <w:t>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F025F5" w:rsidP="00C01ADC">
            <w:pPr>
              <w:pStyle w:val="a8"/>
              <w:shd w:val="clear" w:color="auto" w:fill="FFFFFF"/>
              <w:spacing w:before="36" w:after="36" w:line="240" w:lineRule="exact"/>
              <w:ind w:right="964"/>
              <w:jc w:val="right"/>
              <w:rPr>
                <w:sz w:val="22"/>
                <w:szCs w:val="22"/>
              </w:rPr>
            </w:pPr>
            <w:r w:rsidRPr="00F025F5">
              <w:rPr>
                <w:sz w:val="22"/>
                <w:szCs w:val="22"/>
              </w:rPr>
              <w:t>28,2</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C01ADC">
            <w:pPr>
              <w:pStyle w:val="a8"/>
              <w:shd w:val="clear" w:color="auto" w:fill="FFFFFF"/>
              <w:spacing w:before="36" w:after="36" w:line="240" w:lineRule="exact"/>
              <w:ind w:right="964"/>
              <w:jc w:val="right"/>
              <w:rPr>
                <w:color w:val="000000" w:themeColor="text1"/>
                <w:sz w:val="22"/>
                <w:szCs w:val="22"/>
              </w:rPr>
            </w:pPr>
            <w:r w:rsidRPr="00521568">
              <w:rPr>
                <w:color w:val="000000" w:themeColor="text1"/>
                <w:sz w:val="22"/>
                <w:szCs w:val="22"/>
              </w:rPr>
              <w:t>28,0</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4A5AA7" w:rsidRDefault="008B4C11" w:rsidP="00C01ADC">
            <w:pPr>
              <w:pStyle w:val="a8"/>
              <w:shd w:val="clear" w:color="auto" w:fill="FFFFFF"/>
              <w:spacing w:before="36" w:after="36" w:line="240" w:lineRule="exact"/>
              <w:ind w:left="567"/>
              <w:rPr>
                <w:sz w:val="22"/>
                <w:szCs w:val="22"/>
              </w:rPr>
            </w:pPr>
            <w:r w:rsidRPr="004A5AA7">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C01ADC">
            <w:pPr>
              <w:pStyle w:val="a8"/>
              <w:shd w:val="clear" w:color="auto" w:fill="FFFFFF"/>
              <w:spacing w:before="36" w:after="36" w:line="240" w:lineRule="exact"/>
              <w:ind w:right="964"/>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C01ADC">
            <w:pPr>
              <w:pStyle w:val="a8"/>
              <w:shd w:val="clear" w:color="auto" w:fill="FFFFFF"/>
              <w:spacing w:before="36" w:after="36" w:line="240" w:lineRule="exact"/>
              <w:ind w:right="964"/>
              <w:jc w:val="right"/>
              <w:rPr>
                <w:color w:val="000000" w:themeColor="text1"/>
                <w:sz w:val="22"/>
                <w:szCs w:val="22"/>
              </w:rPr>
            </w:pP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4A5AA7" w:rsidRDefault="008B4C11" w:rsidP="00C01ADC">
            <w:pPr>
              <w:pStyle w:val="a8"/>
              <w:shd w:val="clear" w:color="auto" w:fill="FFFFFF"/>
              <w:spacing w:before="36" w:after="36" w:line="240" w:lineRule="exact"/>
              <w:ind w:left="284"/>
              <w:rPr>
                <w:sz w:val="22"/>
                <w:szCs w:val="22"/>
              </w:rPr>
            </w:pPr>
            <w:r w:rsidRPr="004A5AA7">
              <w:rPr>
                <w:sz w:val="22"/>
                <w:szCs w:val="22"/>
              </w:rPr>
              <w:t xml:space="preserve">овощи и фрукты свежие, </w:t>
            </w:r>
            <w:r w:rsidRPr="004A5AA7">
              <w:rPr>
                <w:sz w:val="22"/>
                <w:szCs w:val="22"/>
              </w:rPr>
              <w:br/>
              <w:t>сушеные и консервированные, соки</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F025F5" w:rsidP="00C01ADC">
            <w:pPr>
              <w:pStyle w:val="a8"/>
              <w:shd w:val="clear" w:color="auto" w:fill="FFFFFF"/>
              <w:spacing w:before="36" w:after="36" w:line="240" w:lineRule="exact"/>
              <w:ind w:right="964"/>
              <w:jc w:val="right"/>
              <w:rPr>
                <w:sz w:val="22"/>
                <w:szCs w:val="22"/>
              </w:rPr>
            </w:pPr>
            <w:r w:rsidRPr="00F025F5">
              <w:rPr>
                <w:sz w:val="22"/>
                <w:szCs w:val="22"/>
              </w:rPr>
              <w:t>11,4</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C01ADC">
            <w:pPr>
              <w:pStyle w:val="a8"/>
              <w:shd w:val="clear" w:color="auto" w:fill="FFFFFF"/>
              <w:spacing w:before="36" w:after="36" w:line="240" w:lineRule="exact"/>
              <w:ind w:right="964"/>
              <w:jc w:val="right"/>
              <w:rPr>
                <w:color w:val="000000" w:themeColor="text1"/>
                <w:sz w:val="22"/>
                <w:szCs w:val="22"/>
              </w:rPr>
            </w:pPr>
            <w:r w:rsidRPr="00521568">
              <w:rPr>
                <w:color w:val="000000" w:themeColor="text1"/>
                <w:sz w:val="22"/>
                <w:szCs w:val="22"/>
              </w:rPr>
              <w:t>11,0</w:t>
            </w:r>
          </w:p>
        </w:tc>
      </w:tr>
      <w:tr w:rsidR="008B4C11" w:rsidRPr="003A71A5" w:rsidTr="009D160D">
        <w:tc>
          <w:tcPr>
            <w:tcW w:w="4253" w:type="dxa"/>
            <w:tcBorders>
              <w:top w:val="nil"/>
              <w:left w:val="single" w:sz="4" w:space="0" w:color="auto"/>
              <w:bottom w:val="single" w:sz="4" w:space="0" w:color="auto"/>
              <w:right w:val="single" w:sz="4" w:space="0" w:color="auto"/>
            </w:tcBorders>
            <w:shd w:val="clear" w:color="auto" w:fill="FFFFFF"/>
            <w:vAlign w:val="bottom"/>
          </w:tcPr>
          <w:p w:rsidR="008B4C11" w:rsidRPr="00335B9F" w:rsidRDefault="008B4C11" w:rsidP="00C01ADC">
            <w:pPr>
              <w:pStyle w:val="a8"/>
              <w:shd w:val="clear" w:color="auto" w:fill="FFFFFF"/>
              <w:spacing w:before="36" w:after="36" w:line="240" w:lineRule="exact"/>
              <w:ind w:left="284"/>
              <w:rPr>
                <w:sz w:val="22"/>
                <w:szCs w:val="22"/>
              </w:rPr>
            </w:pPr>
            <w:r w:rsidRPr="00335B9F">
              <w:rPr>
                <w:sz w:val="22"/>
                <w:szCs w:val="22"/>
              </w:rPr>
              <w:t>мясо, в том числе мясо домашней птицы</w:t>
            </w:r>
          </w:p>
        </w:tc>
        <w:tc>
          <w:tcPr>
            <w:tcW w:w="2416" w:type="dxa"/>
            <w:tcBorders>
              <w:top w:val="nil"/>
              <w:left w:val="single" w:sz="4" w:space="0" w:color="auto"/>
              <w:bottom w:val="single" w:sz="4" w:space="0" w:color="auto"/>
              <w:right w:val="single" w:sz="4" w:space="0" w:color="auto"/>
            </w:tcBorders>
            <w:shd w:val="clear" w:color="auto" w:fill="FFFFFF"/>
            <w:vAlign w:val="bottom"/>
          </w:tcPr>
          <w:p w:rsidR="008B4C11" w:rsidRPr="00F025F5" w:rsidRDefault="00F025F5" w:rsidP="00C01ADC">
            <w:pPr>
              <w:pStyle w:val="a8"/>
              <w:shd w:val="clear" w:color="auto" w:fill="FFFFFF"/>
              <w:spacing w:before="36" w:after="36" w:line="240" w:lineRule="exact"/>
              <w:ind w:right="964"/>
              <w:jc w:val="right"/>
              <w:rPr>
                <w:sz w:val="22"/>
                <w:szCs w:val="22"/>
              </w:rPr>
            </w:pPr>
            <w:r w:rsidRPr="00F025F5">
              <w:rPr>
                <w:sz w:val="22"/>
                <w:szCs w:val="22"/>
              </w:rPr>
              <w:t>7,5</w:t>
            </w:r>
          </w:p>
        </w:tc>
        <w:tc>
          <w:tcPr>
            <w:tcW w:w="2416" w:type="dxa"/>
            <w:tcBorders>
              <w:top w:val="nil"/>
              <w:left w:val="single" w:sz="4" w:space="0" w:color="auto"/>
              <w:bottom w:val="single" w:sz="4" w:space="0" w:color="auto"/>
              <w:right w:val="single" w:sz="4" w:space="0" w:color="auto"/>
            </w:tcBorders>
            <w:shd w:val="clear" w:color="auto" w:fill="FFFFFF"/>
            <w:vAlign w:val="bottom"/>
          </w:tcPr>
          <w:p w:rsidR="008B4C11" w:rsidRPr="00521568" w:rsidRDefault="00521568" w:rsidP="00C01ADC">
            <w:pPr>
              <w:pStyle w:val="a8"/>
              <w:shd w:val="clear" w:color="auto" w:fill="FFFFFF"/>
              <w:spacing w:before="36" w:after="36" w:line="240" w:lineRule="exact"/>
              <w:ind w:right="964"/>
              <w:jc w:val="right"/>
              <w:rPr>
                <w:color w:val="000000" w:themeColor="text1"/>
                <w:sz w:val="22"/>
                <w:szCs w:val="22"/>
              </w:rPr>
            </w:pPr>
            <w:r w:rsidRPr="00521568">
              <w:rPr>
                <w:color w:val="000000" w:themeColor="text1"/>
                <w:sz w:val="22"/>
                <w:szCs w:val="22"/>
              </w:rPr>
              <w:t>7,4</w:t>
            </w:r>
          </w:p>
        </w:tc>
      </w:tr>
      <w:tr w:rsidR="008B4C11" w:rsidRPr="003A71A5" w:rsidTr="009D160D">
        <w:tc>
          <w:tcPr>
            <w:tcW w:w="4253" w:type="dxa"/>
            <w:tcBorders>
              <w:top w:val="single" w:sz="4" w:space="0" w:color="auto"/>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ight="-108"/>
              <w:rPr>
                <w:sz w:val="22"/>
                <w:szCs w:val="22"/>
              </w:rPr>
            </w:pPr>
            <w:r w:rsidRPr="00335B9F">
              <w:rPr>
                <w:sz w:val="22"/>
                <w:szCs w:val="16"/>
              </w:rPr>
              <w:lastRenderedPageBreak/>
              <w:t>продукты из мяса (колбасные изделия, копчености, полуфабрикаты, консервы мясные)</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2,7</w:t>
            </w:r>
          </w:p>
        </w:tc>
        <w:tc>
          <w:tcPr>
            <w:tcW w:w="2416" w:type="dxa"/>
            <w:tcBorders>
              <w:top w:val="single" w:sz="4" w:space="0" w:color="auto"/>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2,4</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картофель</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1,</w:t>
            </w:r>
            <w:r w:rsidR="00F025F5" w:rsidRPr="00F025F5">
              <w:rPr>
                <w:sz w:val="22"/>
                <w:szCs w:val="22"/>
              </w:rPr>
              <w:t>1</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1,5</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рыба, ракообразные и моллюски</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w:t>
            </w:r>
            <w:r w:rsidR="00F025F5" w:rsidRPr="00F025F5">
              <w:rPr>
                <w:sz w:val="22"/>
                <w:szCs w:val="22"/>
              </w:rPr>
              <w:t>8</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0,9</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чай, кофе</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w:t>
            </w:r>
            <w:r w:rsidR="00F025F5" w:rsidRPr="00F025F5">
              <w:rPr>
                <w:sz w:val="22"/>
                <w:szCs w:val="22"/>
              </w:rPr>
              <w:t>6</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0,7</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сахаристые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0,6</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 xml:space="preserve">хлеб и хлебобулочные изделия, </w:t>
            </w:r>
            <w:r w:rsidRPr="00335B9F">
              <w:rPr>
                <w:sz w:val="22"/>
                <w:szCs w:val="22"/>
              </w:rPr>
              <w:br/>
              <w:t>мучные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0,6</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молочные продукты</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w:t>
            </w:r>
            <w:r w:rsidR="00F025F5" w:rsidRPr="00F025F5">
              <w:rPr>
                <w:sz w:val="22"/>
                <w:szCs w:val="22"/>
              </w:rPr>
              <w:t>6</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0,5</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D22EF9" w:rsidRDefault="008B4C11" w:rsidP="00A72616">
            <w:pPr>
              <w:pStyle w:val="a8"/>
              <w:shd w:val="clear" w:color="auto" w:fill="FFFFFF"/>
              <w:spacing w:before="46" w:after="46" w:line="240" w:lineRule="exact"/>
              <w:ind w:left="284"/>
              <w:rPr>
                <w:sz w:val="22"/>
                <w:szCs w:val="22"/>
              </w:rPr>
            </w:pPr>
            <w:r w:rsidRPr="00D22EF9">
              <w:rPr>
                <w:sz w:val="22"/>
                <w:szCs w:val="22"/>
              </w:rPr>
              <w:t>мед</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w:t>
            </w:r>
            <w:r w:rsidR="00F025F5" w:rsidRPr="00F025F5">
              <w:rPr>
                <w:sz w:val="22"/>
                <w:szCs w:val="22"/>
              </w:rPr>
              <w:t>5</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w:t>
            </w:r>
            <w:r w:rsidR="00521568" w:rsidRPr="00521568">
              <w:rPr>
                <w:color w:val="000000" w:themeColor="text1"/>
                <w:sz w:val="22"/>
                <w:szCs w:val="22"/>
              </w:rPr>
              <w:t>5</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D22EF9" w:rsidRDefault="008B4C11" w:rsidP="00A72616">
            <w:pPr>
              <w:pStyle w:val="a8"/>
              <w:shd w:val="clear" w:color="auto" w:fill="FFFFFF"/>
              <w:spacing w:before="46" w:after="46" w:line="240" w:lineRule="exact"/>
              <w:ind w:left="284"/>
              <w:rPr>
                <w:sz w:val="22"/>
                <w:szCs w:val="22"/>
              </w:rPr>
            </w:pPr>
            <w:r w:rsidRPr="00D22EF9">
              <w:rPr>
                <w:sz w:val="22"/>
                <w:szCs w:val="22"/>
              </w:rPr>
              <w:t>яйца</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w:t>
            </w:r>
            <w:r w:rsidR="00F025F5" w:rsidRPr="00F025F5">
              <w:rPr>
                <w:sz w:val="22"/>
                <w:szCs w:val="22"/>
              </w:rPr>
              <w:t>5</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0,4</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сыры</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0,3</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w:t>
            </w:r>
            <w:r w:rsidR="00521568" w:rsidRPr="00521568">
              <w:rPr>
                <w:color w:val="000000" w:themeColor="text1"/>
                <w:sz w:val="22"/>
                <w:szCs w:val="22"/>
              </w:rPr>
              <w:t>2</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EA2AC9">
              <w:rPr>
                <w:sz w:val="22"/>
                <w:szCs w:val="22"/>
              </w:rPr>
              <w:t>масло животное</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0,2</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D22EF9" w:rsidRDefault="008B4C11" w:rsidP="00A72616">
            <w:pPr>
              <w:pStyle w:val="a8"/>
              <w:shd w:val="clear" w:color="auto" w:fill="FFFFFF"/>
              <w:spacing w:before="46" w:after="46" w:line="240" w:lineRule="exact"/>
              <w:ind w:left="284"/>
              <w:rPr>
                <w:sz w:val="22"/>
                <w:szCs w:val="22"/>
              </w:rPr>
            </w:pPr>
            <w:r w:rsidRPr="00D22EF9">
              <w:rPr>
                <w:sz w:val="22"/>
                <w:szCs w:val="22"/>
              </w:rPr>
              <w:t>масло растительное</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0,2</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D22EF9" w:rsidRDefault="008B4C11" w:rsidP="00A72616">
            <w:pPr>
              <w:pStyle w:val="a8"/>
              <w:shd w:val="clear" w:color="auto" w:fill="FFFFFF"/>
              <w:spacing w:before="46" w:after="46" w:line="240" w:lineRule="exact"/>
              <w:ind w:left="284"/>
              <w:rPr>
                <w:sz w:val="22"/>
                <w:szCs w:val="22"/>
              </w:rPr>
            </w:pPr>
            <w:r w:rsidRPr="00D22EF9">
              <w:rPr>
                <w:sz w:val="22"/>
                <w:szCs w:val="22"/>
              </w:rPr>
              <w:t>овощи переработанные</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w:t>
            </w:r>
            <w:r w:rsidR="00521568" w:rsidRPr="00521568">
              <w:rPr>
                <w:color w:val="000000" w:themeColor="text1"/>
                <w:sz w:val="22"/>
                <w:szCs w:val="22"/>
              </w:rPr>
              <w:t>2</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D22EF9" w:rsidRDefault="008B4C11" w:rsidP="00A72616">
            <w:pPr>
              <w:pStyle w:val="a8"/>
              <w:shd w:val="clear" w:color="auto" w:fill="FFFFFF"/>
              <w:spacing w:before="46" w:after="46" w:line="240" w:lineRule="exact"/>
              <w:ind w:left="284"/>
              <w:rPr>
                <w:sz w:val="22"/>
                <w:szCs w:val="22"/>
              </w:rPr>
            </w:pPr>
            <w:r w:rsidRPr="00D22EF9">
              <w:rPr>
                <w:sz w:val="22"/>
                <w:szCs w:val="22"/>
              </w:rPr>
              <w:t xml:space="preserve">специи, пряности, </w:t>
            </w:r>
            <w:r w:rsidRPr="00D22EF9">
              <w:rPr>
                <w:sz w:val="22"/>
                <w:szCs w:val="22"/>
              </w:rPr>
              <w:br/>
              <w:t>пищевые концентраты</w:t>
            </w:r>
          </w:p>
        </w:tc>
        <w:tc>
          <w:tcPr>
            <w:tcW w:w="2416" w:type="dxa"/>
            <w:tcBorders>
              <w:top w:val="nil"/>
              <w:left w:val="single" w:sz="4" w:space="0" w:color="auto"/>
              <w:bottom w:val="nil"/>
              <w:right w:val="single" w:sz="4" w:space="0" w:color="auto"/>
            </w:tcBorders>
            <w:shd w:val="clear" w:color="auto" w:fill="FFFFFF"/>
            <w:vAlign w:val="bottom"/>
          </w:tcPr>
          <w:p w:rsidR="008B4C11" w:rsidRPr="00F025F5" w:rsidRDefault="008B4C11" w:rsidP="00A72616">
            <w:pPr>
              <w:pStyle w:val="a8"/>
              <w:shd w:val="clear" w:color="auto" w:fill="FFFFFF"/>
              <w:spacing w:before="46" w:after="46" w:line="240" w:lineRule="exact"/>
              <w:ind w:right="964"/>
              <w:jc w:val="right"/>
              <w:rPr>
                <w:sz w:val="22"/>
                <w:szCs w:val="22"/>
              </w:rPr>
            </w:pPr>
            <w:r w:rsidRPr="00F025F5">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0,2</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D22EF9" w:rsidRDefault="008B4C11" w:rsidP="00A72616">
            <w:pPr>
              <w:pStyle w:val="a8"/>
              <w:shd w:val="clear" w:color="auto" w:fill="FFFFFF"/>
              <w:spacing w:before="46" w:after="46" w:line="240" w:lineRule="exact"/>
              <w:ind w:left="113"/>
              <w:rPr>
                <w:sz w:val="22"/>
                <w:szCs w:val="22"/>
              </w:rPr>
            </w:pPr>
            <w:r w:rsidRPr="00D22EF9">
              <w:rPr>
                <w:sz w:val="22"/>
                <w:szCs w:val="22"/>
              </w:rPr>
              <w:t>непродовольственные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F025F5" w:rsidP="00A72616">
            <w:pPr>
              <w:pStyle w:val="a8"/>
              <w:shd w:val="clear" w:color="auto" w:fill="FFFFFF"/>
              <w:spacing w:before="46" w:after="46" w:line="240" w:lineRule="exact"/>
              <w:ind w:right="964"/>
              <w:jc w:val="right"/>
              <w:rPr>
                <w:sz w:val="22"/>
                <w:szCs w:val="22"/>
              </w:rPr>
            </w:pPr>
            <w:r w:rsidRPr="00A72616">
              <w:rPr>
                <w:sz w:val="22"/>
                <w:szCs w:val="22"/>
              </w:rPr>
              <w:t>71,8</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72,0</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567"/>
              <w:rPr>
                <w:sz w:val="22"/>
                <w:szCs w:val="22"/>
              </w:rPr>
            </w:pPr>
            <w:r w:rsidRPr="00335B9F">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8B4C11" w:rsidP="00A72616">
            <w:pPr>
              <w:pStyle w:val="a8"/>
              <w:shd w:val="clear" w:color="auto" w:fill="FFFFFF"/>
              <w:spacing w:before="46" w:after="46" w:line="240" w:lineRule="exact"/>
              <w:ind w:right="964"/>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8B4C11" w:rsidP="00A72616">
            <w:pPr>
              <w:pStyle w:val="a8"/>
              <w:shd w:val="clear" w:color="auto" w:fill="FFFFFF"/>
              <w:spacing w:before="46" w:after="46" w:line="240" w:lineRule="exact"/>
              <w:ind w:right="964"/>
              <w:jc w:val="right"/>
              <w:rPr>
                <w:color w:val="000000" w:themeColor="text1"/>
                <w:sz w:val="22"/>
                <w:szCs w:val="22"/>
              </w:rPr>
            </w:pP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верхняя одежда, трикотажные изделия, нижнее белье, постельные принадлежности</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F025F5" w:rsidP="00A72616">
            <w:pPr>
              <w:pStyle w:val="a8"/>
              <w:shd w:val="clear" w:color="auto" w:fill="FFFFFF"/>
              <w:spacing w:before="46" w:after="46" w:line="240" w:lineRule="exact"/>
              <w:ind w:right="964"/>
              <w:jc w:val="right"/>
              <w:rPr>
                <w:sz w:val="22"/>
                <w:szCs w:val="22"/>
              </w:rPr>
            </w:pPr>
            <w:r w:rsidRPr="00A72616">
              <w:rPr>
                <w:sz w:val="22"/>
                <w:szCs w:val="22"/>
              </w:rPr>
              <w:t>28,8</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30,2</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 xml:space="preserve">запасные части и принадлежности </w:t>
            </w:r>
            <w:r w:rsidRPr="00335B9F">
              <w:rPr>
                <w:sz w:val="22"/>
                <w:szCs w:val="22"/>
              </w:rPr>
              <w:br/>
              <w:t>для автомобилей</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F025F5" w:rsidP="00A72616">
            <w:pPr>
              <w:pStyle w:val="a8"/>
              <w:shd w:val="clear" w:color="auto" w:fill="FFFFFF"/>
              <w:spacing w:before="46" w:after="46" w:line="240" w:lineRule="exact"/>
              <w:ind w:right="964"/>
              <w:jc w:val="right"/>
              <w:rPr>
                <w:sz w:val="22"/>
                <w:szCs w:val="22"/>
              </w:rPr>
            </w:pPr>
            <w:r w:rsidRPr="00A72616">
              <w:rPr>
                <w:sz w:val="22"/>
                <w:szCs w:val="22"/>
              </w:rPr>
              <w:t>15,6</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14,3</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строительные материалы</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F025F5" w:rsidP="00A72616">
            <w:pPr>
              <w:pStyle w:val="a8"/>
              <w:shd w:val="clear" w:color="auto" w:fill="FFFFFF"/>
              <w:spacing w:before="46" w:after="46" w:line="240" w:lineRule="exact"/>
              <w:ind w:right="964"/>
              <w:jc w:val="right"/>
              <w:rPr>
                <w:sz w:val="22"/>
                <w:szCs w:val="22"/>
              </w:rPr>
            </w:pPr>
            <w:r w:rsidRPr="00A72616">
              <w:rPr>
                <w:sz w:val="22"/>
                <w:szCs w:val="22"/>
              </w:rPr>
              <w:t>8,0</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8,3</w:t>
            </w:r>
          </w:p>
        </w:tc>
      </w:tr>
      <w:tr w:rsidR="008B4C11" w:rsidRPr="003A71A5" w:rsidTr="009D160D">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обувь</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F025F5" w:rsidP="00A72616">
            <w:pPr>
              <w:pStyle w:val="a8"/>
              <w:shd w:val="clear" w:color="auto" w:fill="FFFFFF"/>
              <w:spacing w:before="46" w:after="46" w:line="240" w:lineRule="exact"/>
              <w:ind w:right="964"/>
              <w:jc w:val="right"/>
              <w:rPr>
                <w:sz w:val="22"/>
                <w:szCs w:val="22"/>
              </w:rPr>
            </w:pPr>
            <w:r w:rsidRPr="00A72616">
              <w:rPr>
                <w:sz w:val="22"/>
                <w:szCs w:val="22"/>
              </w:rPr>
              <w:t>5,7</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6,0</w:t>
            </w:r>
          </w:p>
        </w:tc>
      </w:tr>
      <w:tr w:rsidR="008B4C11" w:rsidRPr="003A71A5" w:rsidTr="00A72616">
        <w:tc>
          <w:tcPr>
            <w:tcW w:w="4253" w:type="dxa"/>
            <w:tcBorders>
              <w:top w:val="nil"/>
              <w:left w:val="single" w:sz="4" w:space="0" w:color="auto"/>
              <w:bottom w:val="nil"/>
              <w:right w:val="single" w:sz="4" w:space="0" w:color="auto"/>
            </w:tcBorders>
            <w:shd w:val="clear" w:color="auto" w:fill="FFFFFF"/>
            <w:vAlign w:val="bottom"/>
          </w:tcPr>
          <w:p w:rsidR="008B4C11" w:rsidRPr="00335B9F" w:rsidRDefault="008B4C11" w:rsidP="00A72616">
            <w:pPr>
              <w:pStyle w:val="a8"/>
              <w:shd w:val="clear" w:color="auto" w:fill="FFFFFF"/>
              <w:spacing w:before="46" w:after="46" w:line="240" w:lineRule="exact"/>
              <w:ind w:left="284"/>
              <w:rPr>
                <w:sz w:val="22"/>
                <w:szCs w:val="22"/>
              </w:rPr>
            </w:pPr>
            <w:r w:rsidRPr="00335B9F">
              <w:rPr>
                <w:sz w:val="22"/>
                <w:szCs w:val="22"/>
              </w:rPr>
              <w:t>хозяйственные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8B4C11" w:rsidRPr="00A72616" w:rsidRDefault="00F025F5" w:rsidP="00A72616">
            <w:pPr>
              <w:pStyle w:val="a8"/>
              <w:shd w:val="clear" w:color="auto" w:fill="FFFFFF"/>
              <w:spacing w:before="46" w:after="46" w:line="240" w:lineRule="exact"/>
              <w:ind w:right="964"/>
              <w:jc w:val="right"/>
              <w:rPr>
                <w:sz w:val="22"/>
                <w:szCs w:val="22"/>
              </w:rPr>
            </w:pPr>
            <w:r w:rsidRPr="00A72616">
              <w:rPr>
                <w:sz w:val="22"/>
                <w:szCs w:val="22"/>
              </w:rPr>
              <w:t>1,3</w:t>
            </w:r>
          </w:p>
        </w:tc>
        <w:tc>
          <w:tcPr>
            <w:tcW w:w="2416" w:type="dxa"/>
            <w:tcBorders>
              <w:top w:val="nil"/>
              <w:left w:val="single" w:sz="4" w:space="0" w:color="auto"/>
              <w:bottom w:val="nil"/>
              <w:right w:val="single" w:sz="4" w:space="0" w:color="auto"/>
            </w:tcBorders>
            <w:shd w:val="clear" w:color="auto" w:fill="FFFFFF"/>
            <w:vAlign w:val="bottom"/>
          </w:tcPr>
          <w:p w:rsidR="008B4C11" w:rsidRPr="00521568" w:rsidRDefault="00521568"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1,4</w:t>
            </w:r>
          </w:p>
        </w:tc>
      </w:tr>
      <w:tr w:rsidR="00A72616" w:rsidRPr="003A71A5" w:rsidTr="00A72616">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галантерея</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1,2</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1,1</w:t>
            </w:r>
          </w:p>
        </w:tc>
      </w:tr>
      <w:tr w:rsidR="00A72616" w:rsidRPr="003A71A5" w:rsidTr="00A72616">
        <w:tc>
          <w:tcPr>
            <w:tcW w:w="4253" w:type="dxa"/>
            <w:tcBorders>
              <w:top w:val="nil"/>
              <w:left w:val="single" w:sz="4" w:space="0" w:color="auto"/>
              <w:bottom w:val="nil"/>
              <w:right w:val="single" w:sz="4" w:space="0" w:color="auto"/>
            </w:tcBorders>
            <w:shd w:val="clear" w:color="auto" w:fill="FFFFFF"/>
            <w:vAlign w:val="bottom"/>
          </w:tcPr>
          <w:p w:rsidR="00A72616" w:rsidRPr="004A5AA7" w:rsidRDefault="00A72616" w:rsidP="00A72616">
            <w:pPr>
              <w:pStyle w:val="a8"/>
              <w:shd w:val="clear" w:color="auto" w:fill="FFFFFF"/>
              <w:spacing w:before="46" w:after="46" w:line="240" w:lineRule="exact"/>
              <w:ind w:left="284"/>
              <w:rPr>
                <w:sz w:val="22"/>
                <w:szCs w:val="22"/>
              </w:rPr>
            </w:pPr>
            <w:r w:rsidRPr="004A5AA7">
              <w:rPr>
                <w:sz w:val="22"/>
                <w:szCs w:val="22"/>
              </w:rPr>
              <w:t>семена, рассада, саженцы, цветы, средства по уходу и защите растений</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1,1</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1,0</w:t>
            </w:r>
          </w:p>
        </w:tc>
      </w:tr>
      <w:tr w:rsidR="00A72616" w:rsidRPr="003A71A5" w:rsidTr="00A72616">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электроосветительные приборы</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1,0</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игрушки</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0,9</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0,7</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парфюмерно-косметические товары</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0,7</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коляски детские, товары для детей</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0,5</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корма, товары для животных</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0,7</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0,6</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синтетические моющие средства, мыло, товары бытовой химии</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0,7</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чулочно-носочные изделия</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0,5</w:t>
            </w:r>
          </w:p>
        </w:tc>
      </w:tr>
      <w:tr w:rsidR="00A72616" w:rsidRPr="003A71A5" w:rsidTr="009D160D">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головные уборы</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0,4</w:t>
            </w:r>
          </w:p>
        </w:tc>
      </w:tr>
      <w:tr w:rsidR="00A72616" w:rsidRPr="003A71A5" w:rsidTr="00A72616">
        <w:tc>
          <w:tcPr>
            <w:tcW w:w="4253" w:type="dxa"/>
            <w:tcBorders>
              <w:top w:val="nil"/>
              <w:left w:val="single" w:sz="4" w:space="0" w:color="auto"/>
              <w:bottom w:val="nil"/>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ткани, шторы</w:t>
            </w:r>
          </w:p>
        </w:tc>
        <w:tc>
          <w:tcPr>
            <w:tcW w:w="2416" w:type="dxa"/>
            <w:tcBorders>
              <w:top w:val="nil"/>
              <w:left w:val="single" w:sz="4" w:space="0" w:color="auto"/>
              <w:bottom w:val="nil"/>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0,7</w:t>
            </w:r>
          </w:p>
        </w:tc>
      </w:tr>
      <w:tr w:rsidR="00A72616" w:rsidRPr="003A71A5" w:rsidTr="00A72616">
        <w:tc>
          <w:tcPr>
            <w:tcW w:w="4253" w:type="dxa"/>
            <w:tcBorders>
              <w:top w:val="nil"/>
              <w:left w:val="single" w:sz="4" w:space="0" w:color="auto"/>
              <w:bottom w:val="double" w:sz="4" w:space="0" w:color="auto"/>
              <w:right w:val="single" w:sz="4" w:space="0" w:color="auto"/>
            </w:tcBorders>
            <w:shd w:val="clear" w:color="auto" w:fill="FFFFFF"/>
            <w:vAlign w:val="bottom"/>
          </w:tcPr>
          <w:p w:rsidR="00A72616" w:rsidRPr="00335B9F" w:rsidRDefault="00A72616" w:rsidP="00A72616">
            <w:pPr>
              <w:pStyle w:val="a8"/>
              <w:shd w:val="clear" w:color="auto" w:fill="FFFFFF"/>
              <w:spacing w:before="46" w:after="46" w:line="240" w:lineRule="exact"/>
              <w:ind w:left="284"/>
              <w:rPr>
                <w:sz w:val="22"/>
                <w:szCs w:val="22"/>
              </w:rPr>
            </w:pPr>
            <w:r w:rsidRPr="00335B9F">
              <w:rPr>
                <w:sz w:val="22"/>
                <w:szCs w:val="22"/>
              </w:rPr>
              <w:t>посуда</w:t>
            </w:r>
          </w:p>
        </w:tc>
        <w:tc>
          <w:tcPr>
            <w:tcW w:w="2416" w:type="dxa"/>
            <w:tcBorders>
              <w:top w:val="nil"/>
              <w:left w:val="single" w:sz="4" w:space="0" w:color="auto"/>
              <w:bottom w:val="double" w:sz="4" w:space="0" w:color="auto"/>
              <w:right w:val="single" w:sz="4" w:space="0" w:color="auto"/>
            </w:tcBorders>
            <w:shd w:val="clear" w:color="auto" w:fill="FFFFFF"/>
            <w:vAlign w:val="bottom"/>
          </w:tcPr>
          <w:p w:rsidR="00A72616" w:rsidRPr="00A72616" w:rsidRDefault="00A72616" w:rsidP="00A72616">
            <w:pPr>
              <w:pStyle w:val="a8"/>
              <w:shd w:val="clear" w:color="auto" w:fill="FFFFFF"/>
              <w:spacing w:before="46" w:after="46" w:line="240" w:lineRule="exact"/>
              <w:ind w:right="964"/>
              <w:jc w:val="right"/>
              <w:rPr>
                <w:sz w:val="22"/>
                <w:szCs w:val="22"/>
              </w:rPr>
            </w:pPr>
            <w:r w:rsidRPr="00A72616">
              <w:rPr>
                <w:sz w:val="22"/>
                <w:szCs w:val="22"/>
              </w:rPr>
              <w:t>0,5</w:t>
            </w:r>
          </w:p>
        </w:tc>
        <w:tc>
          <w:tcPr>
            <w:tcW w:w="2416" w:type="dxa"/>
            <w:tcBorders>
              <w:top w:val="nil"/>
              <w:left w:val="single" w:sz="4" w:space="0" w:color="auto"/>
              <w:bottom w:val="double" w:sz="4" w:space="0" w:color="auto"/>
              <w:right w:val="single" w:sz="4" w:space="0" w:color="auto"/>
            </w:tcBorders>
            <w:shd w:val="clear" w:color="auto" w:fill="FFFFFF"/>
            <w:vAlign w:val="bottom"/>
          </w:tcPr>
          <w:p w:rsidR="00A72616" w:rsidRPr="00521568" w:rsidRDefault="00A72616" w:rsidP="00A72616">
            <w:pPr>
              <w:pStyle w:val="a8"/>
              <w:shd w:val="clear" w:color="auto" w:fill="FFFFFF"/>
              <w:spacing w:before="46" w:after="46" w:line="240" w:lineRule="exact"/>
              <w:ind w:right="964"/>
              <w:jc w:val="right"/>
              <w:rPr>
                <w:color w:val="000000" w:themeColor="text1"/>
                <w:sz w:val="22"/>
                <w:szCs w:val="22"/>
              </w:rPr>
            </w:pPr>
            <w:r w:rsidRPr="00521568">
              <w:rPr>
                <w:color w:val="000000" w:themeColor="text1"/>
                <w:sz w:val="22"/>
                <w:szCs w:val="22"/>
              </w:rPr>
              <w:t>0,6</w:t>
            </w:r>
          </w:p>
        </w:tc>
      </w:tr>
    </w:tbl>
    <w:p w:rsidR="003F6408" w:rsidRPr="008777E5" w:rsidRDefault="00F40908"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3F6408" w:rsidRPr="00F43E94" w:rsidRDefault="003F6408" w:rsidP="00963E11">
      <w:pPr>
        <w:ind w:firstLine="709"/>
        <w:jc w:val="both"/>
        <w:rPr>
          <w:color w:val="000000" w:themeColor="text1"/>
          <w:sz w:val="26"/>
          <w:szCs w:val="26"/>
        </w:rPr>
      </w:pPr>
      <w:r w:rsidRPr="00F43E94">
        <w:rPr>
          <w:b/>
          <w:color w:val="000000" w:themeColor="text1"/>
          <w:sz w:val="26"/>
          <w:szCs w:val="26"/>
        </w:rPr>
        <w:t>Товарооборот общественного питания</w:t>
      </w:r>
      <w:r w:rsidRPr="00F43E94">
        <w:rPr>
          <w:color w:val="000000" w:themeColor="text1"/>
          <w:sz w:val="26"/>
          <w:szCs w:val="26"/>
        </w:rPr>
        <w:t xml:space="preserve"> в</w:t>
      </w:r>
      <w:r w:rsidR="00763630">
        <w:rPr>
          <w:color w:val="000000" w:themeColor="text1"/>
          <w:sz w:val="26"/>
          <w:szCs w:val="26"/>
        </w:rPr>
        <w:t xml:space="preserve"> </w:t>
      </w:r>
      <w:r w:rsidR="002D664D" w:rsidRPr="00900AB4">
        <w:rPr>
          <w:sz w:val="26"/>
          <w:szCs w:val="26"/>
          <w:lang w:val="en-US"/>
        </w:rPr>
        <w:t>I</w:t>
      </w:r>
      <w:r w:rsidR="00CF0B7B">
        <w:rPr>
          <w:sz w:val="26"/>
          <w:szCs w:val="26"/>
        </w:rPr>
        <w:t xml:space="preserve"> </w:t>
      </w:r>
      <w:r w:rsidR="002D664D">
        <w:rPr>
          <w:sz w:val="26"/>
          <w:szCs w:val="26"/>
        </w:rPr>
        <w:t>полугодии</w:t>
      </w:r>
      <w:r w:rsidR="00900AB4" w:rsidRPr="00F43E94">
        <w:rPr>
          <w:color w:val="000000" w:themeColor="text1"/>
          <w:sz w:val="26"/>
          <w:szCs w:val="26"/>
        </w:rPr>
        <w:t xml:space="preserve"> </w:t>
      </w:r>
      <w:r w:rsidR="00693413" w:rsidRPr="00F43E94">
        <w:rPr>
          <w:color w:val="000000" w:themeColor="text1"/>
          <w:sz w:val="26"/>
          <w:szCs w:val="26"/>
        </w:rPr>
        <w:t>202</w:t>
      </w:r>
      <w:r w:rsidR="00763630">
        <w:rPr>
          <w:color w:val="000000" w:themeColor="text1"/>
          <w:sz w:val="26"/>
          <w:szCs w:val="26"/>
        </w:rPr>
        <w:t>3</w:t>
      </w:r>
      <w:r w:rsidR="0020048B" w:rsidRPr="00CE772C">
        <w:rPr>
          <w:sz w:val="26"/>
          <w:szCs w:val="26"/>
        </w:rPr>
        <w:t> </w:t>
      </w:r>
      <w:r w:rsidR="00693413" w:rsidRPr="00F43E94">
        <w:rPr>
          <w:color w:val="000000" w:themeColor="text1"/>
          <w:sz w:val="26"/>
          <w:szCs w:val="26"/>
        </w:rPr>
        <w:t>г</w:t>
      </w:r>
      <w:r w:rsidR="00763630">
        <w:rPr>
          <w:color w:val="000000" w:themeColor="text1"/>
          <w:sz w:val="26"/>
          <w:szCs w:val="26"/>
        </w:rPr>
        <w:t>.</w:t>
      </w:r>
      <w:r w:rsidRPr="00F43E94">
        <w:rPr>
          <w:color w:val="000000" w:themeColor="text1"/>
          <w:sz w:val="26"/>
          <w:szCs w:val="26"/>
        </w:rPr>
        <w:t xml:space="preserve"> </w:t>
      </w:r>
      <w:r w:rsidRPr="0080691D">
        <w:rPr>
          <w:sz w:val="26"/>
          <w:szCs w:val="26"/>
        </w:rPr>
        <w:t>составил</w:t>
      </w:r>
      <w:r w:rsidR="007B4078">
        <w:rPr>
          <w:sz w:val="26"/>
          <w:szCs w:val="26"/>
        </w:rPr>
        <w:t xml:space="preserve"> </w:t>
      </w:r>
      <w:r w:rsidR="001452F9">
        <w:rPr>
          <w:sz w:val="26"/>
          <w:szCs w:val="26"/>
        </w:rPr>
        <w:br/>
      </w:r>
      <w:r w:rsidR="00A96852">
        <w:rPr>
          <w:sz w:val="26"/>
          <w:szCs w:val="26"/>
        </w:rPr>
        <w:t>145,4</w:t>
      </w:r>
      <w:r w:rsidR="00D178EC" w:rsidRPr="00AA52F9">
        <w:rPr>
          <w:sz w:val="26"/>
          <w:szCs w:val="26"/>
        </w:rPr>
        <w:t xml:space="preserve"> </w:t>
      </w:r>
      <w:r w:rsidRPr="00AA52F9">
        <w:rPr>
          <w:sz w:val="26"/>
          <w:szCs w:val="26"/>
        </w:rPr>
        <w:t>млн</w:t>
      </w:r>
      <w:r w:rsidRPr="006A2CF9">
        <w:rPr>
          <w:sz w:val="26"/>
          <w:szCs w:val="26"/>
        </w:rPr>
        <w:t xml:space="preserve">. рублей, или в </w:t>
      </w:r>
      <w:r w:rsidRPr="006C4E6D">
        <w:rPr>
          <w:sz w:val="26"/>
          <w:szCs w:val="26"/>
        </w:rPr>
        <w:t xml:space="preserve">сопоставимых </w:t>
      </w:r>
      <w:r w:rsidRPr="00A96852">
        <w:rPr>
          <w:sz w:val="26"/>
          <w:szCs w:val="26"/>
        </w:rPr>
        <w:t xml:space="preserve">ценах </w:t>
      </w:r>
      <w:r w:rsidR="004A5AA7" w:rsidRPr="00A96852">
        <w:rPr>
          <w:sz w:val="26"/>
          <w:szCs w:val="26"/>
        </w:rPr>
        <w:t>111,</w:t>
      </w:r>
      <w:r w:rsidR="00A96852" w:rsidRPr="00A96852">
        <w:rPr>
          <w:sz w:val="26"/>
          <w:szCs w:val="26"/>
        </w:rPr>
        <w:t>7</w:t>
      </w:r>
      <w:r w:rsidRPr="00A96852">
        <w:rPr>
          <w:sz w:val="26"/>
          <w:szCs w:val="26"/>
        </w:rPr>
        <w:t xml:space="preserve">% к </w:t>
      </w:r>
      <w:r w:rsidRPr="00AA52F9">
        <w:rPr>
          <w:sz w:val="26"/>
          <w:szCs w:val="26"/>
        </w:rPr>
        <w:t xml:space="preserve">уровню </w:t>
      </w:r>
      <w:r w:rsidR="002D664D" w:rsidRPr="00900AB4">
        <w:rPr>
          <w:sz w:val="26"/>
          <w:szCs w:val="26"/>
          <w:lang w:val="en-US"/>
        </w:rPr>
        <w:t>I</w:t>
      </w:r>
      <w:r w:rsidR="00CF0B7B">
        <w:rPr>
          <w:sz w:val="26"/>
          <w:szCs w:val="26"/>
        </w:rPr>
        <w:t xml:space="preserve"> </w:t>
      </w:r>
      <w:r w:rsidR="002D664D">
        <w:rPr>
          <w:sz w:val="26"/>
          <w:szCs w:val="26"/>
        </w:rPr>
        <w:t>полугодия</w:t>
      </w:r>
      <w:r w:rsidR="004A5AA7" w:rsidRPr="00F43E94">
        <w:rPr>
          <w:color w:val="000000" w:themeColor="text1"/>
          <w:sz w:val="26"/>
          <w:szCs w:val="26"/>
        </w:rPr>
        <w:t xml:space="preserve"> </w:t>
      </w:r>
      <w:r w:rsidR="00693413" w:rsidRPr="0080691D">
        <w:rPr>
          <w:sz w:val="26"/>
          <w:szCs w:val="26"/>
        </w:rPr>
        <w:t>202</w:t>
      </w:r>
      <w:r w:rsidR="00763630">
        <w:rPr>
          <w:sz w:val="26"/>
          <w:szCs w:val="26"/>
        </w:rPr>
        <w:t>2</w:t>
      </w:r>
      <w:r w:rsidR="00677987">
        <w:rPr>
          <w:sz w:val="26"/>
          <w:szCs w:val="26"/>
        </w:rPr>
        <w:t> </w:t>
      </w:r>
      <w:r w:rsidR="00693413" w:rsidRPr="00F43E94">
        <w:rPr>
          <w:color w:val="000000" w:themeColor="text1"/>
          <w:sz w:val="26"/>
          <w:szCs w:val="26"/>
        </w:rPr>
        <w:t>г</w:t>
      </w:r>
      <w:r w:rsidR="008873AB">
        <w:rPr>
          <w:color w:val="000000" w:themeColor="text1"/>
          <w:sz w:val="26"/>
          <w:szCs w:val="26"/>
        </w:rPr>
        <w:t>.</w:t>
      </w:r>
      <w:r w:rsidRPr="00F43E94">
        <w:rPr>
          <w:color w:val="000000" w:themeColor="text1"/>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4"/>
        <w:gridCol w:w="2389"/>
        <w:gridCol w:w="2389"/>
        <w:gridCol w:w="2389"/>
      </w:tblGrid>
      <w:tr w:rsidR="00B93D2B" w:rsidRPr="00F349D6" w:rsidTr="005E6034">
        <w:trPr>
          <w:cantSplit/>
          <w:trHeight w:val="158"/>
          <w:tblHeader/>
        </w:trPr>
        <w:tc>
          <w:tcPr>
            <w:tcW w:w="1049" w:type="pct"/>
            <w:vMerge w:val="restart"/>
            <w:vAlign w:val="center"/>
          </w:tcPr>
          <w:p w:rsidR="00B93D2B" w:rsidRPr="00727996" w:rsidRDefault="00B93D2B" w:rsidP="00AC460B">
            <w:pPr>
              <w:spacing w:before="20" w:after="20" w:line="240" w:lineRule="exact"/>
              <w:rPr>
                <w:sz w:val="22"/>
                <w:szCs w:val="22"/>
              </w:rPr>
            </w:pPr>
          </w:p>
        </w:tc>
        <w:tc>
          <w:tcPr>
            <w:tcW w:w="1317"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4"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5E6034">
        <w:trPr>
          <w:cantSplit/>
          <w:trHeight w:val="445"/>
          <w:tblHeader/>
        </w:trPr>
        <w:tc>
          <w:tcPr>
            <w:tcW w:w="1049" w:type="pct"/>
            <w:vMerge/>
            <w:vAlign w:val="center"/>
          </w:tcPr>
          <w:p w:rsidR="003F6408" w:rsidRPr="00727996" w:rsidRDefault="003F6408" w:rsidP="00AC460B">
            <w:pPr>
              <w:spacing w:before="20" w:after="20" w:line="240" w:lineRule="exact"/>
              <w:rPr>
                <w:sz w:val="22"/>
                <w:szCs w:val="22"/>
              </w:rPr>
            </w:pPr>
          </w:p>
        </w:tc>
        <w:tc>
          <w:tcPr>
            <w:tcW w:w="1317" w:type="pct"/>
            <w:vMerge/>
          </w:tcPr>
          <w:p w:rsidR="003F6408" w:rsidRPr="005B684D" w:rsidRDefault="003F6408" w:rsidP="00B04D1F">
            <w:pPr>
              <w:spacing w:before="60" w:after="60" w:line="220" w:lineRule="exact"/>
              <w:jc w:val="center"/>
              <w:rPr>
                <w:sz w:val="22"/>
                <w:szCs w:val="22"/>
              </w:rPr>
            </w:pPr>
          </w:p>
        </w:tc>
        <w:tc>
          <w:tcPr>
            <w:tcW w:w="1317"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w:t>
            </w:r>
            <w:proofErr w:type="gramStart"/>
            <w:r w:rsidRPr="005B684D">
              <w:rPr>
                <w:sz w:val="22"/>
                <w:szCs w:val="22"/>
              </w:rPr>
              <w:t>ы</w:t>
            </w:r>
            <w:proofErr w:type="spellEnd"/>
            <w:r>
              <w:rPr>
                <w:sz w:val="22"/>
                <w:szCs w:val="22"/>
              </w:rPr>
              <w:t>-</w:t>
            </w:r>
            <w:proofErr w:type="gramEnd"/>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7" w:type="pct"/>
          </w:tcPr>
          <w:p w:rsidR="003F6408" w:rsidRPr="005B684D" w:rsidRDefault="003F6408" w:rsidP="00B04D1F">
            <w:pPr>
              <w:spacing w:before="60" w:after="60" w:line="220" w:lineRule="exact"/>
              <w:jc w:val="center"/>
              <w:rPr>
                <w:sz w:val="22"/>
                <w:szCs w:val="22"/>
              </w:rPr>
            </w:pPr>
            <w:proofErr w:type="gramStart"/>
            <w:r w:rsidRPr="005B684D">
              <w:rPr>
                <w:sz w:val="22"/>
                <w:szCs w:val="22"/>
              </w:rPr>
              <w:t>в</w:t>
            </w:r>
            <w:proofErr w:type="gramEnd"/>
            <w:r w:rsidRPr="005B684D">
              <w:rPr>
                <w:sz w:val="22"/>
                <w:szCs w:val="22"/>
              </w:rPr>
              <w:t xml:space="preserve"> % к </w:t>
            </w:r>
            <w:r w:rsidRPr="005B684D">
              <w:rPr>
                <w:sz w:val="22"/>
                <w:szCs w:val="22"/>
              </w:rPr>
              <w:br/>
              <w:t xml:space="preserve">предыдущему </w:t>
            </w:r>
            <w:r>
              <w:rPr>
                <w:sz w:val="22"/>
                <w:szCs w:val="22"/>
              </w:rPr>
              <w:br/>
            </w:r>
            <w:r w:rsidRPr="005B684D">
              <w:rPr>
                <w:sz w:val="22"/>
                <w:szCs w:val="22"/>
              </w:rPr>
              <w:t>периоду</w:t>
            </w:r>
          </w:p>
        </w:tc>
      </w:tr>
      <w:tr w:rsidR="000B07BB" w:rsidRPr="00F349D6" w:rsidTr="00B608EC">
        <w:trPr>
          <w:trHeight w:val="253"/>
        </w:trPr>
        <w:tc>
          <w:tcPr>
            <w:tcW w:w="1049" w:type="pct"/>
            <w:tcBorders>
              <w:top w:val="nil"/>
              <w:bottom w:val="nil"/>
            </w:tcBorders>
            <w:shd w:val="clear" w:color="auto" w:fill="auto"/>
            <w:vAlign w:val="bottom"/>
          </w:tcPr>
          <w:p w:rsidR="000B07BB" w:rsidRPr="006164C8" w:rsidRDefault="000B07BB" w:rsidP="002D664D">
            <w:pPr>
              <w:pStyle w:val="8"/>
              <w:keepNext w:val="0"/>
              <w:spacing w:before="56" w:after="56"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22 г.</w:t>
            </w:r>
          </w:p>
        </w:tc>
        <w:tc>
          <w:tcPr>
            <w:tcW w:w="1317" w:type="pct"/>
            <w:tcBorders>
              <w:top w:val="nil"/>
              <w:bottom w:val="nil"/>
            </w:tcBorders>
            <w:shd w:val="clear" w:color="auto" w:fill="auto"/>
            <w:vAlign w:val="bottom"/>
          </w:tcPr>
          <w:p w:rsidR="000B07BB" w:rsidRPr="006164C8" w:rsidRDefault="000B07BB" w:rsidP="002D664D">
            <w:pPr>
              <w:spacing w:before="56" w:after="56" w:line="240" w:lineRule="exact"/>
              <w:ind w:right="878"/>
              <w:jc w:val="right"/>
              <w:rPr>
                <w:b/>
                <w:sz w:val="22"/>
                <w:szCs w:val="22"/>
              </w:rPr>
            </w:pPr>
          </w:p>
        </w:tc>
        <w:tc>
          <w:tcPr>
            <w:tcW w:w="1317" w:type="pct"/>
            <w:tcBorders>
              <w:top w:val="nil"/>
              <w:bottom w:val="nil"/>
            </w:tcBorders>
            <w:shd w:val="clear" w:color="auto" w:fill="auto"/>
            <w:vAlign w:val="bottom"/>
          </w:tcPr>
          <w:p w:rsidR="000B07BB" w:rsidRPr="006164C8" w:rsidRDefault="000B07BB" w:rsidP="002D664D">
            <w:pPr>
              <w:spacing w:before="56" w:after="56" w:line="240" w:lineRule="exact"/>
              <w:ind w:right="866"/>
              <w:jc w:val="right"/>
              <w:rPr>
                <w:b/>
                <w:sz w:val="22"/>
                <w:szCs w:val="22"/>
              </w:rPr>
            </w:pPr>
          </w:p>
        </w:tc>
        <w:tc>
          <w:tcPr>
            <w:tcW w:w="1317" w:type="pct"/>
            <w:tcBorders>
              <w:top w:val="nil"/>
              <w:bottom w:val="nil"/>
            </w:tcBorders>
            <w:shd w:val="clear" w:color="auto" w:fill="auto"/>
            <w:vAlign w:val="bottom"/>
          </w:tcPr>
          <w:p w:rsidR="000B07BB" w:rsidRPr="006164C8" w:rsidRDefault="000B07BB" w:rsidP="002D664D">
            <w:pPr>
              <w:spacing w:before="56" w:after="56" w:line="240" w:lineRule="exact"/>
              <w:ind w:right="839"/>
              <w:jc w:val="right"/>
              <w:rPr>
                <w:b/>
                <w:sz w:val="22"/>
                <w:szCs w:val="22"/>
              </w:rPr>
            </w:pPr>
          </w:p>
        </w:tc>
      </w:tr>
      <w:tr w:rsidR="000B07BB" w:rsidRPr="00B1543A" w:rsidTr="00B608EC">
        <w:trPr>
          <w:trHeight w:val="253"/>
        </w:trPr>
        <w:tc>
          <w:tcPr>
            <w:tcW w:w="1049" w:type="pct"/>
            <w:tcBorders>
              <w:top w:val="nil"/>
              <w:bottom w:val="nil"/>
            </w:tcBorders>
            <w:shd w:val="clear" w:color="auto" w:fill="auto"/>
            <w:vAlign w:val="bottom"/>
          </w:tcPr>
          <w:p w:rsidR="000B07BB" w:rsidRPr="007B4078" w:rsidRDefault="000B07BB" w:rsidP="002D664D">
            <w:pPr>
              <w:pStyle w:val="8"/>
              <w:keepNext w:val="0"/>
              <w:spacing w:before="56" w:after="56" w:line="240" w:lineRule="exact"/>
              <w:ind w:left="170"/>
              <w:jc w:val="left"/>
              <w:rPr>
                <w:rFonts w:ascii="Times New Roman" w:hAnsi="Times New Roman"/>
                <w:b w:val="0"/>
                <w:i w:val="0"/>
                <w:sz w:val="22"/>
                <w:szCs w:val="22"/>
              </w:rPr>
            </w:pPr>
            <w:r w:rsidRPr="007B4078">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0B07BB" w:rsidRPr="007B4078" w:rsidRDefault="003350B8" w:rsidP="002D664D">
            <w:pPr>
              <w:spacing w:before="56" w:after="56" w:line="240" w:lineRule="exact"/>
              <w:ind w:right="878"/>
              <w:jc w:val="right"/>
              <w:rPr>
                <w:sz w:val="22"/>
                <w:szCs w:val="22"/>
              </w:rPr>
            </w:pPr>
            <w:r>
              <w:rPr>
                <w:sz w:val="22"/>
                <w:szCs w:val="22"/>
              </w:rPr>
              <w:t>16,6</w:t>
            </w:r>
          </w:p>
        </w:tc>
        <w:tc>
          <w:tcPr>
            <w:tcW w:w="1317" w:type="pct"/>
            <w:tcBorders>
              <w:top w:val="nil"/>
              <w:bottom w:val="nil"/>
            </w:tcBorders>
            <w:shd w:val="clear" w:color="auto" w:fill="auto"/>
            <w:vAlign w:val="bottom"/>
          </w:tcPr>
          <w:p w:rsidR="000B07BB" w:rsidRPr="007B4078" w:rsidRDefault="003350B8" w:rsidP="002D664D">
            <w:pPr>
              <w:spacing w:before="56" w:after="56" w:line="240" w:lineRule="exact"/>
              <w:ind w:right="866"/>
              <w:jc w:val="right"/>
              <w:rPr>
                <w:sz w:val="22"/>
                <w:szCs w:val="22"/>
              </w:rPr>
            </w:pPr>
            <w:r>
              <w:rPr>
                <w:sz w:val="22"/>
                <w:szCs w:val="22"/>
              </w:rPr>
              <w:t>108,6</w:t>
            </w:r>
          </w:p>
        </w:tc>
        <w:tc>
          <w:tcPr>
            <w:tcW w:w="1317" w:type="pct"/>
            <w:tcBorders>
              <w:top w:val="nil"/>
              <w:bottom w:val="nil"/>
            </w:tcBorders>
            <w:shd w:val="clear" w:color="auto" w:fill="auto"/>
            <w:vAlign w:val="bottom"/>
          </w:tcPr>
          <w:p w:rsidR="000B07BB" w:rsidRPr="007B4078" w:rsidRDefault="003350B8" w:rsidP="002D664D">
            <w:pPr>
              <w:spacing w:before="56" w:after="56" w:line="240" w:lineRule="exact"/>
              <w:ind w:right="839"/>
              <w:jc w:val="right"/>
              <w:rPr>
                <w:sz w:val="22"/>
                <w:szCs w:val="22"/>
              </w:rPr>
            </w:pPr>
            <w:r>
              <w:rPr>
                <w:sz w:val="22"/>
                <w:szCs w:val="22"/>
              </w:rPr>
              <w:t>86,1</w:t>
            </w:r>
          </w:p>
        </w:tc>
      </w:tr>
      <w:tr w:rsidR="000B07BB" w:rsidRPr="00B1543A" w:rsidTr="00B608EC">
        <w:trPr>
          <w:trHeight w:val="253"/>
        </w:trPr>
        <w:tc>
          <w:tcPr>
            <w:tcW w:w="1049" w:type="pct"/>
            <w:tcBorders>
              <w:top w:val="nil"/>
              <w:bottom w:val="nil"/>
            </w:tcBorders>
            <w:shd w:val="clear" w:color="auto" w:fill="auto"/>
            <w:vAlign w:val="bottom"/>
          </w:tcPr>
          <w:p w:rsidR="000B07BB" w:rsidRPr="0029760D" w:rsidRDefault="000B07BB" w:rsidP="002D664D">
            <w:pPr>
              <w:pStyle w:val="8"/>
              <w:keepNext w:val="0"/>
              <w:spacing w:before="56" w:after="56" w:line="240" w:lineRule="exact"/>
              <w:ind w:left="170"/>
              <w:jc w:val="left"/>
              <w:rPr>
                <w:rFonts w:ascii="Times New Roman" w:hAnsi="Times New Roman"/>
                <w:b w:val="0"/>
                <w:i w:val="0"/>
                <w:sz w:val="22"/>
                <w:szCs w:val="22"/>
              </w:rPr>
            </w:pPr>
            <w:r>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78"/>
              <w:jc w:val="right"/>
              <w:rPr>
                <w:color w:val="000000" w:themeColor="text1"/>
                <w:sz w:val="22"/>
                <w:szCs w:val="22"/>
              </w:rPr>
            </w:pPr>
            <w:r>
              <w:rPr>
                <w:color w:val="000000" w:themeColor="text1"/>
                <w:sz w:val="22"/>
                <w:szCs w:val="22"/>
              </w:rPr>
              <w:t>17,4</w:t>
            </w:r>
          </w:p>
        </w:tc>
        <w:tc>
          <w:tcPr>
            <w:tcW w:w="1317" w:type="pct"/>
            <w:tcBorders>
              <w:top w:val="nil"/>
              <w:bottom w:val="nil"/>
            </w:tcBorders>
            <w:shd w:val="clear" w:color="auto" w:fill="auto"/>
            <w:vAlign w:val="bottom"/>
          </w:tcPr>
          <w:p w:rsidR="000B07BB" w:rsidRPr="00F43E94" w:rsidRDefault="00DA435C" w:rsidP="002D664D">
            <w:pPr>
              <w:spacing w:before="56" w:after="56" w:line="240" w:lineRule="exact"/>
              <w:ind w:right="866"/>
              <w:jc w:val="right"/>
              <w:rPr>
                <w:color w:val="000000" w:themeColor="text1"/>
                <w:sz w:val="22"/>
                <w:szCs w:val="22"/>
              </w:rPr>
            </w:pPr>
            <w:r>
              <w:rPr>
                <w:color w:val="000000" w:themeColor="text1"/>
                <w:sz w:val="22"/>
                <w:szCs w:val="22"/>
              </w:rPr>
              <w:t>105,3</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39"/>
              <w:jc w:val="right"/>
              <w:rPr>
                <w:color w:val="000000" w:themeColor="text1"/>
                <w:sz w:val="22"/>
                <w:szCs w:val="22"/>
              </w:rPr>
            </w:pPr>
            <w:r>
              <w:rPr>
                <w:color w:val="000000" w:themeColor="text1"/>
                <w:sz w:val="22"/>
                <w:szCs w:val="22"/>
              </w:rPr>
              <w:t>102,0</w:t>
            </w:r>
          </w:p>
        </w:tc>
      </w:tr>
      <w:tr w:rsidR="000B07BB" w:rsidRPr="004C7F6A" w:rsidTr="00B608EC">
        <w:trPr>
          <w:trHeight w:val="253"/>
        </w:trPr>
        <w:tc>
          <w:tcPr>
            <w:tcW w:w="1049" w:type="pct"/>
            <w:tcBorders>
              <w:top w:val="nil"/>
              <w:bottom w:val="nil"/>
            </w:tcBorders>
            <w:shd w:val="clear" w:color="auto" w:fill="auto"/>
            <w:vAlign w:val="bottom"/>
          </w:tcPr>
          <w:p w:rsidR="000B07BB" w:rsidRDefault="000B07BB" w:rsidP="002D664D">
            <w:pPr>
              <w:pStyle w:val="8"/>
              <w:keepNext w:val="0"/>
              <w:spacing w:before="56" w:after="56" w:line="240" w:lineRule="exact"/>
              <w:ind w:left="170"/>
              <w:jc w:val="left"/>
              <w:rPr>
                <w:rFonts w:ascii="Times New Roman" w:hAnsi="Times New Roman"/>
                <w:b w:val="0"/>
                <w:i w:val="0"/>
                <w:sz w:val="22"/>
                <w:szCs w:val="22"/>
              </w:rPr>
            </w:pPr>
            <w:r>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78"/>
              <w:jc w:val="right"/>
              <w:rPr>
                <w:color w:val="000000" w:themeColor="text1"/>
                <w:sz w:val="22"/>
                <w:szCs w:val="22"/>
              </w:rPr>
            </w:pPr>
            <w:r>
              <w:rPr>
                <w:color w:val="000000" w:themeColor="text1"/>
                <w:sz w:val="22"/>
                <w:szCs w:val="22"/>
              </w:rPr>
              <w:t>23,1</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66"/>
              <w:jc w:val="right"/>
              <w:rPr>
                <w:color w:val="000000" w:themeColor="text1"/>
                <w:sz w:val="22"/>
                <w:szCs w:val="22"/>
              </w:rPr>
            </w:pPr>
            <w:r>
              <w:rPr>
                <w:color w:val="000000" w:themeColor="text1"/>
                <w:sz w:val="22"/>
                <w:szCs w:val="22"/>
              </w:rPr>
              <w:t>100,2</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39"/>
              <w:jc w:val="right"/>
              <w:rPr>
                <w:color w:val="000000" w:themeColor="text1"/>
                <w:sz w:val="22"/>
                <w:szCs w:val="22"/>
              </w:rPr>
            </w:pPr>
            <w:r>
              <w:rPr>
                <w:color w:val="000000" w:themeColor="text1"/>
                <w:sz w:val="22"/>
                <w:szCs w:val="22"/>
              </w:rPr>
              <w:t>128,4</w:t>
            </w:r>
          </w:p>
        </w:tc>
      </w:tr>
      <w:tr w:rsidR="000B07BB" w:rsidRPr="003600A2" w:rsidTr="00B608EC">
        <w:trPr>
          <w:trHeight w:val="253"/>
        </w:trPr>
        <w:tc>
          <w:tcPr>
            <w:tcW w:w="1049" w:type="pct"/>
            <w:tcBorders>
              <w:top w:val="nil"/>
              <w:bottom w:val="nil"/>
            </w:tcBorders>
            <w:shd w:val="clear" w:color="auto" w:fill="auto"/>
            <w:vAlign w:val="bottom"/>
          </w:tcPr>
          <w:p w:rsidR="000B07BB" w:rsidRPr="005B7861" w:rsidRDefault="000B07BB" w:rsidP="002D664D">
            <w:pPr>
              <w:pStyle w:val="8"/>
              <w:keepNext w:val="0"/>
              <w:spacing w:before="56" w:after="56" w:line="240" w:lineRule="exact"/>
              <w:jc w:val="left"/>
              <w:rPr>
                <w:rFonts w:ascii="Times New Roman" w:hAnsi="Times New Roman"/>
                <w:i w:val="0"/>
                <w:sz w:val="22"/>
                <w:szCs w:val="22"/>
              </w:rPr>
            </w:pPr>
            <w:r w:rsidRPr="005B7861">
              <w:rPr>
                <w:rFonts w:ascii="Times New Roman" w:hAnsi="Times New Roman"/>
                <w:i w:val="0"/>
                <w:sz w:val="22"/>
                <w:szCs w:val="22"/>
                <w:lang w:val="en-US"/>
              </w:rPr>
              <w:t>I</w:t>
            </w:r>
            <w:r w:rsidRPr="005B7861">
              <w:rPr>
                <w:rFonts w:ascii="Times New Roman" w:hAnsi="Times New Roman"/>
                <w:i w:val="0"/>
                <w:sz w:val="22"/>
                <w:szCs w:val="22"/>
              </w:rPr>
              <w:t xml:space="preserve"> квартал</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78"/>
              <w:jc w:val="right"/>
              <w:rPr>
                <w:b/>
                <w:color w:val="000000" w:themeColor="text1"/>
                <w:sz w:val="22"/>
                <w:szCs w:val="22"/>
              </w:rPr>
            </w:pPr>
            <w:r>
              <w:rPr>
                <w:b/>
                <w:color w:val="000000" w:themeColor="text1"/>
                <w:sz w:val="22"/>
                <w:szCs w:val="22"/>
              </w:rPr>
              <w:t>57,1</w:t>
            </w:r>
          </w:p>
        </w:tc>
        <w:tc>
          <w:tcPr>
            <w:tcW w:w="1317" w:type="pct"/>
            <w:tcBorders>
              <w:top w:val="nil"/>
              <w:bottom w:val="nil"/>
            </w:tcBorders>
            <w:shd w:val="clear" w:color="auto" w:fill="auto"/>
            <w:vAlign w:val="bottom"/>
          </w:tcPr>
          <w:p w:rsidR="000B07BB" w:rsidRPr="00F43E94" w:rsidRDefault="000B07BB" w:rsidP="002D664D">
            <w:pPr>
              <w:spacing w:before="56" w:after="56" w:line="240" w:lineRule="exact"/>
              <w:ind w:right="866"/>
              <w:jc w:val="right"/>
              <w:rPr>
                <w:b/>
                <w:color w:val="000000" w:themeColor="text1"/>
                <w:sz w:val="22"/>
                <w:szCs w:val="22"/>
              </w:rPr>
            </w:pPr>
            <w:r w:rsidRPr="00F43E94">
              <w:rPr>
                <w:b/>
                <w:color w:val="000000" w:themeColor="text1"/>
                <w:sz w:val="22"/>
                <w:szCs w:val="22"/>
              </w:rPr>
              <w:t>104,4</w:t>
            </w:r>
          </w:p>
        </w:tc>
        <w:tc>
          <w:tcPr>
            <w:tcW w:w="1317" w:type="pct"/>
            <w:tcBorders>
              <w:top w:val="nil"/>
              <w:bottom w:val="nil"/>
            </w:tcBorders>
            <w:shd w:val="clear" w:color="auto" w:fill="auto"/>
            <w:vAlign w:val="bottom"/>
          </w:tcPr>
          <w:p w:rsidR="000B07BB" w:rsidRPr="00F43E94" w:rsidRDefault="000B07BB" w:rsidP="002D664D">
            <w:pPr>
              <w:spacing w:before="56" w:after="56" w:line="240" w:lineRule="exact"/>
              <w:ind w:right="839"/>
              <w:jc w:val="right"/>
              <w:rPr>
                <w:b/>
                <w:color w:val="000000" w:themeColor="text1"/>
                <w:sz w:val="22"/>
                <w:szCs w:val="22"/>
              </w:rPr>
            </w:pPr>
            <w:r w:rsidRPr="00F43E94">
              <w:rPr>
                <w:b/>
                <w:color w:val="000000" w:themeColor="text1"/>
                <w:sz w:val="22"/>
                <w:szCs w:val="22"/>
              </w:rPr>
              <w:t>94,</w:t>
            </w:r>
            <w:r w:rsidR="003350B8">
              <w:rPr>
                <w:b/>
                <w:color w:val="000000" w:themeColor="text1"/>
                <w:sz w:val="22"/>
                <w:szCs w:val="22"/>
              </w:rPr>
              <w:t>1</w:t>
            </w:r>
          </w:p>
        </w:tc>
      </w:tr>
      <w:tr w:rsidR="000B07BB" w:rsidRPr="003600A2" w:rsidTr="00B608EC">
        <w:trPr>
          <w:trHeight w:val="253"/>
        </w:trPr>
        <w:tc>
          <w:tcPr>
            <w:tcW w:w="1049" w:type="pct"/>
            <w:tcBorders>
              <w:top w:val="nil"/>
              <w:bottom w:val="nil"/>
            </w:tcBorders>
            <w:shd w:val="clear" w:color="auto" w:fill="auto"/>
            <w:vAlign w:val="bottom"/>
          </w:tcPr>
          <w:p w:rsidR="000B07BB" w:rsidRPr="00371A81" w:rsidRDefault="000B07BB" w:rsidP="002D664D">
            <w:pPr>
              <w:pStyle w:val="8"/>
              <w:keepNext w:val="0"/>
              <w:spacing w:before="56" w:after="56" w:line="240" w:lineRule="exact"/>
              <w:ind w:left="170"/>
              <w:jc w:val="left"/>
              <w:rPr>
                <w:rFonts w:ascii="Times New Roman" w:hAnsi="Times New Roman"/>
                <w:b w:val="0"/>
                <w:i w:val="0"/>
                <w:sz w:val="22"/>
                <w:szCs w:val="22"/>
              </w:rPr>
            </w:pPr>
            <w:r w:rsidRPr="00371A81">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78"/>
              <w:jc w:val="right"/>
              <w:rPr>
                <w:color w:val="000000" w:themeColor="text1"/>
                <w:sz w:val="22"/>
                <w:szCs w:val="22"/>
              </w:rPr>
            </w:pPr>
            <w:r>
              <w:rPr>
                <w:color w:val="000000" w:themeColor="text1"/>
                <w:sz w:val="22"/>
                <w:szCs w:val="22"/>
              </w:rPr>
              <w:t>22,9</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66"/>
              <w:jc w:val="right"/>
              <w:rPr>
                <w:color w:val="000000" w:themeColor="text1"/>
                <w:sz w:val="22"/>
                <w:szCs w:val="22"/>
              </w:rPr>
            </w:pPr>
            <w:r>
              <w:rPr>
                <w:color w:val="000000" w:themeColor="text1"/>
                <w:sz w:val="22"/>
                <w:szCs w:val="22"/>
              </w:rPr>
              <w:t>95,5</w:t>
            </w:r>
          </w:p>
        </w:tc>
        <w:tc>
          <w:tcPr>
            <w:tcW w:w="1317" w:type="pct"/>
            <w:tcBorders>
              <w:top w:val="nil"/>
              <w:bottom w:val="nil"/>
            </w:tcBorders>
            <w:shd w:val="clear" w:color="auto" w:fill="auto"/>
            <w:vAlign w:val="bottom"/>
          </w:tcPr>
          <w:p w:rsidR="000B07BB" w:rsidRPr="00F43E94" w:rsidRDefault="0010480E" w:rsidP="002D664D">
            <w:pPr>
              <w:spacing w:before="56" w:after="56" w:line="240" w:lineRule="exact"/>
              <w:ind w:right="839"/>
              <w:jc w:val="right"/>
              <w:rPr>
                <w:color w:val="000000" w:themeColor="text1"/>
                <w:sz w:val="22"/>
                <w:szCs w:val="22"/>
              </w:rPr>
            </w:pPr>
            <w:r>
              <w:rPr>
                <w:color w:val="000000" w:themeColor="text1"/>
                <w:sz w:val="22"/>
                <w:szCs w:val="22"/>
              </w:rPr>
              <w:t>94,3</w:t>
            </w:r>
          </w:p>
        </w:tc>
      </w:tr>
      <w:tr w:rsidR="000B07BB" w:rsidRPr="00B110DB" w:rsidTr="00B608EC">
        <w:trPr>
          <w:trHeight w:val="253"/>
        </w:trPr>
        <w:tc>
          <w:tcPr>
            <w:tcW w:w="1049" w:type="pct"/>
            <w:tcBorders>
              <w:top w:val="nil"/>
              <w:bottom w:val="nil"/>
            </w:tcBorders>
            <w:shd w:val="clear" w:color="auto" w:fill="auto"/>
            <w:vAlign w:val="bottom"/>
          </w:tcPr>
          <w:p w:rsidR="000B07BB" w:rsidRPr="00371A81" w:rsidRDefault="000B07BB" w:rsidP="002D664D">
            <w:pPr>
              <w:pStyle w:val="8"/>
              <w:keepNext w:val="0"/>
              <w:spacing w:before="56" w:after="56" w:line="240" w:lineRule="exact"/>
              <w:ind w:left="170"/>
              <w:jc w:val="left"/>
              <w:rPr>
                <w:rFonts w:ascii="Times New Roman" w:hAnsi="Times New Roman"/>
                <w:b w:val="0"/>
                <w:i w:val="0"/>
                <w:sz w:val="22"/>
                <w:szCs w:val="22"/>
              </w:rPr>
            </w:pPr>
            <w:r>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78"/>
              <w:jc w:val="right"/>
              <w:rPr>
                <w:color w:val="000000" w:themeColor="text1"/>
                <w:sz w:val="22"/>
                <w:szCs w:val="22"/>
              </w:rPr>
            </w:pPr>
            <w:r>
              <w:rPr>
                <w:color w:val="000000" w:themeColor="text1"/>
                <w:sz w:val="22"/>
                <w:szCs w:val="22"/>
              </w:rPr>
              <w:t>28,9</w:t>
            </w:r>
          </w:p>
        </w:tc>
        <w:tc>
          <w:tcPr>
            <w:tcW w:w="1317" w:type="pct"/>
            <w:tcBorders>
              <w:top w:val="nil"/>
              <w:bottom w:val="nil"/>
            </w:tcBorders>
            <w:shd w:val="clear" w:color="auto" w:fill="auto"/>
            <w:vAlign w:val="bottom"/>
          </w:tcPr>
          <w:p w:rsidR="000B07BB" w:rsidRPr="00F43E94" w:rsidRDefault="003350B8" w:rsidP="002D664D">
            <w:pPr>
              <w:spacing w:before="56" w:after="56" w:line="240" w:lineRule="exact"/>
              <w:ind w:right="866"/>
              <w:jc w:val="right"/>
              <w:rPr>
                <w:color w:val="000000" w:themeColor="text1"/>
                <w:sz w:val="22"/>
                <w:szCs w:val="22"/>
              </w:rPr>
            </w:pPr>
            <w:r>
              <w:rPr>
                <w:color w:val="000000" w:themeColor="text1"/>
                <w:sz w:val="22"/>
                <w:szCs w:val="22"/>
              </w:rPr>
              <w:t>98,6</w:t>
            </w:r>
          </w:p>
        </w:tc>
        <w:tc>
          <w:tcPr>
            <w:tcW w:w="1317" w:type="pct"/>
            <w:tcBorders>
              <w:top w:val="nil"/>
              <w:bottom w:val="nil"/>
            </w:tcBorders>
            <w:shd w:val="clear" w:color="auto" w:fill="auto"/>
            <w:vAlign w:val="bottom"/>
          </w:tcPr>
          <w:p w:rsidR="000B07BB" w:rsidRPr="00F43E94" w:rsidRDefault="00010490" w:rsidP="002D664D">
            <w:pPr>
              <w:spacing w:before="56" w:after="56" w:line="240" w:lineRule="exact"/>
              <w:ind w:right="839"/>
              <w:jc w:val="right"/>
              <w:rPr>
                <w:color w:val="000000" w:themeColor="text1"/>
                <w:sz w:val="22"/>
                <w:szCs w:val="22"/>
              </w:rPr>
            </w:pPr>
            <w:r>
              <w:rPr>
                <w:color w:val="000000" w:themeColor="text1"/>
                <w:sz w:val="22"/>
                <w:szCs w:val="22"/>
              </w:rPr>
              <w:t>124,8</w:t>
            </w:r>
          </w:p>
        </w:tc>
      </w:tr>
      <w:tr w:rsidR="007D6177" w:rsidRPr="00B110DB" w:rsidTr="00B608EC">
        <w:trPr>
          <w:trHeight w:val="253"/>
        </w:trPr>
        <w:tc>
          <w:tcPr>
            <w:tcW w:w="1049" w:type="pct"/>
            <w:tcBorders>
              <w:top w:val="nil"/>
              <w:bottom w:val="nil"/>
            </w:tcBorders>
            <w:shd w:val="clear" w:color="auto" w:fill="auto"/>
            <w:vAlign w:val="bottom"/>
          </w:tcPr>
          <w:p w:rsidR="007D6177" w:rsidRPr="00FA43DD" w:rsidRDefault="007D6177" w:rsidP="002D664D">
            <w:pPr>
              <w:pStyle w:val="8"/>
              <w:keepNext w:val="0"/>
              <w:spacing w:before="56" w:after="56" w:line="240" w:lineRule="exact"/>
              <w:ind w:left="170"/>
              <w:jc w:val="left"/>
              <w:rPr>
                <w:rFonts w:ascii="Times New Roman" w:hAnsi="Times New Roman"/>
                <w:b w:val="0"/>
                <w:i w:val="0"/>
                <w:sz w:val="22"/>
                <w:szCs w:val="22"/>
              </w:rPr>
            </w:pPr>
            <w:r>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7D6177" w:rsidRPr="003350B8" w:rsidRDefault="003350B8" w:rsidP="002D664D">
            <w:pPr>
              <w:spacing w:before="56" w:after="56" w:line="240" w:lineRule="exact"/>
              <w:ind w:right="878"/>
              <w:jc w:val="right"/>
              <w:rPr>
                <w:color w:val="000000" w:themeColor="text1"/>
                <w:sz w:val="22"/>
                <w:szCs w:val="22"/>
              </w:rPr>
            </w:pPr>
            <w:r>
              <w:rPr>
                <w:color w:val="000000" w:themeColor="text1"/>
                <w:sz w:val="22"/>
                <w:szCs w:val="22"/>
              </w:rPr>
              <w:t>24,0</w:t>
            </w:r>
          </w:p>
        </w:tc>
        <w:tc>
          <w:tcPr>
            <w:tcW w:w="1317" w:type="pct"/>
            <w:tcBorders>
              <w:top w:val="nil"/>
              <w:bottom w:val="nil"/>
            </w:tcBorders>
            <w:shd w:val="clear" w:color="auto" w:fill="auto"/>
            <w:vAlign w:val="bottom"/>
          </w:tcPr>
          <w:p w:rsidR="007D6177" w:rsidRPr="00F43E94" w:rsidRDefault="003350B8" w:rsidP="002D664D">
            <w:pPr>
              <w:spacing w:before="56" w:after="56" w:line="240" w:lineRule="exact"/>
              <w:ind w:right="866"/>
              <w:jc w:val="right"/>
              <w:rPr>
                <w:color w:val="000000" w:themeColor="text1"/>
                <w:sz w:val="22"/>
                <w:szCs w:val="22"/>
              </w:rPr>
            </w:pPr>
            <w:r>
              <w:rPr>
                <w:color w:val="000000" w:themeColor="text1"/>
                <w:sz w:val="22"/>
                <w:szCs w:val="22"/>
              </w:rPr>
              <w:t>98,4</w:t>
            </w:r>
          </w:p>
        </w:tc>
        <w:tc>
          <w:tcPr>
            <w:tcW w:w="1317" w:type="pct"/>
            <w:tcBorders>
              <w:top w:val="nil"/>
              <w:bottom w:val="nil"/>
            </w:tcBorders>
            <w:shd w:val="clear" w:color="auto" w:fill="auto"/>
            <w:vAlign w:val="bottom"/>
          </w:tcPr>
          <w:p w:rsidR="007D6177" w:rsidRPr="00F43E94" w:rsidRDefault="003350B8" w:rsidP="002D664D">
            <w:pPr>
              <w:spacing w:before="56" w:after="56" w:line="240" w:lineRule="exact"/>
              <w:ind w:right="839"/>
              <w:jc w:val="right"/>
              <w:rPr>
                <w:color w:val="000000" w:themeColor="text1"/>
                <w:sz w:val="22"/>
                <w:szCs w:val="22"/>
              </w:rPr>
            </w:pPr>
            <w:r>
              <w:rPr>
                <w:color w:val="000000" w:themeColor="text1"/>
                <w:sz w:val="22"/>
                <w:szCs w:val="22"/>
              </w:rPr>
              <w:t>81,5</w:t>
            </w:r>
          </w:p>
        </w:tc>
      </w:tr>
      <w:tr w:rsidR="007D6177" w:rsidRPr="00B110DB" w:rsidTr="00B608EC">
        <w:trPr>
          <w:trHeight w:val="253"/>
        </w:trPr>
        <w:tc>
          <w:tcPr>
            <w:tcW w:w="1049" w:type="pct"/>
            <w:tcBorders>
              <w:top w:val="nil"/>
              <w:bottom w:val="nil"/>
            </w:tcBorders>
            <w:shd w:val="clear" w:color="auto" w:fill="auto"/>
            <w:vAlign w:val="bottom"/>
          </w:tcPr>
          <w:p w:rsidR="007D6177" w:rsidRPr="001936D9" w:rsidRDefault="007D6177" w:rsidP="002D664D">
            <w:pPr>
              <w:pStyle w:val="8"/>
              <w:keepNext w:val="0"/>
              <w:spacing w:before="56" w:after="56" w:line="240" w:lineRule="exact"/>
              <w:jc w:val="left"/>
              <w:rPr>
                <w:rFonts w:ascii="Times New Roman" w:hAnsi="Times New Roman"/>
                <w:i w:val="0"/>
                <w:sz w:val="22"/>
                <w:szCs w:val="22"/>
              </w:rPr>
            </w:pPr>
            <w:r w:rsidRPr="001936D9">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7D6177" w:rsidRPr="00F43E94" w:rsidRDefault="003350B8" w:rsidP="002D664D">
            <w:pPr>
              <w:spacing w:before="56" w:after="56" w:line="240" w:lineRule="exact"/>
              <w:ind w:right="878"/>
              <w:jc w:val="right"/>
              <w:rPr>
                <w:b/>
                <w:color w:val="000000" w:themeColor="text1"/>
                <w:sz w:val="22"/>
                <w:szCs w:val="22"/>
              </w:rPr>
            </w:pPr>
            <w:r>
              <w:rPr>
                <w:b/>
                <w:color w:val="000000" w:themeColor="text1"/>
                <w:sz w:val="22"/>
                <w:szCs w:val="22"/>
              </w:rPr>
              <w:t>75,8</w:t>
            </w:r>
          </w:p>
        </w:tc>
        <w:tc>
          <w:tcPr>
            <w:tcW w:w="1317" w:type="pct"/>
            <w:tcBorders>
              <w:top w:val="nil"/>
              <w:bottom w:val="nil"/>
            </w:tcBorders>
            <w:shd w:val="clear" w:color="auto" w:fill="auto"/>
            <w:vAlign w:val="bottom"/>
          </w:tcPr>
          <w:p w:rsidR="007D6177" w:rsidRPr="00F43E94" w:rsidRDefault="007D6177" w:rsidP="002D664D">
            <w:pPr>
              <w:spacing w:before="56" w:after="56" w:line="240" w:lineRule="exact"/>
              <w:ind w:right="866"/>
              <w:jc w:val="right"/>
              <w:rPr>
                <w:b/>
                <w:color w:val="000000" w:themeColor="text1"/>
                <w:sz w:val="22"/>
                <w:szCs w:val="22"/>
              </w:rPr>
            </w:pPr>
            <w:r w:rsidRPr="00F43E94">
              <w:rPr>
                <w:b/>
                <w:color w:val="000000" w:themeColor="text1"/>
                <w:sz w:val="22"/>
                <w:szCs w:val="22"/>
              </w:rPr>
              <w:t>97,0</w:t>
            </w:r>
          </w:p>
        </w:tc>
        <w:tc>
          <w:tcPr>
            <w:tcW w:w="1317" w:type="pct"/>
            <w:tcBorders>
              <w:top w:val="nil"/>
              <w:bottom w:val="nil"/>
            </w:tcBorders>
            <w:shd w:val="clear" w:color="auto" w:fill="auto"/>
            <w:vAlign w:val="bottom"/>
          </w:tcPr>
          <w:p w:rsidR="007D6177" w:rsidRPr="00F43E94" w:rsidRDefault="003350B8" w:rsidP="002D664D">
            <w:pPr>
              <w:spacing w:before="56" w:after="56" w:line="240" w:lineRule="exact"/>
              <w:ind w:right="839"/>
              <w:jc w:val="right"/>
              <w:rPr>
                <w:b/>
                <w:color w:val="000000" w:themeColor="text1"/>
                <w:sz w:val="22"/>
                <w:szCs w:val="22"/>
              </w:rPr>
            </w:pPr>
            <w:r>
              <w:rPr>
                <w:b/>
                <w:color w:val="000000" w:themeColor="text1"/>
                <w:sz w:val="22"/>
                <w:szCs w:val="22"/>
              </w:rPr>
              <w:t>120,8</w:t>
            </w:r>
          </w:p>
        </w:tc>
      </w:tr>
      <w:tr w:rsidR="007D6177" w:rsidRPr="003600A2" w:rsidTr="00B608EC">
        <w:trPr>
          <w:trHeight w:val="253"/>
        </w:trPr>
        <w:tc>
          <w:tcPr>
            <w:tcW w:w="1049" w:type="pct"/>
            <w:tcBorders>
              <w:top w:val="nil"/>
              <w:bottom w:val="nil"/>
            </w:tcBorders>
            <w:shd w:val="clear" w:color="auto" w:fill="auto"/>
            <w:vAlign w:val="bottom"/>
          </w:tcPr>
          <w:p w:rsidR="007D6177" w:rsidRPr="00307099" w:rsidRDefault="007D6177" w:rsidP="002D664D">
            <w:pPr>
              <w:pStyle w:val="8"/>
              <w:keepNext w:val="0"/>
              <w:spacing w:before="56" w:after="56" w:line="240" w:lineRule="exact"/>
              <w:jc w:val="left"/>
              <w:rPr>
                <w:rFonts w:ascii="Times New Roman" w:hAnsi="Times New Roman"/>
                <w:b w:val="0"/>
                <w:sz w:val="22"/>
                <w:szCs w:val="22"/>
              </w:rPr>
            </w:pPr>
            <w:r w:rsidRPr="00307099">
              <w:rPr>
                <w:rFonts w:ascii="Times New Roman" w:hAnsi="Times New Roman"/>
                <w:b w:val="0"/>
                <w:sz w:val="22"/>
                <w:szCs w:val="22"/>
              </w:rPr>
              <w:t>I полугодие</w:t>
            </w:r>
          </w:p>
        </w:tc>
        <w:tc>
          <w:tcPr>
            <w:tcW w:w="1317" w:type="pct"/>
            <w:tcBorders>
              <w:top w:val="nil"/>
              <w:bottom w:val="nil"/>
            </w:tcBorders>
            <w:shd w:val="clear" w:color="auto" w:fill="auto"/>
            <w:vAlign w:val="bottom"/>
          </w:tcPr>
          <w:p w:rsidR="007D6177" w:rsidRPr="00061FE3" w:rsidRDefault="00307099" w:rsidP="002D664D">
            <w:pPr>
              <w:spacing w:before="56" w:after="56" w:line="240" w:lineRule="exact"/>
              <w:ind w:right="878"/>
              <w:jc w:val="right"/>
              <w:rPr>
                <w:i/>
                <w:sz w:val="22"/>
                <w:szCs w:val="22"/>
              </w:rPr>
            </w:pPr>
            <w:r w:rsidRPr="00061FE3">
              <w:rPr>
                <w:i/>
                <w:sz w:val="22"/>
                <w:szCs w:val="22"/>
              </w:rPr>
              <w:t>132,9</w:t>
            </w:r>
          </w:p>
        </w:tc>
        <w:tc>
          <w:tcPr>
            <w:tcW w:w="1317" w:type="pct"/>
            <w:tcBorders>
              <w:top w:val="nil"/>
              <w:bottom w:val="nil"/>
            </w:tcBorders>
            <w:shd w:val="clear" w:color="auto" w:fill="auto"/>
            <w:vAlign w:val="bottom"/>
          </w:tcPr>
          <w:p w:rsidR="007D6177" w:rsidRPr="00061FE3" w:rsidRDefault="00307099" w:rsidP="002D664D">
            <w:pPr>
              <w:spacing w:before="56" w:after="56" w:line="240" w:lineRule="exact"/>
              <w:ind w:right="866"/>
              <w:jc w:val="right"/>
              <w:rPr>
                <w:i/>
                <w:sz w:val="22"/>
                <w:szCs w:val="22"/>
              </w:rPr>
            </w:pPr>
            <w:r w:rsidRPr="00061FE3">
              <w:rPr>
                <w:i/>
                <w:sz w:val="22"/>
                <w:szCs w:val="22"/>
              </w:rPr>
              <w:t>100,4</w:t>
            </w:r>
          </w:p>
        </w:tc>
        <w:tc>
          <w:tcPr>
            <w:tcW w:w="1317" w:type="pct"/>
            <w:tcBorders>
              <w:top w:val="nil"/>
              <w:bottom w:val="nil"/>
            </w:tcBorders>
            <w:shd w:val="clear" w:color="auto" w:fill="auto"/>
            <w:vAlign w:val="bottom"/>
          </w:tcPr>
          <w:p w:rsidR="007D6177" w:rsidRPr="00061FE3" w:rsidRDefault="007D6177" w:rsidP="002D664D">
            <w:pPr>
              <w:spacing w:before="56" w:after="56" w:line="240" w:lineRule="exact"/>
              <w:ind w:right="839"/>
              <w:jc w:val="right"/>
              <w:rPr>
                <w:i/>
                <w:sz w:val="22"/>
                <w:szCs w:val="22"/>
              </w:rPr>
            </w:pPr>
            <w:r w:rsidRPr="00061FE3">
              <w:rPr>
                <w:i/>
                <w:sz w:val="22"/>
                <w:szCs w:val="22"/>
              </w:rPr>
              <w:t>х</w:t>
            </w:r>
          </w:p>
        </w:tc>
      </w:tr>
      <w:tr w:rsidR="007D6177" w:rsidRPr="003600A2" w:rsidTr="00B608EC">
        <w:trPr>
          <w:trHeight w:val="253"/>
        </w:trPr>
        <w:tc>
          <w:tcPr>
            <w:tcW w:w="1049" w:type="pct"/>
            <w:tcBorders>
              <w:top w:val="nil"/>
              <w:bottom w:val="nil"/>
            </w:tcBorders>
            <w:shd w:val="clear" w:color="auto" w:fill="auto"/>
            <w:vAlign w:val="bottom"/>
          </w:tcPr>
          <w:p w:rsidR="007D6177" w:rsidRPr="002A166C" w:rsidRDefault="007D6177" w:rsidP="002D664D">
            <w:pPr>
              <w:pStyle w:val="8"/>
              <w:keepNext w:val="0"/>
              <w:spacing w:before="56" w:after="56" w:line="240" w:lineRule="exact"/>
              <w:ind w:left="170"/>
              <w:jc w:val="left"/>
              <w:rPr>
                <w:rFonts w:ascii="Times New Roman" w:hAnsi="Times New Roman"/>
                <w:b w:val="0"/>
                <w:i w:val="0"/>
                <w:sz w:val="22"/>
                <w:szCs w:val="22"/>
              </w:rPr>
            </w:pPr>
            <w:r w:rsidRPr="002A166C">
              <w:rPr>
                <w:rFonts w:ascii="Times New Roman" w:hAnsi="Times New Roman"/>
                <w:b w:val="0"/>
                <w:i w:val="0"/>
                <w:sz w:val="22"/>
                <w:szCs w:val="22"/>
              </w:rPr>
              <w:t>Июль</w:t>
            </w:r>
          </w:p>
        </w:tc>
        <w:tc>
          <w:tcPr>
            <w:tcW w:w="1317" w:type="pct"/>
            <w:tcBorders>
              <w:top w:val="nil"/>
              <w:bottom w:val="nil"/>
            </w:tcBorders>
            <w:shd w:val="clear" w:color="auto" w:fill="auto"/>
            <w:vAlign w:val="bottom"/>
          </w:tcPr>
          <w:p w:rsidR="007D6177" w:rsidRPr="00061FE3" w:rsidRDefault="00061FE3" w:rsidP="002D664D">
            <w:pPr>
              <w:spacing w:before="56" w:after="56" w:line="240" w:lineRule="exact"/>
              <w:ind w:right="878"/>
              <w:jc w:val="right"/>
              <w:rPr>
                <w:sz w:val="22"/>
                <w:szCs w:val="22"/>
              </w:rPr>
            </w:pPr>
            <w:r w:rsidRPr="00061FE3">
              <w:rPr>
                <w:sz w:val="22"/>
                <w:szCs w:val="22"/>
              </w:rPr>
              <w:t>21,3</w:t>
            </w:r>
          </w:p>
        </w:tc>
        <w:tc>
          <w:tcPr>
            <w:tcW w:w="1317" w:type="pct"/>
            <w:tcBorders>
              <w:top w:val="nil"/>
              <w:bottom w:val="nil"/>
            </w:tcBorders>
            <w:shd w:val="clear" w:color="auto" w:fill="auto"/>
            <w:vAlign w:val="bottom"/>
          </w:tcPr>
          <w:p w:rsidR="007D6177" w:rsidRPr="00061FE3" w:rsidRDefault="00061FE3" w:rsidP="002D664D">
            <w:pPr>
              <w:spacing w:before="56" w:after="56" w:line="240" w:lineRule="exact"/>
              <w:ind w:right="866"/>
              <w:jc w:val="right"/>
              <w:rPr>
                <w:sz w:val="22"/>
                <w:szCs w:val="22"/>
              </w:rPr>
            </w:pPr>
            <w:r w:rsidRPr="00061FE3">
              <w:rPr>
                <w:sz w:val="22"/>
                <w:szCs w:val="22"/>
              </w:rPr>
              <w:t>99,7</w:t>
            </w:r>
          </w:p>
        </w:tc>
        <w:tc>
          <w:tcPr>
            <w:tcW w:w="1317" w:type="pct"/>
            <w:tcBorders>
              <w:top w:val="nil"/>
              <w:bottom w:val="nil"/>
            </w:tcBorders>
            <w:shd w:val="clear" w:color="auto" w:fill="auto"/>
            <w:vAlign w:val="bottom"/>
          </w:tcPr>
          <w:p w:rsidR="007D6177" w:rsidRPr="00061FE3" w:rsidRDefault="00061FE3" w:rsidP="002D664D">
            <w:pPr>
              <w:spacing w:before="56" w:after="56" w:line="240" w:lineRule="exact"/>
              <w:ind w:right="839"/>
              <w:jc w:val="right"/>
              <w:rPr>
                <w:sz w:val="22"/>
                <w:szCs w:val="22"/>
              </w:rPr>
            </w:pPr>
            <w:r w:rsidRPr="00061FE3">
              <w:rPr>
                <w:sz w:val="22"/>
                <w:szCs w:val="22"/>
              </w:rPr>
              <w:t>90,3</w:t>
            </w:r>
          </w:p>
        </w:tc>
      </w:tr>
      <w:tr w:rsidR="007D6177"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2A166C" w:rsidRDefault="007D6177" w:rsidP="002D664D">
            <w:pPr>
              <w:pStyle w:val="8"/>
              <w:keepNext w:val="0"/>
              <w:spacing w:before="56" w:after="56" w:line="240" w:lineRule="exact"/>
              <w:ind w:left="170"/>
              <w:jc w:val="left"/>
              <w:rPr>
                <w:rFonts w:ascii="Times New Roman" w:hAnsi="Times New Roman"/>
                <w:b w:val="0"/>
                <w:i w:val="0"/>
                <w:sz w:val="22"/>
                <w:szCs w:val="22"/>
              </w:rPr>
            </w:pPr>
            <w:r w:rsidRPr="002A166C">
              <w:rPr>
                <w:rFonts w:ascii="Times New Roman" w:hAnsi="Times New Roman"/>
                <w:b w:val="0"/>
                <w:i w:val="0"/>
                <w:sz w:val="22"/>
                <w:szCs w:val="22"/>
              </w:rPr>
              <w:t>Август</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sz w:val="22"/>
                <w:szCs w:val="22"/>
              </w:rPr>
            </w:pPr>
            <w:r w:rsidRPr="00061FE3">
              <w:rPr>
                <w:sz w:val="22"/>
                <w:szCs w:val="22"/>
              </w:rPr>
              <w:t>19,1</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66"/>
              <w:jc w:val="right"/>
              <w:rPr>
                <w:sz w:val="22"/>
                <w:szCs w:val="22"/>
              </w:rPr>
            </w:pPr>
            <w:r w:rsidRPr="00061FE3">
              <w:rPr>
                <w:sz w:val="22"/>
                <w:szCs w:val="22"/>
              </w:rPr>
              <w:t>97,6</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sz w:val="22"/>
                <w:szCs w:val="22"/>
              </w:rPr>
            </w:pPr>
            <w:r w:rsidRPr="00061FE3">
              <w:rPr>
                <w:sz w:val="22"/>
                <w:szCs w:val="22"/>
              </w:rPr>
              <w:t>89,1</w:t>
            </w:r>
          </w:p>
        </w:tc>
      </w:tr>
      <w:tr w:rsidR="007D6177"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7B6266" w:rsidRDefault="007D6177" w:rsidP="002D664D">
            <w:pPr>
              <w:pStyle w:val="8"/>
              <w:keepNext w:val="0"/>
              <w:spacing w:before="56" w:after="56" w:line="240" w:lineRule="exact"/>
              <w:ind w:left="170"/>
              <w:jc w:val="left"/>
              <w:rPr>
                <w:rFonts w:ascii="Times New Roman" w:hAnsi="Times New Roman"/>
                <w:b w:val="0"/>
                <w:i w:val="0"/>
                <w:sz w:val="22"/>
                <w:szCs w:val="22"/>
              </w:rPr>
            </w:pPr>
            <w:r w:rsidRPr="007B6266">
              <w:rPr>
                <w:rFonts w:ascii="Times New Roman" w:hAnsi="Times New Roman"/>
                <w:b w:val="0"/>
                <w:i w:val="0"/>
                <w:sz w:val="22"/>
                <w:szCs w:val="22"/>
              </w:rPr>
              <w:t>Сентябрь</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sz w:val="22"/>
                <w:szCs w:val="22"/>
              </w:rPr>
            </w:pPr>
            <w:r w:rsidRPr="00061FE3">
              <w:rPr>
                <w:sz w:val="22"/>
                <w:szCs w:val="22"/>
              </w:rPr>
              <w:t>23,7</w:t>
            </w:r>
            <w:r w:rsidR="007D6177" w:rsidRPr="00061FE3">
              <w:rPr>
                <w:sz w:val="22"/>
                <w:szCs w:val="22"/>
              </w:rPr>
              <w:t xml:space="preserve"> </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7D6177" w:rsidP="002D664D">
            <w:pPr>
              <w:spacing w:before="56" w:after="56" w:line="240" w:lineRule="exact"/>
              <w:ind w:right="866"/>
              <w:jc w:val="right"/>
              <w:rPr>
                <w:sz w:val="22"/>
                <w:szCs w:val="22"/>
              </w:rPr>
            </w:pPr>
            <w:r w:rsidRPr="00061FE3">
              <w:rPr>
                <w:sz w:val="22"/>
                <w:szCs w:val="22"/>
              </w:rPr>
              <w:t>100,4</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sz w:val="22"/>
                <w:szCs w:val="22"/>
              </w:rPr>
            </w:pPr>
            <w:r w:rsidRPr="00061FE3">
              <w:rPr>
                <w:sz w:val="22"/>
                <w:szCs w:val="22"/>
              </w:rPr>
              <w:t>124,2</w:t>
            </w:r>
          </w:p>
        </w:tc>
      </w:tr>
      <w:tr w:rsidR="007D6177" w:rsidRPr="003600A2"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1936D9" w:rsidRDefault="007D6177" w:rsidP="002D664D">
            <w:pPr>
              <w:pStyle w:val="8"/>
              <w:keepNext w:val="0"/>
              <w:spacing w:before="56" w:after="56" w:line="240" w:lineRule="exact"/>
              <w:jc w:val="left"/>
              <w:rPr>
                <w:rFonts w:ascii="Times New Roman" w:hAnsi="Times New Roman"/>
                <w:i w:val="0"/>
                <w:sz w:val="22"/>
                <w:szCs w:val="22"/>
              </w:rPr>
            </w:pPr>
            <w:r w:rsidRPr="001936D9">
              <w:rPr>
                <w:rFonts w:ascii="Times New Roman" w:hAnsi="Times New Roman"/>
                <w:i w:val="0"/>
                <w:sz w:val="22"/>
                <w:szCs w:val="22"/>
              </w:rPr>
              <w:t>III квартал</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b/>
                <w:sz w:val="22"/>
                <w:szCs w:val="22"/>
              </w:rPr>
            </w:pPr>
            <w:r w:rsidRPr="00061FE3">
              <w:rPr>
                <w:b/>
                <w:sz w:val="22"/>
                <w:szCs w:val="22"/>
              </w:rPr>
              <w:t>64,1</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66"/>
              <w:jc w:val="right"/>
              <w:rPr>
                <w:b/>
                <w:sz w:val="22"/>
                <w:szCs w:val="22"/>
              </w:rPr>
            </w:pPr>
            <w:r w:rsidRPr="00061FE3">
              <w:rPr>
                <w:b/>
                <w:sz w:val="22"/>
                <w:szCs w:val="22"/>
              </w:rPr>
              <w:t>99,3</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b/>
                <w:sz w:val="22"/>
                <w:szCs w:val="22"/>
              </w:rPr>
            </w:pPr>
            <w:r w:rsidRPr="00061FE3">
              <w:rPr>
                <w:b/>
                <w:sz w:val="22"/>
                <w:szCs w:val="22"/>
              </w:rPr>
              <w:t>84,3</w:t>
            </w:r>
          </w:p>
        </w:tc>
      </w:tr>
      <w:tr w:rsidR="007D6177" w:rsidRPr="002A166C" w:rsidTr="00061FE3">
        <w:trPr>
          <w:trHeight w:val="187"/>
        </w:trPr>
        <w:tc>
          <w:tcPr>
            <w:tcW w:w="1049" w:type="pct"/>
            <w:tcBorders>
              <w:top w:val="nil"/>
              <w:left w:val="single" w:sz="4" w:space="0" w:color="auto"/>
              <w:bottom w:val="nil"/>
              <w:right w:val="single" w:sz="4" w:space="0" w:color="auto"/>
            </w:tcBorders>
            <w:shd w:val="clear" w:color="auto" w:fill="auto"/>
            <w:vAlign w:val="bottom"/>
          </w:tcPr>
          <w:p w:rsidR="007D6177" w:rsidRPr="001222C7" w:rsidRDefault="007D6177" w:rsidP="002D664D">
            <w:pPr>
              <w:pStyle w:val="8"/>
              <w:keepNext w:val="0"/>
              <w:spacing w:before="56" w:after="56" w:line="240" w:lineRule="exact"/>
              <w:jc w:val="left"/>
              <w:rPr>
                <w:rFonts w:ascii="Times New Roman" w:hAnsi="Times New Roman"/>
                <w:b w:val="0"/>
                <w:sz w:val="22"/>
                <w:szCs w:val="22"/>
              </w:rPr>
            </w:pPr>
            <w:r w:rsidRPr="001222C7">
              <w:rPr>
                <w:rFonts w:ascii="Times New Roman" w:hAnsi="Times New Roman"/>
                <w:b w:val="0"/>
                <w:sz w:val="22"/>
                <w:szCs w:val="22"/>
              </w:rPr>
              <w:t>Январь-сентябрь</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i/>
                <w:sz w:val="22"/>
                <w:szCs w:val="22"/>
              </w:rPr>
            </w:pPr>
            <w:r w:rsidRPr="00061FE3">
              <w:rPr>
                <w:i/>
                <w:sz w:val="22"/>
                <w:szCs w:val="22"/>
              </w:rPr>
              <w:t>197,0</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66"/>
              <w:jc w:val="right"/>
              <w:rPr>
                <w:i/>
                <w:sz w:val="22"/>
                <w:szCs w:val="22"/>
              </w:rPr>
            </w:pPr>
            <w:r w:rsidRPr="00061FE3">
              <w:rPr>
                <w:i/>
                <w:sz w:val="22"/>
                <w:szCs w:val="22"/>
              </w:rPr>
              <w:t>100,04</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7D6177" w:rsidP="002D664D">
            <w:pPr>
              <w:spacing w:before="56" w:after="56" w:line="240" w:lineRule="exact"/>
              <w:ind w:right="839"/>
              <w:jc w:val="right"/>
              <w:rPr>
                <w:i/>
                <w:sz w:val="22"/>
                <w:szCs w:val="22"/>
              </w:rPr>
            </w:pPr>
            <w:r w:rsidRPr="00061FE3">
              <w:rPr>
                <w:i/>
                <w:sz w:val="22"/>
                <w:szCs w:val="22"/>
              </w:rPr>
              <w:t>х</w:t>
            </w:r>
          </w:p>
        </w:tc>
      </w:tr>
      <w:tr w:rsidR="007D617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6C4E6D" w:rsidRDefault="007D6177" w:rsidP="002D664D">
            <w:pPr>
              <w:pStyle w:val="8"/>
              <w:keepNext w:val="0"/>
              <w:spacing w:before="56" w:after="56" w:line="240" w:lineRule="exact"/>
              <w:ind w:left="170"/>
              <w:jc w:val="left"/>
              <w:rPr>
                <w:rFonts w:ascii="Times New Roman" w:hAnsi="Times New Roman"/>
                <w:b w:val="0"/>
                <w:i w:val="0"/>
                <w:sz w:val="22"/>
                <w:szCs w:val="22"/>
              </w:rPr>
            </w:pPr>
            <w:r w:rsidRPr="006C4E6D">
              <w:rPr>
                <w:rFonts w:ascii="Times New Roman" w:hAnsi="Times New Roman"/>
                <w:b w:val="0"/>
                <w:i w:val="0"/>
                <w:sz w:val="22"/>
                <w:szCs w:val="22"/>
              </w:rPr>
              <w:t>Октябрь</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sz w:val="22"/>
                <w:szCs w:val="22"/>
              </w:rPr>
            </w:pPr>
            <w:r w:rsidRPr="00061FE3">
              <w:rPr>
                <w:sz w:val="22"/>
                <w:szCs w:val="22"/>
              </w:rPr>
              <w:t>25,4</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66"/>
              <w:jc w:val="right"/>
              <w:rPr>
                <w:sz w:val="22"/>
                <w:szCs w:val="22"/>
              </w:rPr>
            </w:pPr>
            <w:r w:rsidRPr="00061FE3">
              <w:rPr>
                <w:sz w:val="22"/>
                <w:szCs w:val="22"/>
              </w:rPr>
              <w:t>108,7</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sz w:val="22"/>
                <w:szCs w:val="22"/>
              </w:rPr>
            </w:pPr>
            <w:r w:rsidRPr="00061FE3">
              <w:rPr>
                <w:sz w:val="22"/>
                <w:szCs w:val="22"/>
              </w:rPr>
              <w:t>107,5</w:t>
            </w:r>
          </w:p>
        </w:tc>
      </w:tr>
      <w:tr w:rsidR="007D617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80691D" w:rsidRDefault="007D6177" w:rsidP="002D664D">
            <w:pPr>
              <w:pStyle w:val="8"/>
              <w:keepNext w:val="0"/>
              <w:spacing w:before="56" w:after="56" w:line="240" w:lineRule="exact"/>
              <w:ind w:left="170"/>
              <w:jc w:val="left"/>
              <w:rPr>
                <w:rFonts w:ascii="Times New Roman" w:hAnsi="Times New Roman"/>
                <w:b w:val="0"/>
                <w:i w:val="0"/>
                <w:sz w:val="22"/>
                <w:szCs w:val="22"/>
              </w:rPr>
            </w:pPr>
            <w:r w:rsidRPr="0080691D">
              <w:rPr>
                <w:rFonts w:ascii="Times New Roman" w:hAnsi="Times New Roman"/>
                <w:b w:val="0"/>
                <w:i w:val="0"/>
                <w:sz w:val="22"/>
                <w:szCs w:val="22"/>
              </w:rPr>
              <w:t>Ноябрь</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sz w:val="22"/>
                <w:szCs w:val="22"/>
              </w:rPr>
            </w:pPr>
            <w:r w:rsidRPr="00061FE3">
              <w:rPr>
                <w:sz w:val="22"/>
                <w:szCs w:val="22"/>
              </w:rPr>
              <w:t>22,5</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66"/>
              <w:jc w:val="right"/>
              <w:rPr>
                <w:sz w:val="22"/>
                <w:szCs w:val="22"/>
              </w:rPr>
            </w:pPr>
            <w:r w:rsidRPr="00061FE3">
              <w:rPr>
                <w:sz w:val="22"/>
                <w:szCs w:val="22"/>
              </w:rPr>
              <w:t>106,2</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sz w:val="22"/>
                <w:szCs w:val="22"/>
              </w:rPr>
            </w:pPr>
            <w:r w:rsidRPr="00061FE3">
              <w:rPr>
                <w:sz w:val="22"/>
                <w:szCs w:val="22"/>
              </w:rPr>
              <w:t>90,3</w:t>
            </w:r>
          </w:p>
        </w:tc>
      </w:tr>
      <w:tr w:rsidR="007D617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80691D" w:rsidRDefault="007D6177" w:rsidP="002D664D">
            <w:pPr>
              <w:pStyle w:val="8"/>
              <w:keepNext w:val="0"/>
              <w:spacing w:before="56" w:after="56" w:line="240" w:lineRule="exact"/>
              <w:ind w:left="170"/>
              <w:jc w:val="left"/>
              <w:rPr>
                <w:rFonts w:ascii="Times New Roman" w:hAnsi="Times New Roman"/>
                <w:b w:val="0"/>
                <w:i w:val="0"/>
                <w:sz w:val="22"/>
                <w:szCs w:val="22"/>
              </w:rPr>
            </w:pPr>
            <w:r w:rsidRPr="0080691D">
              <w:rPr>
                <w:rFonts w:ascii="Times New Roman" w:hAnsi="Times New Roman"/>
                <w:b w:val="0"/>
                <w:i w:val="0"/>
                <w:sz w:val="22"/>
                <w:szCs w:val="22"/>
              </w:rPr>
              <w:t>Декабрь</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sz w:val="22"/>
                <w:szCs w:val="22"/>
              </w:rPr>
            </w:pPr>
            <w:r w:rsidRPr="00061FE3">
              <w:rPr>
                <w:sz w:val="22"/>
                <w:szCs w:val="22"/>
              </w:rPr>
              <w:t>23,4</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7D6177" w:rsidP="002D664D">
            <w:pPr>
              <w:spacing w:before="56" w:after="56" w:line="240" w:lineRule="exact"/>
              <w:ind w:right="866"/>
              <w:jc w:val="right"/>
              <w:rPr>
                <w:sz w:val="22"/>
                <w:szCs w:val="22"/>
              </w:rPr>
            </w:pPr>
            <w:r w:rsidRPr="00061FE3">
              <w:rPr>
                <w:sz w:val="22"/>
                <w:szCs w:val="22"/>
              </w:rPr>
              <w:t>109,</w:t>
            </w:r>
            <w:r w:rsidR="00061FE3" w:rsidRPr="00061FE3">
              <w:rPr>
                <w:sz w:val="22"/>
                <w:szCs w:val="22"/>
              </w:rPr>
              <w:t>9</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sz w:val="22"/>
                <w:szCs w:val="22"/>
              </w:rPr>
            </w:pPr>
            <w:r w:rsidRPr="00061FE3">
              <w:rPr>
                <w:sz w:val="22"/>
                <w:szCs w:val="22"/>
              </w:rPr>
              <w:t>104,7</w:t>
            </w:r>
          </w:p>
        </w:tc>
      </w:tr>
      <w:tr w:rsidR="007D617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80691D" w:rsidRDefault="007D6177" w:rsidP="002D664D">
            <w:pPr>
              <w:pStyle w:val="8"/>
              <w:keepNext w:val="0"/>
              <w:spacing w:before="56" w:after="56" w:line="240" w:lineRule="exact"/>
              <w:jc w:val="left"/>
              <w:rPr>
                <w:rFonts w:ascii="Times New Roman" w:hAnsi="Times New Roman"/>
                <w:i w:val="0"/>
                <w:sz w:val="22"/>
                <w:szCs w:val="22"/>
              </w:rPr>
            </w:pPr>
            <w:r w:rsidRPr="0080691D">
              <w:rPr>
                <w:rFonts w:ascii="Times New Roman" w:hAnsi="Times New Roman"/>
                <w:i w:val="0"/>
                <w:sz w:val="22"/>
                <w:szCs w:val="22"/>
                <w:lang w:val="en-US"/>
              </w:rPr>
              <w:t>IV</w:t>
            </w:r>
            <w:r w:rsidRPr="0080691D">
              <w:rPr>
                <w:rFonts w:ascii="Times New Roman" w:hAnsi="Times New Roman"/>
                <w:i w:val="0"/>
                <w:sz w:val="22"/>
                <w:szCs w:val="22"/>
              </w:rPr>
              <w:t xml:space="preserve"> квартал</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78"/>
              <w:jc w:val="right"/>
              <w:rPr>
                <w:b/>
                <w:sz w:val="22"/>
                <w:szCs w:val="22"/>
              </w:rPr>
            </w:pPr>
            <w:r w:rsidRPr="00061FE3">
              <w:rPr>
                <w:b/>
                <w:sz w:val="22"/>
                <w:szCs w:val="22"/>
              </w:rPr>
              <w:t>71,3</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66"/>
              <w:jc w:val="right"/>
              <w:rPr>
                <w:b/>
                <w:sz w:val="22"/>
                <w:szCs w:val="22"/>
              </w:rPr>
            </w:pPr>
            <w:r w:rsidRPr="00061FE3">
              <w:rPr>
                <w:b/>
                <w:sz w:val="22"/>
                <w:szCs w:val="22"/>
              </w:rPr>
              <w:t>108,0</w:t>
            </w:r>
          </w:p>
        </w:tc>
        <w:tc>
          <w:tcPr>
            <w:tcW w:w="1317" w:type="pct"/>
            <w:tcBorders>
              <w:top w:val="nil"/>
              <w:left w:val="single" w:sz="4" w:space="0" w:color="auto"/>
              <w:bottom w:val="nil"/>
              <w:right w:val="single" w:sz="4" w:space="0" w:color="auto"/>
            </w:tcBorders>
            <w:shd w:val="clear" w:color="auto" w:fill="auto"/>
            <w:vAlign w:val="bottom"/>
          </w:tcPr>
          <w:p w:rsidR="007D6177" w:rsidRPr="00061FE3" w:rsidRDefault="00061FE3" w:rsidP="002D664D">
            <w:pPr>
              <w:spacing w:before="56" w:after="56" w:line="240" w:lineRule="exact"/>
              <w:ind w:right="839"/>
              <w:jc w:val="right"/>
              <w:rPr>
                <w:b/>
                <w:sz w:val="22"/>
                <w:szCs w:val="22"/>
              </w:rPr>
            </w:pPr>
            <w:r w:rsidRPr="00061FE3">
              <w:rPr>
                <w:b/>
                <w:sz w:val="22"/>
                <w:szCs w:val="22"/>
              </w:rPr>
              <w:t>113,0</w:t>
            </w:r>
          </w:p>
        </w:tc>
      </w:tr>
      <w:tr w:rsidR="007D6177" w:rsidRPr="002A166C" w:rsidTr="00B608EC">
        <w:trPr>
          <w:trHeight w:val="253"/>
        </w:trPr>
        <w:tc>
          <w:tcPr>
            <w:tcW w:w="1049" w:type="pct"/>
            <w:tcBorders>
              <w:top w:val="nil"/>
              <w:left w:val="single" w:sz="4" w:space="0" w:color="auto"/>
              <w:bottom w:val="nil"/>
              <w:right w:val="single" w:sz="4" w:space="0" w:color="auto"/>
            </w:tcBorders>
            <w:shd w:val="clear" w:color="auto" w:fill="auto"/>
            <w:vAlign w:val="bottom"/>
          </w:tcPr>
          <w:p w:rsidR="007D6177" w:rsidRPr="00C57727" w:rsidRDefault="007D6177" w:rsidP="002D664D">
            <w:pPr>
              <w:pStyle w:val="8"/>
              <w:keepNext w:val="0"/>
              <w:spacing w:before="56" w:after="56" w:line="240" w:lineRule="exact"/>
              <w:jc w:val="left"/>
              <w:rPr>
                <w:rFonts w:ascii="Times New Roman" w:hAnsi="Times New Roman"/>
                <w:i w:val="0"/>
                <w:sz w:val="22"/>
                <w:szCs w:val="22"/>
              </w:rPr>
            </w:pPr>
            <w:r w:rsidRPr="00C57727">
              <w:rPr>
                <w:rFonts w:ascii="Times New Roman" w:hAnsi="Times New Roman"/>
                <w:i w:val="0"/>
                <w:sz w:val="22"/>
                <w:szCs w:val="22"/>
              </w:rPr>
              <w:t>Январь-декабрь</w:t>
            </w:r>
          </w:p>
        </w:tc>
        <w:tc>
          <w:tcPr>
            <w:tcW w:w="1317" w:type="pct"/>
            <w:tcBorders>
              <w:top w:val="nil"/>
              <w:left w:val="single" w:sz="4" w:space="0" w:color="auto"/>
              <w:bottom w:val="nil"/>
              <w:right w:val="single" w:sz="4" w:space="0" w:color="auto"/>
            </w:tcBorders>
            <w:shd w:val="clear" w:color="auto" w:fill="auto"/>
            <w:vAlign w:val="bottom"/>
          </w:tcPr>
          <w:p w:rsidR="007D6177" w:rsidRPr="00C57727" w:rsidRDefault="00061FE3" w:rsidP="002D664D">
            <w:pPr>
              <w:spacing w:before="56" w:after="56" w:line="240" w:lineRule="exact"/>
              <w:ind w:right="878"/>
              <w:jc w:val="right"/>
              <w:rPr>
                <w:b/>
                <w:sz w:val="22"/>
                <w:szCs w:val="22"/>
              </w:rPr>
            </w:pPr>
            <w:r>
              <w:rPr>
                <w:b/>
                <w:sz w:val="22"/>
                <w:szCs w:val="22"/>
              </w:rPr>
              <w:t>268,3</w:t>
            </w:r>
          </w:p>
        </w:tc>
        <w:tc>
          <w:tcPr>
            <w:tcW w:w="1317" w:type="pct"/>
            <w:tcBorders>
              <w:top w:val="nil"/>
              <w:left w:val="single" w:sz="4" w:space="0" w:color="auto"/>
              <w:bottom w:val="nil"/>
              <w:right w:val="single" w:sz="4" w:space="0" w:color="auto"/>
            </w:tcBorders>
            <w:shd w:val="clear" w:color="auto" w:fill="auto"/>
            <w:vAlign w:val="bottom"/>
          </w:tcPr>
          <w:p w:rsidR="007D6177" w:rsidRPr="00C57727" w:rsidRDefault="00061FE3" w:rsidP="002D664D">
            <w:pPr>
              <w:spacing w:before="56" w:after="56" w:line="240" w:lineRule="exact"/>
              <w:ind w:right="866"/>
              <w:jc w:val="right"/>
              <w:rPr>
                <w:b/>
                <w:sz w:val="22"/>
                <w:szCs w:val="22"/>
              </w:rPr>
            </w:pPr>
            <w:r>
              <w:rPr>
                <w:b/>
                <w:sz w:val="22"/>
                <w:szCs w:val="22"/>
              </w:rPr>
              <w:t>102,1</w:t>
            </w:r>
          </w:p>
        </w:tc>
        <w:tc>
          <w:tcPr>
            <w:tcW w:w="1317" w:type="pct"/>
            <w:tcBorders>
              <w:top w:val="nil"/>
              <w:left w:val="single" w:sz="4" w:space="0" w:color="auto"/>
              <w:bottom w:val="nil"/>
              <w:right w:val="single" w:sz="4" w:space="0" w:color="auto"/>
            </w:tcBorders>
            <w:shd w:val="clear" w:color="auto" w:fill="auto"/>
            <w:vAlign w:val="bottom"/>
          </w:tcPr>
          <w:p w:rsidR="007D6177" w:rsidRPr="00C57727" w:rsidRDefault="007D6177" w:rsidP="002D664D">
            <w:pPr>
              <w:spacing w:before="56" w:after="56" w:line="240" w:lineRule="exact"/>
              <w:ind w:right="839"/>
              <w:jc w:val="right"/>
              <w:rPr>
                <w:b/>
                <w:sz w:val="22"/>
                <w:szCs w:val="22"/>
              </w:rPr>
            </w:pPr>
            <w:r w:rsidRPr="00C57727">
              <w:rPr>
                <w:b/>
                <w:sz w:val="22"/>
                <w:szCs w:val="22"/>
              </w:rPr>
              <w:t>х</w:t>
            </w:r>
          </w:p>
        </w:tc>
      </w:tr>
      <w:tr w:rsidR="007D6177" w:rsidRPr="002A166C" w:rsidTr="00B608EC">
        <w:trPr>
          <w:trHeight w:val="253"/>
        </w:trPr>
        <w:tc>
          <w:tcPr>
            <w:tcW w:w="1049" w:type="pct"/>
            <w:tcBorders>
              <w:top w:val="nil"/>
              <w:bottom w:val="nil"/>
            </w:tcBorders>
            <w:shd w:val="clear" w:color="auto" w:fill="auto"/>
            <w:vAlign w:val="bottom"/>
          </w:tcPr>
          <w:p w:rsidR="007D6177" w:rsidRPr="006164C8" w:rsidRDefault="007D6177" w:rsidP="002D664D">
            <w:pPr>
              <w:pStyle w:val="8"/>
              <w:keepNext w:val="0"/>
              <w:spacing w:before="56" w:after="56"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23 г.</w:t>
            </w:r>
          </w:p>
        </w:tc>
        <w:tc>
          <w:tcPr>
            <w:tcW w:w="1317" w:type="pct"/>
            <w:tcBorders>
              <w:top w:val="nil"/>
              <w:bottom w:val="nil"/>
            </w:tcBorders>
            <w:shd w:val="clear" w:color="auto" w:fill="auto"/>
            <w:vAlign w:val="bottom"/>
          </w:tcPr>
          <w:p w:rsidR="007D6177" w:rsidRPr="006164C8" w:rsidRDefault="007D6177" w:rsidP="002D664D">
            <w:pPr>
              <w:spacing w:before="56" w:after="56" w:line="240" w:lineRule="exact"/>
              <w:ind w:right="878"/>
              <w:jc w:val="right"/>
              <w:rPr>
                <w:b/>
                <w:sz w:val="22"/>
                <w:szCs w:val="22"/>
              </w:rPr>
            </w:pPr>
          </w:p>
        </w:tc>
        <w:tc>
          <w:tcPr>
            <w:tcW w:w="1317" w:type="pct"/>
            <w:tcBorders>
              <w:top w:val="nil"/>
              <w:bottom w:val="nil"/>
            </w:tcBorders>
            <w:shd w:val="clear" w:color="auto" w:fill="auto"/>
            <w:vAlign w:val="bottom"/>
          </w:tcPr>
          <w:p w:rsidR="007D6177" w:rsidRPr="006164C8" w:rsidRDefault="007D6177" w:rsidP="002D664D">
            <w:pPr>
              <w:spacing w:before="56" w:after="56" w:line="240" w:lineRule="exact"/>
              <w:ind w:right="866"/>
              <w:jc w:val="right"/>
              <w:rPr>
                <w:b/>
                <w:sz w:val="22"/>
                <w:szCs w:val="22"/>
              </w:rPr>
            </w:pPr>
          </w:p>
        </w:tc>
        <w:tc>
          <w:tcPr>
            <w:tcW w:w="1317" w:type="pct"/>
            <w:tcBorders>
              <w:top w:val="nil"/>
              <w:bottom w:val="nil"/>
            </w:tcBorders>
            <w:shd w:val="clear" w:color="auto" w:fill="auto"/>
            <w:vAlign w:val="bottom"/>
          </w:tcPr>
          <w:p w:rsidR="007D6177" w:rsidRPr="006164C8" w:rsidRDefault="007D6177" w:rsidP="002D664D">
            <w:pPr>
              <w:spacing w:before="56" w:after="56" w:line="240" w:lineRule="exact"/>
              <w:ind w:right="839"/>
              <w:jc w:val="right"/>
              <w:rPr>
                <w:b/>
                <w:sz w:val="22"/>
                <w:szCs w:val="22"/>
              </w:rPr>
            </w:pPr>
          </w:p>
        </w:tc>
      </w:tr>
      <w:tr w:rsidR="007D6177" w:rsidRPr="003600A2" w:rsidTr="00B608EC">
        <w:trPr>
          <w:trHeight w:val="253"/>
        </w:trPr>
        <w:tc>
          <w:tcPr>
            <w:tcW w:w="1049" w:type="pct"/>
            <w:tcBorders>
              <w:top w:val="nil"/>
              <w:bottom w:val="nil"/>
            </w:tcBorders>
            <w:shd w:val="clear" w:color="auto" w:fill="auto"/>
            <w:vAlign w:val="bottom"/>
          </w:tcPr>
          <w:p w:rsidR="007D6177" w:rsidRPr="007B4078" w:rsidRDefault="007D6177" w:rsidP="002D664D">
            <w:pPr>
              <w:pStyle w:val="8"/>
              <w:keepNext w:val="0"/>
              <w:spacing w:before="56" w:after="56" w:line="240" w:lineRule="exact"/>
              <w:ind w:left="170"/>
              <w:jc w:val="left"/>
              <w:rPr>
                <w:rFonts w:ascii="Times New Roman" w:hAnsi="Times New Roman"/>
                <w:b w:val="0"/>
                <w:i w:val="0"/>
                <w:sz w:val="22"/>
                <w:szCs w:val="22"/>
              </w:rPr>
            </w:pPr>
            <w:r w:rsidRPr="007B4078">
              <w:rPr>
                <w:rFonts w:ascii="Times New Roman" w:hAnsi="Times New Roman"/>
                <w:b w:val="0"/>
                <w:i w:val="0"/>
                <w:sz w:val="22"/>
                <w:szCs w:val="22"/>
              </w:rPr>
              <w:t>Январь</w:t>
            </w:r>
          </w:p>
        </w:tc>
        <w:tc>
          <w:tcPr>
            <w:tcW w:w="1317" w:type="pct"/>
            <w:tcBorders>
              <w:top w:val="nil"/>
              <w:bottom w:val="nil"/>
            </w:tcBorders>
            <w:shd w:val="clear" w:color="auto" w:fill="auto"/>
            <w:vAlign w:val="bottom"/>
          </w:tcPr>
          <w:p w:rsidR="007D6177" w:rsidRPr="007B4078" w:rsidRDefault="007D6177" w:rsidP="002D664D">
            <w:pPr>
              <w:spacing w:before="56" w:after="56" w:line="240" w:lineRule="exact"/>
              <w:ind w:right="878"/>
              <w:jc w:val="right"/>
              <w:rPr>
                <w:sz w:val="22"/>
                <w:szCs w:val="22"/>
              </w:rPr>
            </w:pPr>
            <w:r w:rsidRPr="007B4078">
              <w:rPr>
                <w:sz w:val="22"/>
                <w:szCs w:val="22"/>
              </w:rPr>
              <w:t>22,6</w:t>
            </w:r>
          </w:p>
        </w:tc>
        <w:tc>
          <w:tcPr>
            <w:tcW w:w="1317" w:type="pct"/>
            <w:tcBorders>
              <w:top w:val="nil"/>
              <w:bottom w:val="nil"/>
            </w:tcBorders>
            <w:shd w:val="clear" w:color="auto" w:fill="auto"/>
            <w:vAlign w:val="bottom"/>
          </w:tcPr>
          <w:p w:rsidR="007D6177" w:rsidRPr="007B4078" w:rsidRDefault="007D6177" w:rsidP="002D664D">
            <w:pPr>
              <w:spacing w:before="56" w:after="56" w:line="240" w:lineRule="exact"/>
              <w:ind w:right="866"/>
              <w:jc w:val="right"/>
              <w:rPr>
                <w:sz w:val="22"/>
                <w:szCs w:val="22"/>
              </w:rPr>
            </w:pPr>
            <w:r w:rsidRPr="007B4078">
              <w:rPr>
                <w:sz w:val="22"/>
                <w:szCs w:val="22"/>
              </w:rPr>
              <w:t>107,2</w:t>
            </w:r>
          </w:p>
        </w:tc>
        <w:tc>
          <w:tcPr>
            <w:tcW w:w="1317" w:type="pct"/>
            <w:tcBorders>
              <w:top w:val="nil"/>
              <w:bottom w:val="nil"/>
            </w:tcBorders>
            <w:shd w:val="clear" w:color="auto" w:fill="auto"/>
            <w:vAlign w:val="bottom"/>
          </w:tcPr>
          <w:p w:rsidR="007D6177" w:rsidRPr="007B4078" w:rsidRDefault="007D6177" w:rsidP="002D664D">
            <w:pPr>
              <w:spacing w:before="56" w:after="56" w:line="240" w:lineRule="exact"/>
              <w:ind w:right="839"/>
              <w:jc w:val="right"/>
              <w:rPr>
                <w:sz w:val="22"/>
                <w:szCs w:val="22"/>
              </w:rPr>
            </w:pPr>
            <w:r w:rsidRPr="007B4078">
              <w:rPr>
                <w:sz w:val="22"/>
                <w:szCs w:val="22"/>
              </w:rPr>
              <w:t>88,5</w:t>
            </w:r>
          </w:p>
        </w:tc>
      </w:tr>
      <w:tr w:rsidR="007D6177" w:rsidRPr="003600A2" w:rsidTr="00B608EC">
        <w:trPr>
          <w:trHeight w:val="253"/>
        </w:trPr>
        <w:tc>
          <w:tcPr>
            <w:tcW w:w="1049" w:type="pct"/>
            <w:tcBorders>
              <w:top w:val="nil"/>
              <w:bottom w:val="nil"/>
            </w:tcBorders>
            <w:shd w:val="clear" w:color="auto" w:fill="auto"/>
            <w:vAlign w:val="bottom"/>
          </w:tcPr>
          <w:p w:rsidR="007D6177" w:rsidRPr="007B4078" w:rsidRDefault="007D6177" w:rsidP="002D664D">
            <w:pPr>
              <w:pStyle w:val="8"/>
              <w:keepNext w:val="0"/>
              <w:spacing w:before="56" w:after="56" w:line="240" w:lineRule="exact"/>
              <w:ind w:left="170"/>
              <w:jc w:val="left"/>
              <w:rPr>
                <w:rFonts w:ascii="Times New Roman" w:hAnsi="Times New Roman"/>
                <w:b w:val="0"/>
                <w:i w:val="0"/>
                <w:sz w:val="22"/>
                <w:szCs w:val="22"/>
              </w:rPr>
            </w:pPr>
            <w:r w:rsidRPr="007B4078">
              <w:rPr>
                <w:rFonts w:ascii="Times New Roman" w:hAnsi="Times New Roman"/>
                <w:b w:val="0"/>
                <w:i w:val="0"/>
                <w:sz w:val="22"/>
                <w:szCs w:val="22"/>
              </w:rPr>
              <w:t>Февраль</w:t>
            </w:r>
          </w:p>
        </w:tc>
        <w:tc>
          <w:tcPr>
            <w:tcW w:w="1317" w:type="pct"/>
            <w:tcBorders>
              <w:top w:val="nil"/>
              <w:bottom w:val="nil"/>
            </w:tcBorders>
            <w:shd w:val="clear" w:color="auto" w:fill="auto"/>
            <w:vAlign w:val="bottom"/>
          </w:tcPr>
          <w:p w:rsidR="007D6177" w:rsidRPr="007B4078" w:rsidRDefault="007D6177" w:rsidP="002D664D">
            <w:pPr>
              <w:spacing w:before="56" w:after="56" w:line="240" w:lineRule="exact"/>
              <w:ind w:right="878"/>
              <w:jc w:val="right"/>
              <w:rPr>
                <w:sz w:val="22"/>
                <w:szCs w:val="22"/>
              </w:rPr>
            </w:pPr>
            <w:r>
              <w:rPr>
                <w:sz w:val="22"/>
                <w:szCs w:val="22"/>
              </w:rPr>
              <w:t>21,9</w:t>
            </w:r>
          </w:p>
        </w:tc>
        <w:tc>
          <w:tcPr>
            <w:tcW w:w="1317" w:type="pct"/>
            <w:tcBorders>
              <w:top w:val="nil"/>
              <w:bottom w:val="nil"/>
            </w:tcBorders>
            <w:shd w:val="clear" w:color="auto" w:fill="auto"/>
            <w:vAlign w:val="bottom"/>
          </w:tcPr>
          <w:p w:rsidR="007D6177" w:rsidRPr="007B4078" w:rsidRDefault="007D6177" w:rsidP="002D664D">
            <w:pPr>
              <w:spacing w:before="56" w:after="56" w:line="240" w:lineRule="exact"/>
              <w:ind w:right="866"/>
              <w:jc w:val="right"/>
              <w:rPr>
                <w:sz w:val="22"/>
                <w:szCs w:val="22"/>
              </w:rPr>
            </w:pPr>
            <w:r>
              <w:rPr>
                <w:sz w:val="22"/>
                <w:szCs w:val="22"/>
              </w:rPr>
              <w:t>109,0</w:t>
            </w:r>
          </w:p>
        </w:tc>
        <w:tc>
          <w:tcPr>
            <w:tcW w:w="1317" w:type="pct"/>
            <w:tcBorders>
              <w:top w:val="nil"/>
              <w:bottom w:val="nil"/>
            </w:tcBorders>
            <w:shd w:val="clear" w:color="auto" w:fill="auto"/>
            <w:vAlign w:val="bottom"/>
          </w:tcPr>
          <w:p w:rsidR="007D6177" w:rsidRPr="007B4078" w:rsidRDefault="007D6177" w:rsidP="002D664D">
            <w:pPr>
              <w:spacing w:before="56" w:after="56" w:line="240" w:lineRule="exact"/>
              <w:ind w:right="839"/>
              <w:jc w:val="right"/>
              <w:rPr>
                <w:sz w:val="22"/>
                <w:szCs w:val="22"/>
              </w:rPr>
            </w:pPr>
            <w:r>
              <w:rPr>
                <w:sz w:val="22"/>
                <w:szCs w:val="22"/>
              </w:rPr>
              <w:t>94,4</w:t>
            </w:r>
          </w:p>
        </w:tc>
      </w:tr>
      <w:tr w:rsidR="007D6177" w:rsidRPr="003600A2" w:rsidTr="00B608EC">
        <w:trPr>
          <w:trHeight w:val="253"/>
        </w:trPr>
        <w:tc>
          <w:tcPr>
            <w:tcW w:w="1049" w:type="pct"/>
            <w:tcBorders>
              <w:top w:val="nil"/>
              <w:bottom w:val="nil"/>
            </w:tcBorders>
            <w:shd w:val="clear" w:color="auto" w:fill="auto"/>
            <w:vAlign w:val="bottom"/>
          </w:tcPr>
          <w:p w:rsidR="007D6177" w:rsidRPr="007B4078" w:rsidRDefault="007D6177" w:rsidP="002D664D">
            <w:pPr>
              <w:pStyle w:val="8"/>
              <w:keepNext w:val="0"/>
              <w:spacing w:before="56" w:after="56" w:line="240" w:lineRule="exact"/>
              <w:ind w:left="170"/>
              <w:jc w:val="left"/>
              <w:rPr>
                <w:rFonts w:ascii="Times New Roman" w:hAnsi="Times New Roman"/>
                <w:b w:val="0"/>
                <w:i w:val="0"/>
                <w:sz w:val="22"/>
                <w:szCs w:val="22"/>
              </w:rPr>
            </w:pPr>
            <w:r>
              <w:rPr>
                <w:rFonts w:ascii="Times New Roman" w:hAnsi="Times New Roman"/>
                <w:b w:val="0"/>
                <w:i w:val="0"/>
                <w:sz w:val="22"/>
                <w:szCs w:val="22"/>
              </w:rPr>
              <w:t>Март</w:t>
            </w:r>
          </w:p>
        </w:tc>
        <w:tc>
          <w:tcPr>
            <w:tcW w:w="1317" w:type="pct"/>
            <w:tcBorders>
              <w:top w:val="nil"/>
              <w:bottom w:val="nil"/>
            </w:tcBorders>
            <w:shd w:val="clear" w:color="auto" w:fill="auto"/>
            <w:vAlign w:val="bottom"/>
          </w:tcPr>
          <w:p w:rsidR="007D6177" w:rsidRDefault="007D6177" w:rsidP="002D664D">
            <w:pPr>
              <w:spacing w:before="56" w:after="56" w:line="240" w:lineRule="exact"/>
              <w:ind w:right="878"/>
              <w:jc w:val="right"/>
              <w:rPr>
                <w:sz w:val="22"/>
                <w:szCs w:val="22"/>
              </w:rPr>
            </w:pPr>
            <w:r>
              <w:rPr>
                <w:sz w:val="22"/>
                <w:szCs w:val="22"/>
              </w:rPr>
              <w:t>24,5</w:t>
            </w:r>
          </w:p>
        </w:tc>
        <w:tc>
          <w:tcPr>
            <w:tcW w:w="1317" w:type="pct"/>
            <w:tcBorders>
              <w:top w:val="nil"/>
              <w:bottom w:val="nil"/>
            </w:tcBorders>
            <w:shd w:val="clear" w:color="auto" w:fill="auto"/>
            <w:vAlign w:val="bottom"/>
          </w:tcPr>
          <w:p w:rsidR="007D6177" w:rsidRDefault="007D6177" w:rsidP="002D664D">
            <w:pPr>
              <w:spacing w:before="56" w:after="56" w:line="240" w:lineRule="exact"/>
              <w:ind w:right="866"/>
              <w:jc w:val="right"/>
              <w:rPr>
                <w:sz w:val="22"/>
                <w:szCs w:val="22"/>
              </w:rPr>
            </w:pPr>
            <w:r>
              <w:rPr>
                <w:sz w:val="22"/>
                <w:szCs w:val="22"/>
              </w:rPr>
              <w:t>117,3</w:t>
            </w:r>
          </w:p>
        </w:tc>
        <w:tc>
          <w:tcPr>
            <w:tcW w:w="1317" w:type="pct"/>
            <w:tcBorders>
              <w:top w:val="nil"/>
              <w:bottom w:val="nil"/>
            </w:tcBorders>
            <w:shd w:val="clear" w:color="auto" w:fill="auto"/>
            <w:vAlign w:val="bottom"/>
          </w:tcPr>
          <w:p w:rsidR="007D6177" w:rsidRDefault="007D6177" w:rsidP="002D664D">
            <w:pPr>
              <w:spacing w:before="56" w:after="56" w:line="240" w:lineRule="exact"/>
              <w:ind w:right="839"/>
              <w:jc w:val="right"/>
              <w:rPr>
                <w:sz w:val="22"/>
                <w:szCs w:val="22"/>
              </w:rPr>
            </w:pPr>
            <w:r>
              <w:rPr>
                <w:sz w:val="22"/>
                <w:szCs w:val="22"/>
              </w:rPr>
              <w:t>110,6</w:t>
            </w:r>
          </w:p>
        </w:tc>
      </w:tr>
      <w:tr w:rsidR="007D6177" w:rsidRPr="003600A2" w:rsidTr="009E7AFE">
        <w:trPr>
          <w:trHeight w:val="253"/>
        </w:trPr>
        <w:tc>
          <w:tcPr>
            <w:tcW w:w="1049" w:type="pct"/>
            <w:tcBorders>
              <w:top w:val="nil"/>
              <w:bottom w:val="nil"/>
            </w:tcBorders>
            <w:shd w:val="clear" w:color="auto" w:fill="auto"/>
            <w:vAlign w:val="bottom"/>
          </w:tcPr>
          <w:p w:rsidR="007D6177" w:rsidRPr="000D6E29" w:rsidRDefault="007D6177" w:rsidP="002D664D">
            <w:pPr>
              <w:pStyle w:val="8"/>
              <w:keepNext w:val="0"/>
              <w:spacing w:before="56" w:after="56" w:line="240" w:lineRule="exact"/>
              <w:jc w:val="left"/>
              <w:rPr>
                <w:rFonts w:ascii="Times New Roman" w:hAnsi="Times New Roman"/>
                <w:i w:val="0"/>
                <w:sz w:val="22"/>
                <w:szCs w:val="22"/>
              </w:rPr>
            </w:pPr>
            <w:r w:rsidRPr="000D6E29">
              <w:rPr>
                <w:rFonts w:ascii="Times New Roman" w:hAnsi="Times New Roman"/>
                <w:i w:val="0"/>
                <w:sz w:val="22"/>
                <w:szCs w:val="22"/>
                <w:lang w:val="en-US"/>
              </w:rPr>
              <w:t xml:space="preserve">I </w:t>
            </w:r>
            <w:r w:rsidRPr="000D6E29">
              <w:rPr>
                <w:rFonts w:ascii="Times New Roman" w:hAnsi="Times New Roman"/>
                <w:i w:val="0"/>
                <w:sz w:val="22"/>
                <w:szCs w:val="22"/>
              </w:rPr>
              <w:t>квартал</w:t>
            </w:r>
          </w:p>
        </w:tc>
        <w:tc>
          <w:tcPr>
            <w:tcW w:w="1317" w:type="pct"/>
            <w:tcBorders>
              <w:top w:val="nil"/>
              <w:bottom w:val="nil"/>
            </w:tcBorders>
            <w:shd w:val="clear" w:color="auto" w:fill="auto"/>
            <w:vAlign w:val="bottom"/>
          </w:tcPr>
          <w:p w:rsidR="007D6177" w:rsidRPr="000D6E29" w:rsidRDefault="007D6177" w:rsidP="002D664D">
            <w:pPr>
              <w:spacing w:before="56" w:after="56" w:line="240" w:lineRule="exact"/>
              <w:ind w:right="878"/>
              <w:jc w:val="right"/>
              <w:rPr>
                <w:b/>
                <w:sz w:val="22"/>
                <w:szCs w:val="22"/>
              </w:rPr>
            </w:pPr>
            <w:r w:rsidRPr="000D6E29">
              <w:rPr>
                <w:b/>
                <w:sz w:val="22"/>
                <w:szCs w:val="22"/>
              </w:rPr>
              <w:t>69,0</w:t>
            </w:r>
          </w:p>
        </w:tc>
        <w:tc>
          <w:tcPr>
            <w:tcW w:w="1317" w:type="pct"/>
            <w:tcBorders>
              <w:top w:val="nil"/>
              <w:bottom w:val="nil"/>
            </w:tcBorders>
            <w:shd w:val="clear" w:color="auto" w:fill="auto"/>
            <w:vAlign w:val="bottom"/>
          </w:tcPr>
          <w:p w:rsidR="007D6177" w:rsidRPr="000D6E29" w:rsidRDefault="007D6177" w:rsidP="002D664D">
            <w:pPr>
              <w:spacing w:before="56" w:after="56" w:line="240" w:lineRule="exact"/>
              <w:ind w:right="866"/>
              <w:jc w:val="right"/>
              <w:rPr>
                <w:b/>
                <w:sz w:val="22"/>
                <w:szCs w:val="22"/>
              </w:rPr>
            </w:pPr>
            <w:r w:rsidRPr="000D6E29">
              <w:rPr>
                <w:b/>
                <w:sz w:val="22"/>
                <w:szCs w:val="22"/>
              </w:rPr>
              <w:t>111,2</w:t>
            </w:r>
          </w:p>
        </w:tc>
        <w:tc>
          <w:tcPr>
            <w:tcW w:w="1317" w:type="pct"/>
            <w:tcBorders>
              <w:top w:val="nil"/>
              <w:bottom w:val="nil"/>
            </w:tcBorders>
            <w:shd w:val="clear" w:color="auto" w:fill="auto"/>
            <w:vAlign w:val="bottom"/>
          </w:tcPr>
          <w:p w:rsidR="007D6177" w:rsidRPr="000D6E29" w:rsidRDefault="007D6177" w:rsidP="002D664D">
            <w:pPr>
              <w:spacing w:before="56" w:after="56" w:line="240" w:lineRule="exact"/>
              <w:ind w:right="839"/>
              <w:jc w:val="right"/>
              <w:rPr>
                <w:b/>
                <w:sz w:val="22"/>
                <w:szCs w:val="22"/>
              </w:rPr>
            </w:pPr>
            <w:r w:rsidRPr="000D6E29">
              <w:rPr>
                <w:b/>
                <w:sz w:val="22"/>
                <w:szCs w:val="22"/>
              </w:rPr>
              <w:t>х</w:t>
            </w:r>
          </w:p>
        </w:tc>
      </w:tr>
      <w:tr w:rsidR="007D6177" w:rsidRPr="003600A2" w:rsidTr="009E7AFE">
        <w:trPr>
          <w:trHeight w:val="253"/>
        </w:trPr>
        <w:tc>
          <w:tcPr>
            <w:tcW w:w="1049" w:type="pct"/>
            <w:tcBorders>
              <w:top w:val="nil"/>
              <w:bottom w:val="nil"/>
            </w:tcBorders>
            <w:shd w:val="clear" w:color="auto" w:fill="auto"/>
            <w:vAlign w:val="bottom"/>
          </w:tcPr>
          <w:p w:rsidR="007D6177" w:rsidRPr="009E7AFE" w:rsidRDefault="007D6177" w:rsidP="002D664D">
            <w:pPr>
              <w:pStyle w:val="8"/>
              <w:keepNext w:val="0"/>
              <w:spacing w:before="56" w:after="56" w:line="240" w:lineRule="exact"/>
              <w:ind w:left="209"/>
              <w:jc w:val="left"/>
              <w:rPr>
                <w:rFonts w:ascii="Times New Roman" w:hAnsi="Times New Roman"/>
                <w:b w:val="0"/>
                <w:i w:val="0"/>
                <w:sz w:val="22"/>
                <w:szCs w:val="22"/>
              </w:rPr>
            </w:pPr>
            <w:r w:rsidRPr="009E7AFE">
              <w:rPr>
                <w:rFonts w:ascii="Times New Roman" w:hAnsi="Times New Roman"/>
                <w:b w:val="0"/>
                <w:i w:val="0"/>
                <w:sz w:val="22"/>
                <w:szCs w:val="22"/>
              </w:rPr>
              <w:t>Апрель</w:t>
            </w:r>
          </w:p>
        </w:tc>
        <w:tc>
          <w:tcPr>
            <w:tcW w:w="1317" w:type="pct"/>
            <w:tcBorders>
              <w:top w:val="nil"/>
              <w:bottom w:val="nil"/>
            </w:tcBorders>
            <w:shd w:val="clear" w:color="auto" w:fill="auto"/>
            <w:vAlign w:val="bottom"/>
          </w:tcPr>
          <w:p w:rsidR="007D6177" w:rsidRPr="009E7AFE" w:rsidRDefault="007D6177" w:rsidP="002D664D">
            <w:pPr>
              <w:spacing w:before="56" w:after="56" w:line="240" w:lineRule="exact"/>
              <w:ind w:right="878"/>
              <w:jc w:val="right"/>
              <w:rPr>
                <w:sz w:val="22"/>
                <w:szCs w:val="22"/>
              </w:rPr>
            </w:pPr>
            <w:r w:rsidRPr="009E7AFE">
              <w:rPr>
                <w:sz w:val="22"/>
                <w:szCs w:val="22"/>
              </w:rPr>
              <w:t>24,4</w:t>
            </w:r>
          </w:p>
        </w:tc>
        <w:tc>
          <w:tcPr>
            <w:tcW w:w="1317" w:type="pct"/>
            <w:tcBorders>
              <w:top w:val="nil"/>
              <w:bottom w:val="nil"/>
            </w:tcBorders>
            <w:shd w:val="clear" w:color="auto" w:fill="auto"/>
            <w:vAlign w:val="bottom"/>
          </w:tcPr>
          <w:p w:rsidR="007D6177" w:rsidRPr="009E7AFE" w:rsidRDefault="007D6177" w:rsidP="002D664D">
            <w:pPr>
              <w:spacing w:before="56" w:after="56" w:line="240" w:lineRule="exact"/>
              <w:ind w:right="866"/>
              <w:jc w:val="right"/>
              <w:rPr>
                <w:sz w:val="22"/>
                <w:szCs w:val="22"/>
              </w:rPr>
            </w:pPr>
            <w:r w:rsidRPr="009E7AFE">
              <w:rPr>
                <w:sz w:val="22"/>
                <w:szCs w:val="22"/>
              </w:rPr>
              <w:t>111,8</w:t>
            </w:r>
          </w:p>
        </w:tc>
        <w:tc>
          <w:tcPr>
            <w:tcW w:w="1317" w:type="pct"/>
            <w:tcBorders>
              <w:top w:val="nil"/>
              <w:bottom w:val="nil"/>
            </w:tcBorders>
            <w:shd w:val="clear" w:color="auto" w:fill="auto"/>
            <w:vAlign w:val="bottom"/>
          </w:tcPr>
          <w:p w:rsidR="007D6177" w:rsidRPr="009E7AFE" w:rsidRDefault="007D6177" w:rsidP="002D664D">
            <w:pPr>
              <w:spacing w:before="56" w:after="56" w:line="240" w:lineRule="exact"/>
              <w:ind w:right="839"/>
              <w:jc w:val="right"/>
              <w:rPr>
                <w:sz w:val="22"/>
                <w:szCs w:val="22"/>
              </w:rPr>
            </w:pPr>
            <w:r w:rsidRPr="009E7AFE">
              <w:rPr>
                <w:sz w:val="22"/>
                <w:szCs w:val="22"/>
              </w:rPr>
              <w:t>99,1</w:t>
            </w:r>
          </w:p>
        </w:tc>
      </w:tr>
      <w:tr w:rsidR="007D6177" w:rsidRPr="003600A2" w:rsidTr="009E7AFE">
        <w:trPr>
          <w:trHeight w:val="253"/>
        </w:trPr>
        <w:tc>
          <w:tcPr>
            <w:tcW w:w="1049" w:type="pct"/>
            <w:tcBorders>
              <w:top w:val="nil"/>
              <w:bottom w:val="nil"/>
            </w:tcBorders>
            <w:shd w:val="clear" w:color="auto" w:fill="auto"/>
            <w:vAlign w:val="bottom"/>
          </w:tcPr>
          <w:p w:rsidR="007D6177" w:rsidRPr="009E7AFE" w:rsidRDefault="007D6177" w:rsidP="002D664D">
            <w:pPr>
              <w:pStyle w:val="8"/>
              <w:keepNext w:val="0"/>
              <w:spacing w:before="56" w:after="56" w:line="240" w:lineRule="exact"/>
              <w:ind w:left="209"/>
              <w:jc w:val="left"/>
              <w:rPr>
                <w:rFonts w:ascii="Times New Roman" w:hAnsi="Times New Roman"/>
                <w:b w:val="0"/>
                <w:i w:val="0"/>
                <w:sz w:val="22"/>
                <w:szCs w:val="22"/>
              </w:rPr>
            </w:pPr>
            <w:r>
              <w:rPr>
                <w:rFonts w:ascii="Times New Roman" w:hAnsi="Times New Roman"/>
                <w:b w:val="0"/>
                <w:i w:val="0"/>
                <w:sz w:val="22"/>
                <w:szCs w:val="22"/>
              </w:rPr>
              <w:t>Май</w:t>
            </w:r>
          </w:p>
        </w:tc>
        <w:tc>
          <w:tcPr>
            <w:tcW w:w="1317" w:type="pct"/>
            <w:tcBorders>
              <w:top w:val="nil"/>
              <w:bottom w:val="nil"/>
            </w:tcBorders>
            <w:shd w:val="clear" w:color="auto" w:fill="auto"/>
            <w:vAlign w:val="bottom"/>
          </w:tcPr>
          <w:p w:rsidR="007D6177" w:rsidRPr="00A96852" w:rsidRDefault="00EC6012" w:rsidP="002D664D">
            <w:pPr>
              <w:spacing w:before="56" w:after="56" w:line="240" w:lineRule="exact"/>
              <w:ind w:right="878"/>
              <w:jc w:val="right"/>
              <w:rPr>
                <w:sz w:val="22"/>
                <w:szCs w:val="22"/>
              </w:rPr>
            </w:pPr>
            <w:r w:rsidRPr="00A96852">
              <w:rPr>
                <w:sz w:val="22"/>
                <w:szCs w:val="22"/>
              </w:rPr>
              <w:t>26,</w:t>
            </w:r>
            <w:r w:rsidR="00BD6500" w:rsidRPr="00A96852">
              <w:rPr>
                <w:sz w:val="22"/>
                <w:szCs w:val="22"/>
              </w:rPr>
              <w:t>8</w:t>
            </w:r>
          </w:p>
        </w:tc>
        <w:tc>
          <w:tcPr>
            <w:tcW w:w="1317" w:type="pct"/>
            <w:tcBorders>
              <w:top w:val="nil"/>
              <w:bottom w:val="nil"/>
            </w:tcBorders>
            <w:shd w:val="clear" w:color="auto" w:fill="auto"/>
            <w:vAlign w:val="bottom"/>
          </w:tcPr>
          <w:p w:rsidR="007D6177" w:rsidRPr="00A96852" w:rsidRDefault="00EC6012" w:rsidP="002D664D">
            <w:pPr>
              <w:spacing w:before="56" w:after="56" w:line="240" w:lineRule="exact"/>
              <w:ind w:right="866"/>
              <w:jc w:val="right"/>
              <w:rPr>
                <w:sz w:val="22"/>
                <w:szCs w:val="22"/>
              </w:rPr>
            </w:pPr>
            <w:r w:rsidRPr="00A96852">
              <w:rPr>
                <w:sz w:val="22"/>
                <w:szCs w:val="22"/>
              </w:rPr>
              <w:t>112,0</w:t>
            </w:r>
          </w:p>
        </w:tc>
        <w:tc>
          <w:tcPr>
            <w:tcW w:w="1317" w:type="pct"/>
            <w:tcBorders>
              <w:top w:val="nil"/>
              <w:bottom w:val="nil"/>
            </w:tcBorders>
            <w:shd w:val="clear" w:color="auto" w:fill="auto"/>
            <w:vAlign w:val="bottom"/>
          </w:tcPr>
          <w:p w:rsidR="007D6177" w:rsidRPr="00A96852" w:rsidRDefault="00EC6012" w:rsidP="002D664D">
            <w:pPr>
              <w:spacing w:before="56" w:after="56" w:line="240" w:lineRule="exact"/>
              <w:ind w:right="839"/>
              <w:jc w:val="right"/>
              <w:rPr>
                <w:sz w:val="22"/>
                <w:szCs w:val="22"/>
              </w:rPr>
            </w:pPr>
            <w:r w:rsidRPr="00A96852">
              <w:rPr>
                <w:sz w:val="22"/>
                <w:szCs w:val="22"/>
              </w:rPr>
              <w:t>107,5</w:t>
            </w:r>
          </w:p>
        </w:tc>
      </w:tr>
      <w:tr w:rsidR="002D664D" w:rsidRPr="003600A2" w:rsidTr="009E7AFE">
        <w:trPr>
          <w:trHeight w:val="253"/>
        </w:trPr>
        <w:tc>
          <w:tcPr>
            <w:tcW w:w="1049" w:type="pct"/>
            <w:tcBorders>
              <w:top w:val="nil"/>
              <w:bottom w:val="nil"/>
            </w:tcBorders>
            <w:shd w:val="clear" w:color="auto" w:fill="auto"/>
            <w:vAlign w:val="bottom"/>
          </w:tcPr>
          <w:p w:rsidR="002D664D" w:rsidRPr="00FA43DD" w:rsidRDefault="002D664D" w:rsidP="002D664D">
            <w:pPr>
              <w:pStyle w:val="8"/>
              <w:keepNext w:val="0"/>
              <w:spacing w:before="56" w:after="56" w:line="240" w:lineRule="exact"/>
              <w:ind w:left="170"/>
              <w:jc w:val="left"/>
              <w:rPr>
                <w:rFonts w:ascii="Times New Roman" w:hAnsi="Times New Roman"/>
                <w:b w:val="0"/>
                <w:i w:val="0"/>
                <w:sz w:val="22"/>
                <w:szCs w:val="22"/>
              </w:rPr>
            </w:pPr>
            <w:r>
              <w:rPr>
                <w:rFonts w:ascii="Times New Roman" w:hAnsi="Times New Roman"/>
                <w:b w:val="0"/>
                <w:i w:val="0"/>
                <w:sz w:val="22"/>
                <w:szCs w:val="22"/>
              </w:rPr>
              <w:t>Июнь</w:t>
            </w:r>
          </w:p>
        </w:tc>
        <w:tc>
          <w:tcPr>
            <w:tcW w:w="1317" w:type="pct"/>
            <w:tcBorders>
              <w:top w:val="nil"/>
              <w:bottom w:val="nil"/>
            </w:tcBorders>
            <w:shd w:val="clear" w:color="auto" w:fill="auto"/>
            <w:vAlign w:val="bottom"/>
          </w:tcPr>
          <w:p w:rsidR="002D664D" w:rsidRPr="00A96852" w:rsidRDefault="00A96852" w:rsidP="002D664D">
            <w:pPr>
              <w:spacing w:before="56" w:after="56" w:line="240" w:lineRule="exact"/>
              <w:ind w:right="878"/>
              <w:jc w:val="right"/>
              <w:rPr>
                <w:sz w:val="22"/>
                <w:szCs w:val="22"/>
              </w:rPr>
            </w:pPr>
            <w:r w:rsidRPr="00A96852">
              <w:rPr>
                <w:sz w:val="22"/>
                <w:szCs w:val="22"/>
              </w:rPr>
              <w:t>25,2</w:t>
            </w:r>
          </w:p>
        </w:tc>
        <w:tc>
          <w:tcPr>
            <w:tcW w:w="1317" w:type="pct"/>
            <w:tcBorders>
              <w:top w:val="nil"/>
              <w:bottom w:val="nil"/>
            </w:tcBorders>
            <w:shd w:val="clear" w:color="auto" w:fill="auto"/>
            <w:vAlign w:val="bottom"/>
          </w:tcPr>
          <w:p w:rsidR="002D664D" w:rsidRPr="00A96852" w:rsidRDefault="00A96852" w:rsidP="002D664D">
            <w:pPr>
              <w:spacing w:before="56" w:after="56" w:line="240" w:lineRule="exact"/>
              <w:ind w:right="866"/>
              <w:jc w:val="right"/>
              <w:rPr>
                <w:sz w:val="22"/>
                <w:szCs w:val="22"/>
              </w:rPr>
            </w:pPr>
            <w:r w:rsidRPr="00A96852">
              <w:rPr>
                <w:sz w:val="22"/>
                <w:szCs w:val="22"/>
              </w:rPr>
              <w:t>113,1</w:t>
            </w:r>
          </w:p>
        </w:tc>
        <w:tc>
          <w:tcPr>
            <w:tcW w:w="1317" w:type="pct"/>
            <w:tcBorders>
              <w:top w:val="nil"/>
              <w:bottom w:val="nil"/>
            </w:tcBorders>
            <w:shd w:val="clear" w:color="auto" w:fill="auto"/>
            <w:vAlign w:val="bottom"/>
          </w:tcPr>
          <w:p w:rsidR="002D664D" w:rsidRPr="00A96852" w:rsidRDefault="00A96852" w:rsidP="002D664D">
            <w:pPr>
              <w:spacing w:before="56" w:after="56" w:line="240" w:lineRule="exact"/>
              <w:ind w:right="839"/>
              <w:jc w:val="right"/>
              <w:rPr>
                <w:sz w:val="22"/>
                <w:szCs w:val="22"/>
              </w:rPr>
            </w:pPr>
            <w:r w:rsidRPr="00A96852">
              <w:rPr>
                <w:sz w:val="22"/>
                <w:szCs w:val="22"/>
              </w:rPr>
              <w:t>93,5</w:t>
            </w:r>
          </w:p>
        </w:tc>
      </w:tr>
      <w:tr w:rsidR="002D664D" w:rsidRPr="003600A2" w:rsidTr="009E7AFE">
        <w:trPr>
          <w:trHeight w:val="253"/>
        </w:trPr>
        <w:tc>
          <w:tcPr>
            <w:tcW w:w="1049" w:type="pct"/>
            <w:tcBorders>
              <w:top w:val="nil"/>
              <w:bottom w:val="nil"/>
            </w:tcBorders>
            <w:shd w:val="clear" w:color="auto" w:fill="auto"/>
            <w:vAlign w:val="bottom"/>
          </w:tcPr>
          <w:p w:rsidR="002D664D" w:rsidRPr="001936D9" w:rsidRDefault="002D664D" w:rsidP="002D664D">
            <w:pPr>
              <w:pStyle w:val="8"/>
              <w:keepNext w:val="0"/>
              <w:spacing w:before="56" w:after="56" w:line="240" w:lineRule="exact"/>
              <w:jc w:val="left"/>
              <w:rPr>
                <w:rFonts w:ascii="Times New Roman" w:hAnsi="Times New Roman"/>
                <w:i w:val="0"/>
                <w:sz w:val="22"/>
                <w:szCs w:val="22"/>
              </w:rPr>
            </w:pPr>
            <w:r w:rsidRPr="001936D9">
              <w:rPr>
                <w:rFonts w:ascii="Times New Roman" w:hAnsi="Times New Roman"/>
                <w:i w:val="0"/>
                <w:sz w:val="22"/>
                <w:szCs w:val="22"/>
              </w:rPr>
              <w:t>II квартал</w:t>
            </w:r>
          </w:p>
        </w:tc>
        <w:tc>
          <w:tcPr>
            <w:tcW w:w="1317" w:type="pct"/>
            <w:tcBorders>
              <w:top w:val="nil"/>
              <w:bottom w:val="nil"/>
            </w:tcBorders>
            <w:shd w:val="clear" w:color="auto" w:fill="auto"/>
            <w:vAlign w:val="bottom"/>
          </w:tcPr>
          <w:p w:rsidR="002D664D" w:rsidRPr="00A96852" w:rsidRDefault="00A96852" w:rsidP="002D664D">
            <w:pPr>
              <w:spacing w:before="56" w:after="56" w:line="240" w:lineRule="exact"/>
              <w:ind w:right="878"/>
              <w:jc w:val="right"/>
              <w:rPr>
                <w:b/>
                <w:sz w:val="22"/>
                <w:szCs w:val="22"/>
              </w:rPr>
            </w:pPr>
            <w:r w:rsidRPr="00A96852">
              <w:rPr>
                <w:b/>
                <w:sz w:val="22"/>
                <w:szCs w:val="22"/>
              </w:rPr>
              <w:t>76,4</w:t>
            </w:r>
          </w:p>
        </w:tc>
        <w:tc>
          <w:tcPr>
            <w:tcW w:w="1317" w:type="pct"/>
            <w:tcBorders>
              <w:top w:val="nil"/>
              <w:bottom w:val="nil"/>
            </w:tcBorders>
            <w:shd w:val="clear" w:color="auto" w:fill="auto"/>
            <w:vAlign w:val="bottom"/>
          </w:tcPr>
          <w:p w:rsidR="002D664D" w:rsidRPr="00A96852" w:rsidRDefault="00A96852" w:rsidP="002D664D">
            <w:pPr>
              <w:spacing w:before="56" w:after="56" w:line="240" w:lineRule="exact"/>
              <w:ind w:right="866"/>
              <w:jc w:val="right"/>
              <w:rPr>
                <w:b/>
                <w:sz w:val="22"/>
                <w:szCs w:val="22"/>
              </w:rPr>
            </w:pPr>
            <w:r w:rsidRPr="00A96852">
              <w:rPr>
                <w:b/>
                <w:sz w:val="22"/>
                <w:szCs w:val="22"/>
              </w:rPr>
              <w:t>112,1</w:t>
            </w:r>
          </w:p>
        </w:tc>
        <w:tc>
          <w:tcPr>
            <w:tcW w:w="1317" w:type="pct"/>
            <w:tcBorders>
              <w:top w:val="nil"/>
              <w:bottom w:val="nil"/>
            </w:tcBorders>
            <w:shd w:val="clear" w:color="auto" w:fill="auto"/>
            <w:vAlign w:val="bottom"/>
          </w:tcPr>
          <w:p w:rsidR="002D664D" w:rsidRPr="00A96852" w:rsidRDefault="00A96852" w:rsidP="002D664D">
            <w:pPr>
              <w:spacing w:before="56" w:after="56" w:line="240" w:lineRule="exact"/>
              <w:ind w:right="839"/>
              <w:jc w:val="right"/>
              <w:rPr>
                <w:b/>
                <w:sz w:val="22"/>
                <w:szCs w:val="22"/>
              </w:rPr>
            </w:pPr>
            <w:r w:rsidRPr="00A96852">
              <w:rPr>
                <w:b/>
                <w:sz w:val="22"/>
                <w:szCs w:val="22"/>
              </w:rPr>
              <w:t>106,7</w:t>
            </w:r>
          </w:p>
        </w:tc>
      </w:tr>
      <w:tr w:rsidR="002D664D" w:rsidRPr="003600A2" w:rsidTr="00B608EC">
        <w:trPr>
          <w:trHeight w:val="253"/>
        </w:trPr>
        <w:tc>
          <w:tcPr>
            <w:tcW w:w="1049" w:type="pct"/>
            <w:tcBorders>
              <w:top w:val="nil"/>
              <w:bottom w:val="double" w:sz="4" w:space="0" w:color="auto"/>
            </w:tcBorders>
            <w:shd w:val="clear" w:color="auto" w:fill="auto"/>
            <w:vAlign w:val="bottom"/>
          </w:tcPr>
          <w:p w:rsidR="002D664D" w:rsidRPr="002D664D" w:rsidRDefault="002D664D" w:rsidP="002D664D">
            <w:pPr>
              <w:pStyle w:val="8"/>
              <w:keepNext w:val="0"/>
              <w:spacing w:before="56" w:after="56" w:line="240" w:lineRule="exact"/>
              <w:jc w:val="left"/>
              <w:rPr>
                <w:rFonts w:ascii="Times New Roman" w:hAnsi="Times New Roman"/>
                <w:sz w:val="22"/>
                <w:szCs w:val="22"/>
              </w:rPr>
            </w:pPr>
            <w:r w:rsidRPr="002D664D">
              <w:rPr>
                <w:rFonts w:ascii="Times New Roman" w:hAnsi="Times New Roman"/>
                <w:sz w:val="22"/>
                <w:szCs w:val="22"/>
              </w:rPr>
              <w:t>I полугодие</w:t>
            </w:r>
          </w:p>
        </w:tc>
        <w:tc>
          <w:tcPr>
            <w:tcW w:w="1317" w:type="pct"/>
            <w:tcBorders>
              <w:top w:val="nil"/>
              <w:bottom w:val="double" w:sz="4" w:space="0" w:color="auto"/>
            </w:tcBorders>
            <w:shd w:val="clear" w:color="auto" w:fill="auto"/>
            <w:vAlign w:val="bottom"/>
          </w:tcPr>
          <w:p w:rsidR="002D664D" w:rsidRPr="00A96852" w:rsidRDefault="00A96852" w:rsidP="002D664D">
            <w:pPr>
              <w:spacing w:before="56" w:after="56" w:line="240" w:lineRule="exact"/>
              <w:ind w:right="878"/>
              <w:jc w:val="right"/>
              <w:rPr>
                <w:b/>
                <w:i/>
                <w:sz w:val="22"/>
                <w:szCs w:val="22"/>
              </w:rPr>
            </w:pPr>
            <w:r w:rsidRPr="00A96852">
              <w:rPr>
                <w:b/>
                <w:i/>
                <w:sz w:val="22"/>
                <w:szCs w:val="22"/>
              </w:rPr>
              <w:t>145,4</w:t>
            </w:r>
          </w:p>
        </w:tc>
        <w:tc>
          <w:tcPr>
            <w:tcW w:w="1317" w:type="pct"/>
            <w:tcBorders>
              <w:top w:val="nil"/>
              <w:bottom w:val="double" w:sz="4" w:space="0" w:color="auto"/>
            </w:tcBorders>
            <w:shd w:val="clear" w:color="auto" w:fill="auto"/>
            <w:vAlign w:val="bottom"/>
          </w:tcPr>
          <w:p w:rsidR="002D664D" w:rsidRPr="00A96852" w:rsidRDefault="00A96852" w:rsidP="002D664D">
            <w:pPr>
              <w:spacing w:before="56" w:after="56" w:line="240" w:lineRule="exact"/>
              <w:ind w:right="866"/>
              <w:jc w:val="right"/>
              <w:rPr>
                <w:b/>
                <w:i/>
                <w:sz w:val="22"/>
                <w:szCs w:val="22"/>
              </w:rPr>
            </w:pPr>
            <w:r w:rsidRPr="00A96852">
              <w:rPr>
                <w:b/>
                <w:i/>
                <w:sz w:val="22"/>
                <w:szCs w:val="22"/>
              </w:rPr>
              <w:t>111,7</w:t>
            </w:r>
          </w:p>
        </w:tc>
        <w:tc>
          <w:tcPr>
            <w:tcW w:w="1317" w:type="pct"/>
            <w:tcBorders>
              <w:top w:val="nil"/>
              <w:bottom w:val="double" w:sz="4" w:space="0" w:color="auto"/>
            </w:tcBorders>
            <w:shd w:val="clear" w:color="auto" w:fill="auto"/>
            <w:vAlign w:val="bottom"/>
          </w:tcPr>
          <w:p w:rsidR="002D664D" w:rsidRPr="00A96852" w:rsidRDefault="002D664D" w:rsidP="002D664D">
            <w:pPr>
              <w:spacing w:before="56" w:after="56" w:line="240" w:lineRule="exact"/>
              <w:ind w:right="839"/>
              <w:jc w:val="right"/>
              <w:rPr>
                <w:b/>
                <w:i/>
                <w:sz w:val="22"/>
                <w:szCs w:val="22"/>
              </w:rPr>
            </w:pPr>
            <w:r w:rsidRPr="00A96852">
              <w:rPr>
                <w:b/>
                <w:i/>
                <w:sz w:val="22"/>
                <w:szCs w:val="22"/>
              </w:rPr>
              <w:t>х</w:t>
            </w:r>
          </w:p>
        </w:tc>
      </w:tr>
    </w:tbl>
    <w:p w:rsidR="007917B2" w:rsidRPr="0054027A" w:rsidRDefault="00F66BE0" w:rsidP="001C0FC1">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proofErr w:type="gramStart"/>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roofErr w:type="gramEnd"/>
    </w:p>
    <w:p w:rsidR="000D5B0C" w:rsidRPr="0054027A" w:rsidRDefault="00897507"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42545</wp:posOffset>
            </wp:positionH>
            <wp:positionV relativeFrom="paragraph">
              <wp:posOffset>8890</wp:posOffset>
            </wp:positionV>
            <wp:extent cx="5924550" cy="2533650"/>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B7054A">
      <w:pPr>
        <w:pStyle w:val="a8"/>
        <w:spacing w:after="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2D664D"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2D664D" w:rsidRPr="005B684D" w:rsidRDefault="002D664D" w:rsidP="002D664D">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2D664D" w:rsidRPr="008D48B2" w:rsidRDefault="002D664D" w:rsidP="002D664D">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Pr>
                <w:sz w:val="22"/>
                <w:szCs w:val="22"/>
              </w:rPr>
              <w:t xml:space="preserve"> </w:t>
            </w:r>
            <w:r w:rsidRPr="008D48B2">
              <w:rPr>
                <w:sz w:val="22"/>
                <w:szCs w:val="22"/>
              </w:rPr>
              <w:t>20</w:t>
            </w:r>
            <w:r>
              <w:rPr>
                <w:sz w:val="22"/>
                <w:szCs w:val="22"/>
              </w:rPr>
              <w:t>23 г.</w:t>
            </w:r>
          </w:p>
        </w:tc>
        <w:tc>
          <w:tcPr>
            <w:tcW w:w="2622" w:type="dxa"/>
            <w:gridSpan w:val="2"/>
            <w:tcBorders>
              <w:top w:val="single" w:sz="4" w:space="0" w:color="auto"/>
              <w:left w:val="nil"/>
              <w:right w:val="single" w:sz="4" w:space="0" w:color="auto"/>
            </w:tcBorders>
          </w:tcPr>
          <w:p w:rsidR="002D664D" w:rsidRPr="008D48B2" w:rsidRDefault="002D664D" w:rsidP="002D664D">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2D664D" w:rsidRPr="008D48B2" w:rsidTr="00B608EC">
        <w:trPr>
          <w:cantSplit/>
          <w:tblHeader/>
        </w:trPr>
        <w:tc>
          <w:tcPr>
            <w:tcW w:w="3828" w:type="dxa"/>
            <w:vMerge/>
            <w:tcBorders>
              <w:left w:val="single" w:sz="4" w:space="0" w:color="auto"/>
              <w:bottom w:val="single" w:sz="4" w:space="0" w:color="auto"/>
              <w:right w:val="single" w:sz="4" w:space="0" w:color="auto"/>
            </w:tcBorders>
          </w:tcPr>
          <w:p w:rsidR="002D664D" w:rsidRPr="005B684D" w:rsidRDefault="002D664D" w:rsidP="002D664D">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2D664D" w:rsidRPr="00AB5147" w:rsidRDefault="002D664D" w:rsidP="002D664D">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2D664D" w:rsidRPr="00AB5147" w:rsidRDefault="002D664D" w:rsidP="002D664D">
            <w:pPr>
              <w:spacing w:before="60" w:after="60" w:line="220" w:lineRule="exact"/>
              <w:ind w:left="-57" w:right="-57"/>
              <w:jc w:val="center"/>
              <w:rPr>
                <w:sz w:val="22"/>
                <w:szCs w:val="22"/>
              </w:rPr>
            </w:pPr>
            <w:proofErr w:type="gramStart"/>
            <w:r w:rsidRPr="00AB5147">
              <w:rPr>
                <w:sz w:val="22"/>
                <w:szCs w:val="22"/>
              </w:rPr>
              <w:t>в</w:t>
            </w:r>
            <w:proofErr w:type="gramEnd"/>
            <w:r w:rsidRPr="00AB5147">
              <w:rPr>
                <w:sz w:val="22"/>
                <w:szCs w:val="22"/>
              </w:rPr>
              <w:t xml:space="preserve"> % к </w:t>
            </w:r>
            <w:r w:rsidRPr="00AB5147">
              <w:rPr>
                <w:sz w:val="22"/>
                <w:szCs w:val="22"/>
              </w:rPr>
              <w:br/>
            </w:r>
            <w:r w:rsidRPr="00296A4B">
              <w:rPr>
                <w:sz w:val="22"/>
                <w:szCs w:val="22"/>
                <w:lang w:val="en-US"/>
              </w:rPr>
              <w:t>I</w:t>
            </w:r>
            <w:r>
              <w:rPr>
                <w:sz w:val="22"/>
                <w:szCs w:val="22"/>
              </w:rPr>
              <w:t xml:space="preserve"> </w:t>
            </w:r>
            <w:proofErr w:type="gramStart"/>
            <w:r>
              <w:rPr>
                <w:sz w:val="22"/>
                <w:szCs w:val="22"/>
              </w:rPr>
              <w:t>полугодию</w:t>
            </w:r>
            <w:proofErr w:type="gramEnd"/>
            <w:r>
              <w:rPr>
                <w:sz w:val="22"/>
                <w:szCs w:val="22"/>
              </w:rPr>
              <w:br/>
            </w:r>
            <w:r w:rsidRPr="00AB5147">
              <w:rPr>
                <w:sz w:val="22"/>
                <w:szCs w:val="22"/>
              </w:rPr>
              <w:t>202</w:t>
            </w:r>
            <w:r>
              <w:rPr>
                <w:sz w:val="22"/>
                <w:szCs w:val="22"/>
              </w:rPr>
              <w:t>2</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2D664D" w:rsidRPr="00AB5147" w:rsidRDefault="002D664D" w:rsidP="002D664D">
            <w:pPr>
              <w:spacing w:before="60" w:after="60" w:line="220" w:lineRule="exact"/>
              <w:jc w:val="center"/>
              <w:rPr>
                <w:sz w:val="22"/>
                <w:szCs w:val="22"/>
              </w:rPr>
            </w:pPr>
            <w:r w:rsidRPr="00296A4B">
              <w:rPr>
                <w:sz w:val="22"/>
                <w:szCs w:val="22"/>
                <w:lang w:val="en-US"/>
              </w:rPr>
              <w:t>I</w:t>
            </w:r>
            <w:r w:rsidRPr="00296A4B">
              <w:rPr>
                <w:sz w:val="22"/>
                <w:szCs w:val="22"/>
              </w:rPr>
              <w:t xml:space="preserve"> полугодие</w:t>
            </w:r>
            <w:r>
              <w:rPr>
                <w:sz w:val="22"/>
                <w:szCs w:val="22"/>
              </w:rPr>
              <w:br/>
            </w:r>
            <w:r w:rsidRPr="00AB5147">
              <w:rPr>
                <w:sz w:val="22"/>
                <w:szCs w:val="22"/>
              </w:rPr>
              <w:t>202</w:t>
            </w:r>
            <w:r>
              <w:rPr>
                <w:sz w:val="22"/>
                <w:szCs w:val="22"/>
              </w:rPr>
              <w:t>3</w:t>
            </w:r>
            <w:r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2D664D" w:rsidRPr="00AB5147" w:rsidRDefault="002D664D" w:rsidP="002D664D">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Pr="00296A4B">
              <w:rPr>
                <w:sz w:val="22"/>
                <w:szCs w:val="22"/>
                <w:lang w:val="en-US"/>
              </w:rPr>
              <w:t>I</w:t>
            </w:r>
            <w:r w:rsidRPr="00296A4B">
              <w:rPr>
                <w:sz w:val="22"/>
                <w:szCs w:val="22"/>
              </w:rPr>
              <w:t xml:space="preserve"> полугодие</w:t>
            </w:r>
            <w:r>
              <w:rPr>
                <w:sz w:val="22"/>
                <w:szCs w:val="22"/>
              </w:rPr>
              <w:br/>
            </w:r>
            <w:r w:rsidRPr="00AB5147">
              <w:rPr>
                <w:sz w:val="22"/>
                <w:szCs w:val="22"/>
              </w:rPr>
              <w:t>202</w:t>
            </w:r>
            <w:r>
              <w:rPr>
                <w:sz w:val="22"/>
                <w:szCs w:val="22"/>
              </w:rPr>
              <w:t>2</w:t>
            </w:r>
            <w:r w:rsidRPr="00AB5147">
              <w:rPr>
                <w:sz w:val="22"/>
                <w:szCs w:val="22"/>
              </w:rPr>
              <w:t> г.</w:t>
            </w:r>
          </w:p>
        </w:tc>
      </w:tr>
      <w:tr w:rsidR="00A8381A" w:rsidRPr="00371A81" w:rsidTr="00B608EC">
        <w:trPr>
          <w:cantSplit/>
          <w:tblHeader/>
        </w:trPr>
        <w:tc>
          <w:tcPr>
            <w:tcW w:w="3828" w:type="dxa"/>
            <w:tcBorders>
              <w:top w:val="single" w:sz="4" w:space="0" w:color="auto"/>
              <w:left w:val="single" w:sz="4" w:space="0" w:color="auto"/>
              <w:right w:val="single" w:sz="4" w:space="0" w:color="auto"/>
            </w:tcBorders>
            <w:vAlign w:val="bottom"/>
          </w:tcPr>
          <w:p w:rsidR="00A8381A" w:rsidRPr="008B77A2" w:rsidRDefault="00A8381A" w:rsidP="002D664D">
            <w:pPr>
              <w:spacing w:before="220" w:after="220" w:line="240" w:lineRule="exact"/>
              <w:rPr>
                <w:sz w:val="22"/>
                <w:szCs w:val="22"/>
              </w:rPr>
            </w:pPr>
            <w:r w:rsidRPr="008B77A2">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D96305" w:rsidRDefault="00D96305" w:rsidP="00601445">
            <w:pPr>
              <w:spacing w:before="220" w:after="220" w:line="240" w:lineRule="exact"/>
              <w:ind w:right="340"/>
              <w:jc w:val="right"/>
              <w:rPr>
                <w:b/>
                <w:sz w:val="22"/>
                <w:szCs w:val="22"/>
              </w:rPr>
            </w:pPr>
            <w:r w:rsidRPr="00D96305">
              <w:rPr>
                <w:b/>
                <w:sz w:val="22"/>
                <w:szCs w:val="22"/>
              </w:rPr>
              <w:t>145,4</w:t>
            </w:r>
          </w:p>
        </w:tc>
        <w:tc>
          <w:tcPr>
            <w:tcW w:w="1311" w:type="dxa"/>
            <w:tcBorders>
              <w:top w:val="single" w:sz="4" w:space="0" w:color="auto"/>
              <w:left w:val="single" w:sz="4" w:space="0" w:color="auto"/>
              <w:right w:val="single" w:sz="4" w:space="0" w:color="auto"/>
            </w:tcBorders>
            <w:vAlign w:val="bottom"/>
          </w:tcPr>
          <w:p w:rsidR="00A8381A" w:rsidRPr="00D96305" w:rsidRDefault="004A5AA7" w:rsidP="00D96305">
            <w:pPr>
              <w:tabs>
                <w:tab w:val="left" w:pos="1306"/>
              </w:tabs>
              <w:spacing w:before="220" w:after="220" w:line="240" w:lineRule="exact"/>
              <w:ind w:right="352"/>
              <w:jc w:val="right"/>
              <w:rPr>
                <w:b/>
                <w:sz w:val="22"/>
                <w:szCs w:val="22"/>
              </w:rPr>
            </w:pPr>
            <w:r w:rsidRPr="00D96305">
              <w:rPr>
                <w:b/>
                <w:sz w:val="22"/>
                <w:szCs w:val="22"/>
              </w:rPr>
              <w:t>111,</w:t>
            </w:r>
            <w:r w:rsidR="00D96305" w:rsidRPr="00D96305">
              <w:rPr>
                <w:b/>
                <w:sz w:val="22"/>
                <w:szCs w:val="22"/>
              </w:rPr>
              <w:t>7</w:t>
            </w:r>
          </w:p>
        </w:tc>
        <w:tc>
          <w:tcPr>
            <w:tcW w:w="1311" w:type="dxa"/>
            <w:tcBorders>
              <w:top w:val="single" w:sz="4" w:space="0" w:color="auto"/>
              <w:left w:val="single" w:sz="4" w:space="0" w:color="auto"/>
              <w:right w:val="single" w:sz="4" w:space="0" w:color="auto"/>
            </w:tcBorders>
            <w:vAlign w:val="bottom"/>
          </w:tcPr>
          <w:p w:rsidR="00A8381A" w:rsidRPr="00D96305" w:rsidRDefault="00A8381A" w:rsidP="002D664D">
            <w:pPr>
              <w:spacing w:before="220" w:after="220" w:line="240" w:lineRule="exact"/>
              <w:ind w:right="397"/>
              <w:jc w:val="right"/>
              <w:rPr>
                <w:b/>
                <w:sz w:val="22"/>
                <w:szCs w:val="22"/>
              </w:rPr>
            </w:pPr>
            <w:r w:rsidRPr="00D96305">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D96305" w:rsidRDefault="00A8381A" w:rsidP="002D664D">
            <w:pPr>
              <w:spacing w:before="220" w:after="220" w:line="240" w:lineRule="exact"/>
              <w:ind w:right="397"/>
              <w:jc w:val="right"/>
              <w:rPr>
                <w:b/>
                <w:sz w:val="22"/>
                <w:szCs w:val="22"/>
              </w:rPr>
            </w:pPr>
            <w:r w:rsidRPr="00D96305">
              <w:rPr>
                <w:b/>
                <w:sz w:val="22"/>
                <w:szCs w:val="22"/>
              </w:rPr>
              <w:t>100</w:t>
            </w:r>
          </w:p>
        </w:tc>
      </w:tr>
      <w:tr w:rsidR="00A8381A" w:rsidRPr="00AC7248" w:rsidTr="00B608EC">
        <w:trPr>
          <w:trHeight w:val="98"/>
        </w:trPr>
        <w:tc>
          <w:tcPr>
            <w:tcW w:w="3828" w:type="dxa"/>
            <w:tcBorders>
              <w:left w:val="single" w:sz="4" w:space="0" w:color="auto"/>
              <w:right w:val="single" w:sz="4" w:space="0" w:color="auto"/>
            </w:tcBorders>
            <w:shd w:val="clear" w:color="auto" w:fill="auto"/>
            <w:vAlign w:val="bottom"/>
          </w:tcPr>
          <w:p w:rsidR="00A8381A" w:rsidRPr="00D95A82" w:rsidRDefault="00A8381A" w:rsidP="002D664D">
            <w:pPr>
              <w:spacing w:before="220" w:after="220" w:line="240" w:lineRule="exact"/>
              <w:ind w:left="567"/>
              <w:rPr>
                <w:sz w:val="22"/>
                <w:szCs w:val="22"/>
              </w:rPr>
            </w:pPr>
            <w:r w:rsidRPr="00D95A82">
              <w:rPr>
                <w:sz w:val="22"/>
              </w:rPr>
              <w:t>в том числе по формам</w:t>
            </w:r>
            <w:r w:rsidRPr="00D95A82">
              <w:rPr>
                <w:sz w:val="22"/>
              </w:rPr>
              <w:br/>
              <w:t>собственности</w:t>
            </w:r>
            <w:r w:rsidRPr="00D95A82">
              <w:rPr>
                <w:sz w:val="22"/>
                <w:szCs w:val="22"/>
              </w:rPr>
              <w:t>:</w:t>
            </w:r>
          </w:p>
        </w:tc>
        <w:tc>
          <w:tcPr>
            <w:tcW w:w="1311" w:type="dxa"/>
            <w:tcBorders>
              <w:left w:val="single" w:sz="4" w:space="0" w:color="auto"/>
              <w:right w:val="single" w:sz="4" w:space="0" w:color="auto"/>
            </w:tcBorders>
            <w:shd w:val="clear" w:color="auto" w:fill="auto"/>
            <w:vAlign w:val="bottom"/>
          </w:tcPr>
          <w:p w:rsidR="00A8381A" w:rsidRPr="0050722F" w:rsidRDefault="004A5AA7" w:rsidP="00601445">
            <w:pPr>
              <w:spacing w:before="220" w:after="220" w:line="240" w:lineRule="exact"/>
              <w:ind w:left="-119" w:right="340"/>
              <w:contextualSpacing/>
              <w:jc w:val="right"/>
              <w:rPr>
                <w:sz w:val="22"/>
                <w:szCs w:val="22"/>
              </w:rPr>
            </w:pPr>
            <w:r w:rsidRPr="0050722F">
              <w:rPr>
                <w:sz w:val="22"/>
                <w:szCs w:val="22"/>
              </w:rPr>
              <w:t>.</w:t>
            </w:r>
          </w:p>
        </w:tc>
        <w:tc>
          <w:tcPr>
            <w:tcW w:w="1311" w:type="dxa"/>
            <w:tcBorders>
              <w:left w:val="single" w:sz="4" w:space="0" w:color="auto"/>
              <w:right w:val="single" w:sz="4" w:space="0" w:color="auto"/>
            </w:tcBorders>
            <w:shd w:val="clear" w:color="auto" w:fill="auto"/>
            <w:vAlign w:val="bottom"/>
          </w:tcPr>
          <w:p w:rsidR="00A8381A" w:rsidRPr="008B77A2" w:rsidRDefault="00A8381A" w:rsidP="002D664D">
            <w:pPr>
              <w:tabs>
                <w:tab w:val="left" w:pos="1306"/>
              </w:tabs>
              <w:spacing w:before="220" w:after="220" w:line="240" w:lineRule="exact"/>
              <w:ind w:left="-134" w:right="36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560E19" w:rsidRDefault="00A8381A" w:rsidP="002D664D">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D96305" w:rsidRDefault="00A8381A" w:rsidP="002D664D">
            <w:pPr>
              <w:spacing w:before="220" w:after="220" w:line="240" w:lineRule="exact"/>
              <w:ind w:right="397"/>
              <w:contextualSpacing/>
              <w:jc w:val="right"/>
              <w:rPr>
                <w:sz w:val="22"/>
                <w:szCs w:val="22"/>
              </w:rPr>
            </w:pPr>
          </w:p>
        </w:tc>
      </w:tr>
      <w:tr w:rsidR="00A8381A" w:rsidRPr="00AC7248" w:rsidTr="00B608EC">
        <w:tc>
          <w:tcPr>
            <w:tcW w:w="3828" w:type="dxa"/>
            <w:tcBorders>
              <w:left w:val="single" w:sz="4" w:space="0" w:color="auto"/>
              <w:right w:val="single" w:sz="4" w:space="0" w:color="auto"/>
            </w:tcBorders>
            <w:shd w:val="clear" w:color="auto" w:fill="auto"/>
            <w:vAlign w:val="bottom"/>
          </w:tcPr>
          <w:p w:rsidR="00A8381A" w:rsidRPr="00D95A82" w:rsidRDefault="00A8381A" w:rsidP="002D664D">
            <w:pPr>
              <w:spacing w:before="220" w:after="220" w:line="240" w:lineRule="exact"/>
              <w:ind w:left="340"/>
              <w:rPr>
                <w:sz w:val="22"/>
                <w:szCs w:val="22"/>
              </w:rPr>
            </w:pPr>
            <w:r w:rsidRPr="00D95A8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A8381A" w:rsidRPr="00D96305" w:rsidRDefault="00D96305" w:rsidP="00601445">
            <w:pPr>
              <w:spacing w:before="220" w:after="220" w:line="240" w:lineRule="exact"/>
              <w:ind w:right="340"/>
              <w:jc w:val="right"/>
              <w:rPr>
                <w:sz w:val="22"/>
                <w:szCs w:val="22"/>
              </w:rPr>
            </w:pPr>
            <w:r w:rsidRPr="00D96305">
              <w:rPr>
                <w:sz w:val="22"/>
                <w:szCs w:val="22"/>
              </w:rPr>
              <w:t>25,2</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spacing w:before="220" w:after="220" w:line="240" w:lineRule="exact"/>
              <w:ind w:right="351"/>
              <w:jc w:val="right"/>
              <w:rPr>
                <w:sz w:val="22"/>
                <w:szCs w:val="22"/>
              </w:rPr>
            </w:pPr>
            <w:r w:rsidRPr="00D96305">
              <w:rPr>
                <w:sz w:val="22"/>
                <w:szCs w:val="22"/>
              </w:rPr>
              <w:t>117,5</w:t>
            </w:r>
          </w:p>
        </w:tc>
        <w:tc>
          <w:tcPr>
            <w:tcW w:w="1311" w:type="dxa"/>
            <w:tcBorders>
              <w:left w:val="single" w:sz="4" w:space="0" w:color="auto"/>
              <w:right w:val="single" w:sz="4" w:space="0" w:color="auto"/>
            </w:tcBorders>
            <w:shd w:val="clear" w:color="auto" w:fill="FFFFFF"/>
            <w:vAlign w:val="bottom"/>
          </w:tcPr>
          <w:p w:rsidR="00A8381A" w:rsidRPr="00D96305" w:rsidRDefault="008F223E" w:rsidP="00D96305">
            <w:pPr>
              <w:spacing w:before="220" w:after="220" w:line="240" w:lineRule="exact"/>
              <w:ind w:right="397"/>
              <w:jc w:val="right"/>
              <w:rPr>
                <w:sz w:val="22"/>
                <w:szCs w:val="22"/>
              </w:rPr>
            </w:pPr>
            <w:r w:rsidRPr="00D96305">
              <w:rPr>
                <w:sz w:val="22"/>
                <w:szCs w:val="22"/>
              </w:rPr>
              <w:t>17,</w:t>
            </w:r>
            <w:r w:rsidR="00D96305" w:rsidRPr="00D96305">
              <w:rPr>
                <w:sz w:val="22"/>
                <w:szCs w:val="22"/>
              </w:rPr>
              <w:t>3</w:t>
            </w:r>
          </w:p>
        </w:tc>
        <w:tc>
          <w:tcPr>
            <w:tcW w:w="1311" w:type="dxa"/>
            <w:tcBorders>
              <w:left w:val="single" w:sz="4" w:space="0" w:color="auto"/>
              <w:right w:val="single" w:sz="4" w:space="0" w:color="auto"/>
            </w:tcBorders>
            <w:shd w:val="clear" w:color="auto" w:fill="FFFFFF"/>
            <w:vAlign w:val="bottom"/>
          </w:tcPr>
          <w:p w:rsidR="00A8381A" w:rsidRPr="00D96305" w:rsidRDefault="00143908" w:rsidP="002D664D">
            <w:pPr>
              <w:spacing w:before="220" w:after="220" w:line="240" w:lineRule="exact"/>
              <w:ind w:right="397"/>
              <w:jc w:val="right"/>
              <w:rPr>
                <w:sz w:val="22"/>
                <w:szCs w:val="22"/>
              </w:rPr>
            </w:pPr>
            <w:r>
              <w:rPr>
                <w:sz w:val="22"/>
                <w:szCs w:val="22"/>
              </w:rPr>
              <w:t>14,9</w:t>
            </w:r>
          </w:p>
        </w:tc>
      </w:tr>
      <w:tr w:rsidR="001222C7" w:rsidRPr="001222C7" w:rsidTr="00B608EC">
        <w:tc>
          <w:tcPr>
            <w:tcW w:w="3828" w:type="dxa"/>
            <w:tcBorders>
              <w:left w:val="single" w:sz="4" w:space="0" w:color="auto"/>
              <w:right w:val="single" w:sz="4" w:space="0" w:color="auto"/>
            </w:tcBorders>
            <w:shd w:val="clear" w:color="auto" w:fill="auto"/>
            <w:vAlign w:val="bottom"/>
          </w:tcPr>
          <w:p w:rsidR="00A8381A" w:rsidRPr="006C4E6D" w:rsidRDefault="00A8381A" w:rsidP="002D664D">
            <w:pPr>
              <w:spacing w:before="220" w:after="220" w:line="240" w:lineRule="exact"/>
              <w:ind w:left="567"/>
              <w:rPr>
                <w:sz w:val="22"/>
                <w:szCs w:val="22"/>
              </w:rPr>
            </w:pPr>
            <w:r w:rsidRPr="006C4E6D">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A8381A" w:rsidRPr="00D96305" w:rsidRDefault="00D96305" w:rsidP="00601445">
            <w:pPr>
              <w:spacing w:before="220" w:after="220" w:line="240" w:lineRule="exact"/>
              <w:ind w:right="340"/>
              <w:jc w:val="right"/>
              <w:rPr>
                <w:sz w:val="22"/>
                <w:szCs w:val="22"/>
              </w:rPr>
            </w:pPr>
            <w:r w:rsidRPr="00D96305">
              <w:rPr>
                <w:sz w:val="22"/>
                <w:szCs w:val="22"/>
              </w:rPr>
              <w:t>11,1</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tabs>
                <w:tab w:val="left" w:pos="1306"/>
              </w:tabs>
              <w:spacing w:before="220" w:after="220" w:line="240" w:lineRule="exact"/>
              <w:ind w:right="351"/>
              <w:jc w:val="right"/>
              <w:rPr>
                <w:sz w:val="22"/>
                <w:szCs w:val="22"/>
              </w:rPr>
            </w:pPr>
            <w:r w:rsidRPr="00D96305">
              <w:rPr>
                <w:sz w:val="22"/>
                <w:szCs w:val="22"/>
              </w:rPr>
              <w:t>117,9</w:t>
            </w:r>
          </w:p>
        </w:tc>
        <w:tc>
          <w:tcPr>
            <w:tcW w:w="1311" w:type="dxa"/>
            <w:tcBorders>
              <w:left w:val="single" w:sz="4" w:space="0" w:color="auto"/>
              <w:right w:val="single" w:sz="4" w:space="0" w:color="auto"/>
            </w:tcBorders>
            <w:shd w:val="clear" w:color="auto" w:fill="FFFFFF"/>
            <w:vAlign w:val="bottom"/>
          </w:tcPr>
          <w:p w:rsidR="00A8381A" w:rsidRPr="00D96305" w:rsidRDefault="008B77A2" w:rsidP="00D96305">
            <w:pPr>
              <w:spacing w:before="220" w:after="220" w:line="240" w:lineRule="exact"/>
              <w:ind w:right="397"/>
              <w:jc w:val="right"/>
              <w:rPr>
                <w:sz w:val="22"/>
                <w:szCs w:val="22"/>
              </w:rPr>
            </w:pPr>
            <w:r w:rsidRPr="00D96305">
              <w:rPr>
                <w:sz w:val="22"/>
                <w:szCs w:val="22"/>
              </w:rPr>
              <w:t>7,</w:t>
            </w:r>
            <w:r w:rsidR="00D96305" w:rsidRPr="00D96305">
              <w:rPr>
                <w:sz w:val="22"/>
                <w:szCs w:val="22"/>
              </w:rPr>
              <w:t>6</w:t>
            </w:r>
          </w:p>
        </w:tc>
        <w:tc>
          <w:tcPr>
            <w:tcW w:w="1311" w:type="dxa"/>
            <w:tcBorders>
              <w:left w:val="single" w:sz="4" w:space="0" w:color="auto"/>
              <w:right w:val="single" w:sz="4" w:space="0" w:color="auto"/>
            </w:tcBorders>
            <w:shd w:val="clear" w:color="auto" w:fill="FFFFFF"/>
            <w:vAlign w:val="bottom"/>
          </w:tcPr>
          <w:p w:rsidR="00A8381A" w:rsidRPr="00D96305" w:rsidRDefault="00143908" w:rsidP="002D664D">
            <w:pPr>
              <w:spacing w:before="220" w:after="220" w:line="240" w:lineRule="exact"/>
              <w:ind w:right="397"/>
              <w:jc w:val="right"/>
              <w:rPr>
                <w:sz w:val="22"/>
                <w:szCs w:val="22"/>
              </w:rPr>
            </w:pPr>
            <w:r>
              <w:rPr>
                <w:sz w:val="22"/>
                <w:szCs w:val="22"/>
              </w:rPr>
              <w:t>6,5</w:t>
            </w:r>
          </w:p>
        </w:tc>
      </w:tr>
      <w:tr w:rsidR="00A8381A" w:rsidRPr="00AC7248" w:rsidTr="00B608EC">
        <w:tc>
          <w:tcPr>
            <w:tcW w:w="3828" w:type="dxa"/>
            <w:tcBorders>
              <w:left w:val="single" w:sz="4" w:space="0" w:color="auto"/>
              <w:right w:val="single" w:sz="4" w:space="0" w:color="auto"/>
            </w:tcBorders>
            <w:shd w:val="clear" w:color="auto" w:fill="auto"/>
            <w:vAlign w:val="bottom"/>
          </w:tcPr>
          <w:p w:rsidR="00A8381A" w:rsidRPr="006C4E6D" w:rsidRDefault="00A8381A" w:rsidP="002D664D">
            <w:pPr>
              <w:spacing w:before="220" w:after="220"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A8381A" w:rsidRPr="00D96305" w:rsidRDefault="00D96305" w:rsidP="00601445">
            <w:pPr>
              <w:spacing w:before="220" w:after="220" w:line="240" w:lineRule="exact"/>
              <w:ind w:right="340"/>
              <w:jc w:val="right"/>
              <w:rPr>
                <w:sz w:val="22"/>
                <w:szCs w:val="22"/>
              </w:rPr>
            </w:pPr>
            <w:r w:rsidRPr="00D96305">
              <w:rPr>
                <w:sz w:val="22"/>
                <w:szCs w:val="22"/>
              </w:rPr>
              <w:t>14,1</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tabs>
                <w:tab w:val="left" w:pos="1306"/>
              </w:tabs>
              <w:spacing w:before="220" w:after="220" w:line="240" w:lineRule="exact"/>
              <w:ind w:right="351"/>
              <w:jc w:val="right"/>
              <w:rPr>
                <w:sz w:val="22"/>
                <w:szCs w:val="22"/>
              </w:rPr>
            </w:pPr>
            <w:r w:rsidRPr="00D96305">
              <w:rPr>
                <w:sz w:val="22"/>
                <w:szCs w:val="22"/>
              </w:rPr>
              <w:t>117,1</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spacing w:before="220" w:after="220" w:line="240" w:lineRule="exact"/>
              <w:ind w:right="397"/>
              <w:jc w:val="right"/>
              <w:rPr>
                <w:sz w:val="22"/>
                <w:szCs w:val="22"/>
              </w:rPr>
            </w:pPr>
            <w:r w:rsidRPr="00D96305">
              <w:rPr>
                <w:sz w:val="22"/>
                <w:szCs w:val="22"/>
              </w:rPr>
              <w:t>9,7</w:t>
            </w:r>
          </w:p>
        </w:tc>
        <w:tc>
          <w:tcPr>
            <w:tcW w:w="1311" w:type="dxa"/>
            <w:tcBorders>
              <w:left w:val="single" w:sz="4" w:space="0" w:color="auto"/>
              <w:right w:val="single" w:sz="4" w:space="0" w:color="auto"/>
            </w:tcBorders>
            <w:shd w:val="clear" w:color="auto" w:fill="FFFFFF"/>
            <w:vAlign w:val="bottom"/>
          </w:tcPr>
          <w:p w:rsidR="00A8381A" w:rsidRPr="00D96305" w:rsidRDefault="00143908" w:rsidP="002D664D">
            <w:pPr>
              <w:spacing w:before="220" w:after="220" w:line="240" w:lineRule="exact"/>
              <w:ind w:right="397"/>
              <w:jc w:val="right"/>
              <w:rPr>
                <w:sz w:val="22"/>
                <w:szCs w:val="22"/>
              </w:rPr>
            </w:pPr>
            <w:r>
              <w:rPr>
                <w:sz w:val="22"/>
                <w:szCs w:val="22"/>
              </w:rPr>
              <w:t>8,4</w:t>
            </w:r>
          </w:p>
        </w:tc>
      </w:tr>
      <w:tr w:rsidR="006C4E6D" w:rsidRPr="006C4E6D" w:rsidTr="00B608EC">
        <w:tc>
          <w:tcPr>
            <w:tcW w:w="3828" w:type="dxa"/>
            <w:tcBorders>
              <w:left w:val="single" w:sz="4" w:space="0" w:color="auto"/>
              <w:right w:val="single" w:sz="4" w:space="0" w:color="auto"/>
            </w:tcBorders>
            <w:shd w:val="clear" w:color="auto" w:fill="auto"/>
            <w:vAlign w:val="bottom"/>
          </w:tcPr>
          <w:p w:rsidR="00A8381A" w:rsidRPr="006C4E6D" w:rsidRDefault="00A8381A" w:rsidP="002D664D">
            <w:pPr>
              <w:spacing w:before="220" w:after="220"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A8381A" w:rsidRPr="00D96305" w:rsidRDefault="00D96305" w:rsidP="00601445">
            <w:pPr>
              <w:spacing w:before="220" w:after="220" w:line="240" w:lineRule="exact"/>
              <w:ind w:right="340"/>
              <w:jc w:val="right"/>
              <w:rPr>
                <w:sz w:val="22"/>
                <w:szCs w:val="22"/>
              </w:rPr>
            </w:pPr>
            <w:r w:rsidRPr="00D96305">
              <w:rPr>
                <w:sz w:val="22"/>
                <w:szCs w:val="22"/>
              </w:rPr>
              <w:t>115,6</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tabs>
                <w:tab w:val="left" w:pos="1306"/>
              </w:tabs>
              <w:spacing w:before="220" w:after="220" w:line="240" w:lineRule="exact"/>
              <w:ind w:right="351"/>
              <w:jc w:val="right"/>
              <w:rPr>
                <w:sz w:val="22"/>
                <w:szCs w:val="22"/>
              </w:rPr>
            </w:pPr>
            <w:r w:rsidRPr="00D96305">
              <w:rPr>
                <w:sz w:val="22"/>
                <w:szCs w:val="22"/>
              </w:rPr>
              <w:t>112,7</w:t>
            </w:r>
          </w:p>
        </w:tc>
        <w:tc>
          <w:tcPr>
            <w:tcW w:w="1311" w:type="dxa"/>
            <w:tcBorders>
              <w:left w:val="single" w:sz="4" w:space="0" w:color="auto"/>
              <w:right w:val="single" w:sz="4" w:space="0" w:color="auto"/>
            </w:tcBorders>
            <w:shd w:val="clear" w:color="auto" w:fill="FFFFFF"/>
            <w:vAlign w:val="bottom"/>
          </w:tcPr>
          <w:p w:rsidR="00A8381A" w:rsidRPr="00D96305" w:rsidRDefault="00D776F2" w:rsidP="00D96305">
            <w:pPr>
              <w:spacing w:before="220" w:after="220" w:line="240" w:lineRule="exact"/>
              <w:ind w:right="397"/>
              <w:jc w:val="right"/>
              <w:rPr>
                <w:sz w:val="22"/>
                <w:szCs w:val="22"/>
              </w:rPr>
            </w:pPr>
            <w:r w:rsidRPr="00D96305">
              <w:rPr>
                <w:sz w:val="22"/>
                <w:szCs w:val="22"/>
              </w:rPr>
              <w:t>79,</w:t>
            </w:r>
            <w:r w:rsidR="00D96305" w:rsidRPr="00D96305">
              <w:rPr>
                <w:sz w:val="22"/>
                <w:szCs w:val="22"/>
              </w:rPr>
              <w:t>5</w:t>
            </w:r>
          </w:p>
        </w:tc>
        <w:tc>
          <w:tcPr>
            <w:tcW w:w="1311" w:type="dxa"/>
            <w:tcBorders>
              <w:left w:val="single" w:sz="4" w:space="0" w:color="auto"/>
              <w:right w:val="single" w:sz="4" w:space="0" w:color="auto"/>
            </w:tcBorders>
            <w:shd w:val="clear" w:color="auto" w:fill="FFFFFF"/>
            <w:vAlign w:val="bottom"/>
          </w:tcPr>
          <w:p w:rsidR="00A8381A" w:rsidRPr="00D96305" w:rsidRDefault="00143908" w:rsidP="002D664D">
            <w:pPr>
              <w:spacing w:before="220" w:after="220" w:line="240" w:lineRule="exact"/>
              <w:ind w:right="397"/>
              <w:jc w:val="right"/>
              <w:rPr>
                <w:sz w:val="22"/>
                <w:szCs w:val="22"/>
              </w:rPr>
            </w:pPr>
            <w:r>
              <w:rPr>
                <w:sz w:val="22"/>
                <w:szCs w:val="22"/>
              </w:rPr>
              <w:t>80,9</w:t>
            </w:r>
          </w:p>
        </w:tc>
      </w:tr>
      <w:tr w:rsidR="0080691D" w:rsidRPr="0080691D" w:rsidTr="00B608EC">
        <w:tc>
          <w:tcPr>
            <w:tcW w:w="3828" w:type="dxa"/>
            <w:tcBorders>
              <w:left w:val="single" w:sz="4" w:space="0" w:color="auto"/>
              <w:right w:val="single" w:sz="4" w:space="0" w:color="auto"/>
            </w:tcBorders>
            <w:shd w:val="clear" w:color="auto" w:fill="auto"/>
            <w:vAlign w:val="bottom"/>
          </w:tcPr>
          <w:p w:rsidR="00A8381A" w:rsidRPr="006C4E6D" w:rsidRDefault="00A8381A" w:rsidP="002D664D">
            <w:pPr>
              <w:spacing w:before="220" w:after="220" w:line="240" w:lineRule="exact"/>
              <w:ind w:left="567" w:right="-57"/>
              <w:rPr>
                <w:sz w:val="22"/>
                <w:szCs w:val="22"/>
              </w:rPr>
            </w:pPr>
            <w:r w:rsidRPr="006C4E6D">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A8381A" w:rsidRPr="00D96305" w:rsidRDefault="00D96305" w:rsidP="00601445">
            <w:pPr>
              <w:spacing w:before="220" w:after="220" w:line="240" w:lineRule="exact"/>
              <w:ind w:right="340"/>
              <w:jc w:val="right"/>
              <w:rPr>
                <w:sz w:val="22"/>
                <w:szCs w:val="22"/>
              </w:rPr>
            </w:pPr>
            <w:r w:rsidRPr="00D96305">
              <w:rPr>
                <w:sz w:val="22"/>
                <w:szCs w:val="22"/>
              </w:rPr>
              <w:t>28,2</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tabs>
                <w:tab w:val="left" w:pos="1306"/>
              </w:tabs>
              <w:spacing w:before="220" w:after="220" w:line="240" w:lineRule="exact"/>
              <w:ind w:right="351"/>
              <w:jc w:val="right"/>
              <w:rPr>
                <w:sz w:val="22"/>
                <w:szCs w:val="22"/>
              </w:rPr>
            </w:pPr>
            <w:r w:rsidRPr="00D96305">
              <w:rPr>
                <w:sz w:val="22"/>
                <w:szCs w:val="22"/>
              </w:rPr>
              <w:t>104,0</w:t>
            </w:r>
          </w:p>
        </w:tc>
        <w:tc>
          <w:tcPr>
            <w:tcW w:w="1311" w:type="dxa"/>
            <w:tcBorders>
              <w:left w:val="single" w:sz="4" w:space="0" w:color="auto"/>
              <w:right w:val="single" w:sz="4" w:space="0" w:color="auto"/>
            </w:tcBorders>
            <w:shd w:val="clear" w:color="auto" w:fill="FFFFFF"/>
            <w:vAlign w:val="bottom"/>
          </w:tcPr>
          <w:p w:rsidR="00A8381A" w:rsidRPr="00D96305" w:rsidRDefault="00D96305" w:rsidP="002D664D">
            <w:pPr>
              <w:spacing w:before="220" w:after="220" w:line="240" w:lineRule="exact"/>
              <w:ind w:right="397"/>
              <w:jc w:val="right"/>
              <w:rPr>
                <w:sz w:val="22"/>
                <w:szCs w:val="22"/>
              </w:rPr>
            </w:pPr>
            <w:r w:rsidRPr="00D96305">
              <w:rPr>
                <w:sz w:val="22"/>
                <w:szCs w:val="22"/>
              </w:rPr>
              <w:t>19,4</w:t>
            </w:r>
          </w:p>
        </w:tc>
        <w:tc>
          <w:tcPr>
            <w:tcW w:w="1311" w:type="dxa"/>
            <w:tcBorders>
              <w:left w:val="single" w:sz="4" w:space="0" w:color="auto"/>
              <w:right w:val="single" w:sz="4" w:space="0" w:color="auto"/>
            </w:tcBorders>
            <w:shd w:val="clear" w:color="auto" w:fill="FFFFFF"/>
            <w:vAlign w:val="bottom"/>
          </w:tcPr>
          <w:p w:rsidR="00A8381A" w:rsidRPr="00D96305" w:rsidRDefault="00143908" w:rsidP="002D664D">
            <w:pPr>
              <w:spacing w:before="220" w:after="220" w:line="240" w:lineRule="exact"/>
              <w:ind w:right="397"/>
              <w:jc w:val="right"/>
              <w:rPr>
                <w:sz w:val="22"/>
                <w:szCs w:val="22"/>
              </w:rPr>
            </w:pPr>
            <w:r>
              <w:rPr>
                <w:sz w:val="22"/>
                <w:szCs w:val="22"/>
              </w:rPr>
              <w:t>18,9</w:t>
            </w:r>
          </w:p>
        </w:tc>
      </w:tr>
      <w:tr w:rsidR="001222C7" w:rsidRPr="001222C7" w:rsidTr="00B608EC">
        <w:tc>
          <w:tcPr>
            <w:tcW w:w="3828" w:type="dxa"/>
            <w:tcBorders>
              <w:left w:val="single" w:sz="4" w:space="0" w:color="auto"/>
              <w:bottom w:val="double" w:sz="4" w:space="0" w:color="auto"/>
              <w:right w:val="single" w:sz="4" w:space="0" w:color="auto"/>
            </w:tcBorders>
            <w:shd w:val="clear" w:color="auto" w:fill="auto"/>
            <w:vAlign w:val="bottom"/>
          </w:tcPr>
          <w:p w:rsidR="00A8381A" w:rsidRPr="00D95A82" w:rsidRDefault="00A8381A" w:rsidP="002D664D">
            <w:pPr>
              <w:spacing w:before="220" w:after="220" w:line="240" w:lineRule="exact"/>
              <w:ind w:left="340"/>
              <w:rPr>
                <w:sz w:val="22"/>
                <w:szCs w:val="22"/>
              </w:rPr>
            </w:pPr>
            <w:r w:rsidRPr="00D95A8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D96305" w:rsidRDefault="00D96305" w:rsidP="00601445">
            <w:pPr>
              <w:spacing w:before="220" w:after="220" w:line="240" w:lineRule="exact"/>
              <w:ind w:right="340"/>
              <w:jc w:val="right"/>
              <w:rPr>
                <w:sz w:val="22"/>
                <w:szCs w:val="22"/>
              </w:rPr>
            </w:pPr>
            <w:r w:rsidRPr="00D96305">
              <w:rPr>
                <w:sz w:val="22"/>
                <w:szCs w:val="22"/>
              </w:rPr>
              <w:t>4,6</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D96305" w:rsidRDefault="00D96305" w:rsidP="002D664D">
            <w:pPr>
              <w:tabs>
                <w:tab w:val="left" w:pos="1306"/>
              </w:tabs>
              <w:spacing w:before="220" w:after="220" w:line="240" w:lineRule="exact"/>
              <w:ind w:right="351"/>
              <w:jc w:val="right"/>
              <w:rPr>
                <w:sz w:val="22"/>
                <w:szCs w:val="22"/>
              </w:rPr>
            </w:pPr>
            <w:r w:rsidRPr="00D96305">
              <w:rPr>
                <w:sz w:val="22"/>
                <w:szCs w:val="22"/>
              </w:rPr>
              <w:t>75,0</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D96305" w:rsidRDefault="00C70B79" w:rsidP="00D96305">
            <w:pPr>
              <w:spacing w:before="220" w:after="220" w:line="240" w:lineRule="exact"/>
              <w:ind w:right="397"/>
              <w:jc w:val="right"/>
              <w:rPr>
                <w:sz w:val="22"/>
                <w:szCs w:val="22"/>
              </w:rPr>
            </w:pPr>
            <w:r w:rsidRPr="00D96305">
              <w:rPr>
                <w:sz w:val="22"/>
                <w:szCs w:val="22"/>
              </w:rPr>
              <w:t>3,</w:t>
            </w:r>
            <w:r w:rsidR="00D96305" w:rsidRPr="00D96305">
              <w:rPr>
                <w:sz w:val="22"/>
                <w:szCs w:val="22"/>
              </w:rPr>
              <w:t>2</w:t>
            </w:r>
          </w:p>
        </w:tc>
        <w:tc>
          <w:tcPr>
            <w:tcW w:w="1311" w:type="dxa"/>
            <w:tcBorders>
              <w:left w:val="single" w:sz="4" w:space="0" w:color="auto"/>
              <w:bottom w:val="double" w:sz="4" w:space="0" w:color="auto"/>
              <w:right w:val="single" w:sz="4" w:space="0" w:color="auto"/>
            </w:tcBorders>
            <w:shd w:val="clear" w:color="auto" w:fill="FFFFFF"/>
            <w:vAlign w:val="bottom"/>
          </w:tcPr>
          <w:p w:rsidR="00A8381A" w:rsidRPr="00D96305" w:rsidRDefault="00143908" w:rsidP="00D96305">
            <w:pPr>
              <w:spacing w:before="220" w:after="220" w:line="240" w:lineRule="exact"/>
              <w:ind w:right="397"/>
              <w:jc w:val="right"/>
              <w:rPr>
                <w:sz w:val="22"/>
                <w:szCs w:val="22"/>
              </w:rPr>
            </w:pPr>
            <w:r>
              <w:rPr>
                <w:sz w:val="22"/>
                <w:szCs w:val="22"/>
              </w:rPr>
              <w:t>4,2</w:t>
            </w:r>
          </w:p>
        </w:tc>
      </w:tr>
    </w:tbl>
    <w:p w:rsidR="007006D8" w:rsidRPr="007E79D1" w:rsidRDefault="007006D8" w:rsidP="00C70B79">
      <w:pPr>
        <w:pStyle w:val="a8"/>
        <w:spacing w:before="200" w:after="200"/>
        <w:ind w:left="-284"/>
        <w:jc w:val="center"/>
        <w:rPr>
          <w:rFonts w:ascii="Arial" w:hAnsi="Arial" w:cs="Arial"/>
          <w:b/>
          <w:sz w:val="2"/>
          <w:szCs w:val="2"/>
        </w:rPr>
      </w:pPr>
    </w:p>
    <w:sectPr w:rsidR="007006D8" w:rsidRPr="007E79D1" w:rsidSect="005F6C42">
      <w:headerReference w:type="default" r:id="rId14"/>
      <w:footerReference w:type="even" r:id="rId15"/>
      <w:footerReference w:type="default" r:id="rId16"/>
      <w:pgSz w:w="11907" w:h="16840" w:code="9"/>
      <w:pgMar w:top="1418" w:right="1418" w:bottom="1418" w:left="1418" w:header="851" w:footer="1134" w:gutter="0"/>
      <w:pgNumType w:start="3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2BE" w:rsidRDefault="009102BE">
      <w:r>
        <w:separator/>
      </w:r>
    </w:p>
  </w:endnote>
  <w:endnote w:type="continuationSeparator" w:id="0">
    <w:p w:rsidR="009102BE" w:rsidRDefault="0091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F5" w:rsidRDefault="00C868F5"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868F5" w:rsidRDefault="00C868F5"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F5" w:rsidRDefault="00C868F5"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5F6C42">
      <w:rPr>
        <w:rStyle w:val="ad"/>
        <w:noProof/>
      </w:rPr>
      <w:t>44</w:t>
    </w:r>
    <w:r>
      <w:rPr>
        <w:rStyle w:val="ad"/>
      </w:rPr>
      <w:fldChar w:fldCharType="end"/>
    </w:r>
  </w:p>
  <w:p w:rsidR="00C868F5" w:rsidRDefault="00C868F5"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2BE" w:rsidRDefault="009102BE">
      <w:r>
        <w:separator/>
      </w:r>
    </w:p>
  </w:footnote>
  <w:footnote w:type="continuationSeparator" w:id="0">
    <w:p w:rsidR="009102BE" w:rsidRDefault="009102BE">
      <w:r>
        <w:continuationSeparator/>
      </w:r>
    </w:p>
  </w:footnote>
  <w:footnote w:id="1">
    <w:p w:rsidR="00C868F5" w:rsidRPr="00877865" w:rsidRDefault="00C868F5" w:rsidP="008B4C11">
      <w:pPr>
        <w:ind w:firstLine="709"/>
        <w:jc w:val="both"/>
        <w:rPr>
          <w:sz w:val="20"/>
          <w:szCs w:val="20"/>
        </w:rPr>
      </w:pPr>
      <w:r w:rsidRPr="00877865">
        <w:rPr>
          <w:rStyle w:val="a7"/>
          <w:sz w:val="20"/>
          <w:szCs w:val="20"/>
        </w:rPr>
        <w:t>1)</w:t>
      </w:r>
      <w:r w:rsidRPr="00877865">
        <w:rPr>
          <w:sz w:val="20"/>
          <w:szCs w:val="20"/>
        </w:rPr>
        <w:t xml:space="preserve"> </w:t>
      </w:r>
      <w:bookmarkStart w:id="1" w:name="OLE_LINK1"/>
      <w:bookmarkStart w:id="2" w:name="OLE_LINK2"/>
      <w:r w:rsidRPr="00877865">
        <w:rPr>
          <w:sz w:val="20"/>
          <w:szCs w:val="20"/>
        </w:rPr>
        <w:t>Без микроорганизаций.</w:t>
      </w:r>
      <w:bookmarkEnd w:id="1"/>
      <w:bookmarkEnd w:id="2"/>
    </w:p>
  </w:footnote>
  <w:footnote w:id="2">
    <w:p w:rsidR="00C868F5" w:rsidRDefault="00C868F5" w:rsidP="008B4C11">
      <w:pPr>
        <w:pStyle w:val="a9"/>
        <w:ind w:firstLine="708"/>
      </w:pPr>
      <w:r>
        <w:rPr>
          <w:rStyle w:val="a7"/>
        </w:rPr>
        <w:t>1)</w:t>
      </w:r>
      <w:r>
        <w:t xml:space="preserve"> </w:t>
      </w:r>
      <w:r w:rsidRPr="00877865">
        <w:t>Без микроорганизаций.</w:t>
      </w:r>
    </w:p>
  </w:footnote>
  <w:footnote w:id="3">
    <w:p w:rsidR="00C868F5" w:rsidRDefault="00C868F5" w:rsidP="008B4C11">
      <w:pPr>
        <w:pStyle w:val="a9"/>
        <w:ind w:firstLine="708"/>
      </w:pPr>
      <w:r>
        <w:rPr>
          <w:rStyle w:val="a7"/>
        </w:rPr>
        <w:t>1)</w:t>
      </w:r>
      <w:r>
        <w:t xml:space="preserve"> </w:t>
      </w:r>
      <w:r w:rsidRPr="00877865">
        <w:t>Без микроорганизаций.</w:t>
      </w:r>
    </w:p>
  </w:footnote>
  <w:footnote w:id="4">
    <w:p w:rsidR="00C868F5" w:rsidRPr="007D2EA0" w:rsidRDefault="00C868F5" w:rsidP="008B4C11">
      <w:pPr>
        <w:ind w:firstLine="709"/>
        <w:jc w:val="both"/>
        <w:rPr>
          <w:sz w:val="20"/>
          <w:szCs w:val="20"/>
        </w:rPr>
      </w:pPr>
      <w:r w:rsidRPr="007D2EA0">
        <w:rPr>
          <w:rStyle w:val="a7"/>
          <w:sz w:val="20"/>
          <w:szCs w:val="20"/>
        </w:rPr>
        <w:t>1)</w:t>
      </w:r>
      <w:r w:rsidRPr="007D2EA0">
        <w:rPr>
          <w:sz w:val="20"/>
          <w:szCs w:val="20"/>
        </w:rPr>
        <w:t xml:space="preserve"> Без микроорганизаций.</w:t>
      </w:r>
    </w:p>
  </w:footnote>
  <w:footnote w:id="5">
    <w:p w:rsidR="00C868F5" w:rsidRPr="00663A79" w:rsidRDefault="00C868F5" w:rsidP="008B4C11">
      <w:pPr>
        <w:ind w:firstLine="709"/>
        <w:jc w:val="both"/>
        <w:rPr>
          <w:sz w:val="20"/>
          <w:szCs w:val="20"/>
        </w:rPr>
      </w:pPr>
      <w:r w:rsidRPr="00663A79">
        <w:rPr>
          <w:rStyle w:val="a7"/>
          <w:sz w:val="20"/>
          <w:szCs w:val="20"/>
        </w:rPr>
        <w:t>1)</w:t>
      </w:r>
      <w:r w:rsidRPr="00663A79">
        <w:rPr>
          <w:sz w:val="20"/>
          <w:szCs w:val="20"/>
        </w:rPr>
        <w:t xml:space="preserve"> Без микроорганизаций.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8F5" w:rsidRPr="0080504E" w:rsidRDefault="00C868F5"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C868F5" w:rsidRPr="00C425B5" w:rsidRDefault="00C868F5"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5ED"/>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204"/>
    <w:rsid w:val="0001259F"/>
    <w:rsid w:val="00012E20"/>
    <w:rsid w:val="00013104"/>
    <w:rsid w:val="0001343C"/>
    <w:rsid w:val="00013AD3"/>
    <w:rsid w:val="00013C0B"/>
    <w:rsid w:val="00013CF7"/>
    <w:rsid w:val="00014492"/>
    <w:rsid w:val="000144FF"/>
    <w:rsid w:val="00015156"/>
    <w:rsid w:val="00015B35"/>
    <w:rsid w:val="0001692B"/>
    <w:rsid w:val="00016D99"/>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3D6"/>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7B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0F25"/>
    <w:rsid w:val="00031349"/>
    <w:rsid w:val="00031542"/>
    <w:rsid w:val="00031E7C"/>
    <w:rsid w:val="00031F24"/>
    <w:rsid w:val="00031FA5"/>
    <w:rsid w:val="0003202B"/>
    <w:rsid w:val="000321A8"/>
    <w:rsid w:val="0003245C"/>
    <w:rsid w:val="00032502"/>
    <w:rsid w:val="000327EB"/>
    <w:rsid w:val="00032857"/>
    <w:rsid w:val="00032C46"/>
    <w:rsid w:val="00032D40"/>
    <w:rsid w:val="00032EC3"/>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E7"/>
    <w:rsid w:val="000471C4"/>
    <w:rsid w:val="00047318"/>
    <w:rsid w:val="0004734B"/>
    <w:rsid w:val="0004752B"/>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BCA"/>
    <w:rsid w:val="00056C2B"/>
    <w:rsid w:val="00056C46"/>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EAF"/>
    <w:rsid w:val="00061EC1"/>
    <w:rsid w:val="00061EE5"/>
    <w:rsid w:val="00061FE3"/>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669"/>
    <w:rsid w:val="00081958"/>
    <w:rsid w:val="00081BF9"/>
    <w:rsid w:val="000820F0"/>
    <w:rsid w:val="000823C1"/>
    <w:rsid w:val="00082535"/>
    <w:rsid w:val="00082972"/>
    <w:rsid w:val="00082A5E"/>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711B"/>
    <w:rsid w:val="0009736F"/>
    <w:rsid w:val="00097524"/>
    <w:rsid w:val="00097886"/>
    <w:rsid w:val="0009796B"/>
    <w:rsid w:val="00097973"/>
    <w:rsid w:val="000A005E"/>
    <w:rsid w:val="000A00B6"/>
    <w:rsid w:val="000A0167"/>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3E80"/>
    <w:rsid w:val="000C40D7"/>
    <w:rsid w:val="000C46C0"/>
    <w:rsid w:val="000C476A"/>
    <w:rsid w:val="000C480E"/>
    <w:rsid w:val="000C494E"/>
    <w:rsid w:val="000C4AAD"/>
    <w:rsid w:val="000C4B0D"/>
    <w:rsid w:val="000C4D3A"/>
    <w:rsid w:val="000C4DB4"/>
    <w:rsid w:val="000C5568"/>
    <w:rsid w:val="000C5B11"/>
    <w:rsid w:val="000C6278"/>
    <w:rsid w:val="000C62BD"/>
    <w:rsid w:val="000C64AE"/>
    <w:rsid w:val="000C69B2"/>
    <w:rsid w:val="000C709C"/>
    <w:rsid w:val="000C73D4"/>
    <w:rsid w:val="000C73EC"/>
    <w:rsid w:val="000C7502"/>
    <w:rsid w:val="000C7889"/>
    <w:rsid w:val="000C7AB2"/>
    <w:rsid w:val="000D0021"/>
    <w:rsid w:val="000D034F"/>
    <w:rsid w:val="000D04E9"/>
    <w:rsid w:val="000D06E6"/>
    <w:rsid w:val="000D09BD"/>
    <w:rsid w:val="000D09C6"/>
    <w:rsid w:val="000D0A1F"/>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DD5"/>
    <w:rsid w:val="000D6E29"/>
    <w:rsid w:val="000D72CB"/>
    <w:rsid w:val="000D7472"/>
    <w:rsid w:val="000D74D3"/>
    <w:rsid w:val="000D75F2"/>
    <w:rsid w:val="000D78A4"/>
    <w:rsid w:val="000D79B8"/>
    <w:rsid w:val="000D7A41"/>
    <w:rsid w:val="000D7CFB"/>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494"/>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1D1"/>
    <w:rsid w:val="001037C7"/>
    <w:rsid w:val="0010381F"/>
    <w:rsid w:val="00103973"/>
    <w:rsid w:val="00104114"/>
    <w:rsid w:val="001043B3"/>
    <w:rsid w:val="00104546"/>
    <w:rsid w:val="0010480E"/>
    <w:rsid w:val="00105116"/>
    <w:rsid w:val="00105291"/>
    <w:rsid w:val="0010530A"/>
    <w:rsid w:val="0010556A"/>
    <w:rsid w:val="001055B1"/>
    <w:rsid w:val="001057A2"/>
    <w:rsid w:val="001057FD"/>
    <w:rsid w:val="00105AD9"/>
    <w:rsid w:val="00105B8A"/>
    <w:rsid w:val="00105B8C"/>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408"/>
    <w:rsid w:val="001105DA"/>
    <w:rsid w:val="001106EA"/>
    <w:rsid w:val="00111B5A"/>
    <w:rsid w:val="00111C27"/>
    <w:rsid w:val="00111E59"/>
    <w:rsid w:val="001121DB"/>
    <w:rsid w:val="0011266D"/>
    <w:rsid w:val="00112878"/>
    <w:rsid w:val="00112A20"/>
    <w:rsid w:val="00113260"/>
    <w:rsid w:val="00113340"/>
    <w:rsid w:val="001134B3"/>
    <w:rsid w:val="001135E5"/>
    <w:rsid w:val="001136AE"/>
    <w:rsid w:val="00113A01"/>
    <w:rsid w:val="00113B79"/>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223"/>
    <w:rsid w:val="001163CF"/>
    <w:rsid w:val="00116744"/>
    <w:rsid w:val="00116A21"/>
    <w:rsid w:val="00116D5D"/>
    <w:rsid w:val="00116DEC"/>
    <w:rsid w:val="0011720B"/>
    <w:rsid w:val="0011747F"/>
    <w:rsid w:val="001175D3"/>
    <w:rsid w:val="00117602"/>
    <w:rsid w:val="00117CDE"/>
    <w:rsid w:val="00117F1C"/>
    <w:rsid w:val="0012034D"/>
    <w:rsid w:val="001206F7"/>
    <w:rsid w:val="00120824"/>
    <w:rsid w:val="00120E30"/>
    <w:rsid w:val="0012190B"/>
    <w:rsid w:val="001220C4"/>
    <w:rsid w:val="001222C7"/>
    <w:rsid w:val="0012244E"/>
    <w:rsid w:val="001230A1"/>
    <w:rsid w:val="00123AE0"/>
    <w:rsid w:val="00123BA3"/>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1CBE"/>
    <w:rsid w:val="001323A2"/>
    <w:rsid w:val="00132479"/>
    <w:rsid w:val="0013267F"/>
    <w:rsid w:val="00132796"/>
    <w:rsid w:val="00132C5F"/>
    <w:rsid w:val="00132DC2"/>
    <w:rsid w:val="00133079"/>
    <w:rsid w:val="00133741"/>
    <w:rsid w:val="00133E27"/>
    <w:rsid w:val="001343A5"/>
    <w:rsid w:val="001343F4"/>
    <w:rsid w:val="00134672"/>
    <w:rsid w:val="001348E5"/>
    <w:rsid w:val="0013498D"/>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3FA"/>
    <w:rsid w:val="001426A2"/>
    <w:rsid w:val="001427E9"/>
    <w:rsid w:val="001427FC"/>
    <w:rsid w:val="00142F05"/>
    <w:rsid w:val="00143280"/>
    <w:rsid w:val="001436AA"/>
    <w:rsid w:val="00143908"/>
    <w:rsid w:val="00143B9B"/>
    <w:rsid w:val="00143BDE"/>
    <w:rsid w:val="00143EFC"/>
    <w:rsid w:val="001447E8"/>
    <w:rsid w:val="001449CA"/>
    <w:rsid w:val="00144A6E"/>
    <w:rsid w:val="00144CDB"/>
    <w:rsid w:val="00144FF2"/>
    <w:rsid w:val="00145065"/>
    <w:rsid w:val="001452F9"/>
    <w:rsid w:val="0014539D"/>
    <w:rsid w:val="00145553"/>
    <w:rsid w:val="001458CD"/>
    <w:rsid w:val="001458F1"/>
    <w:rsid w:val="00145B18"/>
    <w:rsid w:val="00145EA0"/>
    <w:rsid w:val="001460D0"/>
    <w:rsid w:val="00146859"/>
    <w:rsid w:val="001469F2"/>
    <w:rsid w:val="00146BBE"/>
    <w:rsid w:val="00146E4E"/>
    <w:rsid w:val="00146F5B"/>
    <w:rsid w:val="00147099"/>
    <w:rsid w:val="0014730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4CC"/>
    <w:rsid w:val="001557D8"/>
    <w:rsid w:val="00155816"/>
    <w:rsid w:val="00155B35"/>
    <w:rsid w:val="00155B81"/>
    <w:rsid w:val="001560B3"/>
    <w:rsid w:val="001562D0"/>
    <w:rsid w:val="00156353"/>
    <w:rsid w:val="001568F4"/>
    <w:rsid w:val="00156D76"/>
    <w:rsid w:val="00156F7D"/>
    <w:rsid w:val="0015705F"/>
    <w:rsid w:val="00157433"/>
    <w:rsid w:val="00157551"/>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9ED"/>
    <w:rsid w:val="00171AAB"/>
    <w:rsid w:val="00171D17"/>
    <w:rsid w:val="00172179"/>
    <w:rsid w:val="001721ED"/>
    <w:rsid w:val="001724FA"/>
    <w:rsid w:val="001726DC"/>
    <w:rsid w:val="00172757"/>
    <w:rsid w:val="00172E32"/>
    <w:rsid w:val="0017348D"/>
    <w:rsid w:val="0017350C"/>
    <w:rsid w:val="00173EC0"/>
    <w:rsid w:val="001743C9"/>
    <w:rsid w:val="001746B4"/>
    <w:rsid w:val="00174BB7"/>
    <w:rsid w:val="00174BF9"/>
    <w:rsid w:val="0017552A"/>
    <w:rsid w:val="00175656"/>
    <w:rsid w:val="00175ACF"/>
    <w:rsid w:val="00175EE5"/>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A6"/>
    <w:rsid w:val="00177AD9"/>
    <w:rsid w:val="00177BB7"/>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78F"/>
    <w:rsid w:val="0018788F"/>
    <w:rsid w:val="00187EA4"/>
    <w:rsid w:val="00190640"/>
    <w:rsid w:val="00190674"/>
    <w:rsid w:val="00190C09"/>
    <w:rsid w:val="00190F9A"/>
    <w:rsid w:val="0019160B"/>
    <w:rsid w:val="00191AF3"/>
    <w:rsid w:val="00191F2C"/>
    <w:rsid w:val="00192141"/>
    <w:rsid w:val="00192497"/>
    <w:rsid w:val="001926A5"/>
    <w:rsid w:val="00192771"/>
    <w:rsid w:val="00192933"/>
    <w:rsid w:val="00192959"/>
    <w:rsid w:val="00192D2D"/>
    <w:rsid w:val="00192D9B"/>
    <w:rsid w:val="00192F54"/>
    <w:rsid w:val="00192FD2"/>
    <w:rsid w:val="00193528"/>
    <w:rsid w:val="001935D8"/>
    <w:rsid w:val="001936D9"/>
    <w:rsid w:val="0019373E"/>
    <w:rsid w:val="001942A5"/>
    <w:rsid w:val="0019449E"/>
    <w:rsid w:val="001946B2"/>
    <w:rsid w:val="001946CC"/>
    <w:rsid w:val="00194768"/>
    <w:rsid w:val="001950A0"/>
    <w:rsid w:val="00195156"/>
    <w:rsid w:val="0019530E"/>
    <w:rsid w:val="001958EE"/>
    <w:rsid w:val="00195F33"/>
    <w:rsid w:val="00196020"/>
    <w:rsid w:val="00196151"/>
    <w:rsid w:val="001962D4"/>
    <w:rsid w:val="00196336"/>
    <w:rsid w:val="001963FE"/>
    <w:rsid w:val="00196604"/>
    <w:rsid w:val="00196F6D"/>
    <w:rsid w:val="001970C7"/>
    <w:rsid w:val="001976E1"/>
    <w:rsid w:val="0019770C"/>
    <w:rsid w:val="00197D2B"/>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3BC"/>
    <w:rsid w:val="001A3456"/>
    <w:rsid w:val="001A387F"/>
    <w:rsid w:val="001A39CE"/>
    <w:rsid w:val="001A3A80"/>
    <w:rsid w:val="001A3ACB"/>
    <w:rsid w:val="001A3C76"/>
    <w:rsid w:val="001A3ECD"/>
    <w:rsid w:val="001A4567"/>
    <w:rsid w:val="001A4C1D"/>
    <w:rsid w:val="001A4CBE"/>
    <w:rsid w:val="001A4F30"/>
    <w:rsid w:val="001A4FE9"/>
    <w:rsid w:val="001A51FB"/>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0F"/>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5A8B"/>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E"/>
    <w:rsid w:val="001C01B4"/>
    <w:rsid w:val="001C0363"/>
    <w:rsid w:val="001C0554"/>
    <w:rsid w:val="001C06C2"/>
    <w:rsid w:val="001C0803"/>
    <w:rsid w:val="001C0827"/>
    <w:rsid w:val="001C09D6"/>
    <w:rsid w:val="001C0B8A"/>
    <w:rsid w:val="001C0DAB"/>
    <w:rsid w:val="001C0FC1"/>
    <w:rsid w:val="001C151F"/>
    <w:rsid w:val="001C16AD"/>
    <w:rsid w:val="001C19C9"/>
    <w:rsid w:val="001C1D46"/>
    <w:rsid w:val="001C259A"/>
    <w:rsid w:val="001C2643"/>
    <w:rsid w:val="001C2CD3"/>
    <w:rsid w:val="001C2DD2"/>
    <w:rsid w:val="001C304D"/>
    <w:rsid w:val="001C325F"/>
    <w:rsid w:val="001C35EE"/>
    <w:rsid w:val="001C37D3"/>
    <w:rsid w:val="001C37ED"/>
    <w:rsid w:val="001C3AAD"/>
    <w:rsid w:val="001C3D93"/>
    <w:rsid w:val="001C3E25"/>
    <w:rsid w:val="001C3F4E"/>
    <w:rsid w:val="001C417D"/>
    <w:rsid w:val="001C47A7"/>
    <w:rsid w:val="001C47DF"/>
    <w:rsid w:val="001C4824"/>
    <w:rsid w:val="001C4AE5"/>
    <w:rsid w:val="001C4F17"/>
    <w:rsid w:val="001C4FE8"/>
    <w:rsid w:val="001C50D3"/>
    <w:rsid w:val="001C51F8"/>
    <w:rsid w:val="001C5379"/>
    <w:rsid w:val="001C54AD"/>
    <w:rsid w:val="001C5669"/>
    <w:rsid w:val="001C56CC"/>
    <w:rsid w:val="001C58DD"/>
    <w:rsid w:val="001C594A"/>
    <w:rsid w:val="001C5C56"/>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D022C"/>
    <w:rsid w:val="001D0409"/>
    <w:rsid w:val="001D0DEB"/>
    <w:rsid w:val="001D0EC7"/>
    <w:rsid w:val="001D0FD7"/>
    <w:rsid w:val="001D1012"/>
    <w:rsid w:val="001D10FB"/>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15E"/>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D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03"/>
    <w:rsid w:val="001E128C"/>
    <w:rsid w:val="001E1696"/>
    <w:rsid w:val="001E1F89"/>
    <w:rsid w:val="001E2409"/>
    <w:rsid w:val="001E25C7"/>
    <w:rsid w:val="001E2E55"/>
    <w:rsid w:val="001E2F3F"/>
    <w:rsid w:val="001E3024"/>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D10"/>
    <w:rsid w:val="001E6DDD"/>
    <w:rsid w:val="001E6F92"/>
    <w:rsid w:val="001E70E7"/>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A89"/>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C30"/>
    <w:rsid w:val="001F3FED"/>
    <w:rsid w:val="001F3FF0"/>
    <w:rsid w:val="001F402D"/>
    <w:rsid w:val="001F408E"/>
    <w:rsid w:val="001F40DF"/>
    <w:rsid w:val="001F432A"/>
    <w:rsid w:val="001F44DB"/>
    <w:rsid w:val="001F4502"/>
    <w:rsid w:val="001F47D8"/>
    <w:rsid w:val="001F4A26"/>
    <w:rsid w:val="001F4DB2"/>
    <w:rsid w:val="001F503A"/>
    <w:rsid w:val="001F5610"/>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93"/>
    <w:rsid w:val="00202276"/>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1CC"/>
    <w:rsid w:val="0020727F"/>
    <w:rsid w:val="002074C8"/>
    <w:rsid w:val="002077C7"/>
    <w:rsid w:val="00207AE8"/>
    <w:rsid w:val="00207BF7"/>
    <w:rsid w:val="00207C7C"/>
    <w:rsid w:val="00207DF4"/>
    <w:rsid w:val="00207FB4"/>
    <w:rsid w:val="002103EA"/>
    <w:rsid w:val="00210545"/>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2085"/>
    <w:rsid w:val="002225A8"/>
    <w:rsid w:val="0022268B"/>
    <w:rsid w:val="00222867"/>
    <w:rsid w:val="00222C45"/>
    <w:rsid w:val="00222D99"/>
    <w:rsid w:val="00223529"/>
    <w:rsid w:val="002236FD"/>
    <w:rsid w:val="00223805"/>
    <w:rsid w:val="00223907"/>
    <w:rsid w:val="002239FF"/>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29"/>
    <w:rsid w:val="0022613E"/>
    <w:rsid w:val="0022614C"/>
    <w:rsid w:val="00226A3E"/>
    <w:rsid w:val="00226F02"/>
    <w:rsid w:val="00227223"/>
    <w:rsid w:val="00227357"/>
    <w:rsid w:val="00227497"/>
    <w:rsid w:val="00227974"/>
    <w:rsid w:val="00227AFA"/>
    <w:rsid w:val="00227BEF"/>
    <w:rsid w:val="00227C32"/>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72B"/>
    <w:rsid w:val="00235A66"/>
    <w:rsid w:val="00236301"/>
    <w:rsid w:val="00236457"/>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2FC8"/>
    <w:rsid w:val="00243446"/>
    <w:rsid w:val="00243A48"/>
    <w:rsid w:val="00243AF6"/>
    <w:rsid w:val="00243B96"/>
    <w:rsid w:val="00243CF2"/>
    <w:rsid w:val="00244069"/>
    <w:rsid w:val="002443DD"/>
    <w:rsid w:val="002445C8"/>
    <w:rsid w:val="00244A92"/>
    <w:rsid w:val="00245007"/>
    <w:rsid w:val="002457C1"/>
    <w:rsid w:val="00245B8C"/>
    <w:rsid w:val="00245BA1"/>
    <w:rsid w:val="00245C83"/>
    <w:rsid w:val="00245D4B"/>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4295"/>
    <w:rsid w:val="002542A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9EB"/>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ABA"/>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0F77"/>
    <w:rsid w:val="00271237"/>
    <w:rsid w:val="002712B5"/>
    <w:rsid w:val="002716E5"/>
    <w:rsid w:val="00271857"/>
    <w:rsid w:val="00271CA8"/>
    <w:rsid w:val="00271F6F"/>
    <w:rsid w:val="002721E7"/>
    <w:rsid w:val="00272580"/>
    <w:rsid w:val="0027266D"/>
    <w:rsid w:val="0027269E"/>
    <w:rsid w:val="00272FFB"/>
    <w:rsid w:val="0027307D"/>
    <w:rsid w:val="00273133"/>
    <w:rsid w:val="0027340D"/>
    <w:rsid w:val="00273551"/>
    <w:rsid w:val="002737BE"/>
    <w:rsid w:val="00273AEA"/>
    <w:rsid w:val="00273DC7"/>
    <w:rsid w:val="00274039"/>
    <w:rsid w:val="00274294"/>
    <w:rsid w:val="002746B0"/>
    <w:rsid w:val="002746C0"/>
    <w:rsid w:val="0027470C"/>
    <w:rsid w:val="002747C0"/>
    <w:rsid w:val="00274823"/>
    <w:rsid w:val="0027522B"/>
    <w:rsid w:val="00275291"/>
    <w:rsid w:val="0027540E"/>
    <w:rsid w:val="002754B7"/>
    <w:rsid w:val="002755B6"/>
    <w:rsid w:val="00275637"/>
    <w:rsid w:val="00275856"/>
    <w:rsid w:val="002759CB"/>
    <w:rsid w:val="00275E9E"/>
    <w:rsid w:val="002760C5"/>
    <w:rsid w:val="00276217"/>
    <w:rsid w:val="00276355"/>
    <w:rsid w:val="00276587"/>
    <w:rsid w:val="00276CC9"/>
    <w:rsid w:val="00276FA5"/>
    <w:rsid w:val="0027712E"/>
    <w:rsid w:val="002777B3"/>
    <w:rsid w:val="00277DAC"/>
    <w:rsid w:val="00277EA7"/>
    <w:rsid w:val="00280086"/>
    <w:rsid w:val="002803A6"/>
    <w:rsid w:val="00280620"/>
    <w:rsid w:val="00280B29"/>
    <w:rsid w:val="00280E3F"/>
    <w:rsid w:val="0028107A"/>
    <w:rsid w:val="00281474"/>
    <w:rsid w:val="002816CC"/>
    <w:rsid w:val="00281720"/>
    <w:rsid w:val="0028179E"/>
    <w:rsid w:val="0028185A"/>
    <w:rsid w:val="0028231F"/>
    <w:rsid w:val="0028238A"/>
    <w:rsid w:val="002825F1"/>
    <w:rsid w:val="002825F4"/>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60F"/>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38C"/>
    <w:rsid w:val="002965D1"/>
    <w:rsid w:val="00296A4B"/>
    <w:rsid w:val="00296AE1"/>
    <w:rsid w:val="00296D7E"/>
    <w:rsid w:val="002975D3"/>
    <w:rsid w:val="0029760D"/>
    <w:rsid w:val="00297A62"/>
    <w:rsid w:val="00297C2C"/>
    <w:rsid w:val="00297E87"/>
    <w:rsid w:val="00297E95"/>
    <w:rsid w:val="00297F57"/>
    <w:rsid w:val="00297FFE"/>
    <w:rsid w:val="002A0567"/>
    <w:rsid w:val="002A0B14"/>
    <w:rsid w:val="002A1121"/>
    <w:rsid w:val="002A13E0"/>
    <w:rsid w:val="002A1493"/>
    <w:rsid w:val="002A15C2"/>
    <w:rsid w:val="002A166C"/>
    <w:rsid w:val="002A1737"/>
    <w:rsid w:val="002A1AE5"/>
    <w:rsid w:val="002A1C80"/>
    <w:rsid w:val="002A1D89"/>
    <w:rsid w:val="002A2093"/>
    <w:rsid w:val="002A26D3"/>
    <w:rsid w:val="002A27BC"/>
    <w:rsid w:val="002A29F9"/>
    <w:rsid w:val="002A2D39"/>
    <w:rsid w:val="002A2E96"/>
    <w:rsid w:val="002A30EA"/>
    <w:rsid w:val="002A34C7"/>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5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24"/>
    <w:rsid w:val="002C0A49"/>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4F"/>
    <w:rsid w:val="002C665F"/>
    <w:rsid w:val="002C69E5"/>
    <w:rsid w:val="002C69F1"/>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4D"/>
    <w:rsid w:val="002D66B8"/>
    <w:rsid w:val="002D6B15"/>
    <w:rsid w:val="002D6C4C"/>
    <w:rsid w:val="002D7975"/>
    <w:rsid w:val="002D7EE0"/>
    <w:rsid w:val="002E00F2"/>
    <w:rsid w:val="002E0119"/>
    <w:rsid w:val="002E0517"/>
    <w:rsid w:val="002E067E"/>
    <w:rsid w:val="002E07FA"/>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EE4"/>
    <w:rsid w:val="002E4FD2"/>
    <w:rsid w:val="002E506A"/>
    <w:rsid w:val="002E521C"/>
    <w:rsid w:val="002E556F"/>
    <w:rsid w:val="002E5695"/>
    <w:rsid w:val="002E5845"/>
    <w:rsid w:val="002E5A87"/>
    <w:rsid w:val="002E5ACE"/>
    <w:rsid w:val="002E5B25"/>
    <w:rsid w:val="002E5C15"/>
    <w:rsid w:val="002E5C89"/>
    <w:rsid w:val="002E6719"/>
    <w:rsid w:val="002E69AD"/>
    <w:rsid w:val="002E6D1E"/>
    <w:rsid w:val="002E71A8"/>
    <w:rsid w:val="002E756C"/>
    <w:rsid w:val="002E75D8"/>
    <w:rsid w:val="002E7616"/>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F30"/>
    <w:rsid w:val="002F3CB8"/>
    <w:rsid w:val="002F3D58"/>
    <w:rsid w:val="002F3F3C"/>
    <w:rsid w:val="002F4665"/>
    <w:rsid w:val="002F4735"/>
    <w:rsid w:val="002F4AA1"/>
    <w:rsid w:val="002F4DF5"/>
    <w:rsid w:val="002F4F1B"/>
    <w:rsid w:val="002F4F4E"/>
    <w:rsid w:val="002F5386"/>
    <w:rsid w:val="002F55FE"/>
    <w:rsid w:val="002F56E4"/>
    <w:rsid w:val="002F58DC"/>
    <w:rsid w:val="002F5B00"/>
    <w:rsid w:val="002F5DD8"/>
    <w:rsid w:val="002F5DF5"/>
    <w:rsid w:val="002F5E25"/>
    <w:rsid w:val="002F63D9"/>
    <w:rsid w:val="002F68CE"/>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803"/>
    <w:rsid w:val="003008C5"/>
    <w:rsid w:val="003009FC"/>
    <w:rsid w:val="00300B86"/>
    <w:rsid w:val="00300E27"/>
    <w:rsid w:val="00301246"/>
    <w:rsid w:val="0030140B"/>
    <w:rsid w:val="003014E3"/>
    <w:rsid w:val="0030180C"/>
    <w:rsid w:val="00301BAF"/>
    <w:rsid w:val="0030206E"/>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2EC"/>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4DE"/>
    <w:rsid w:val="0032183D"/>
    <w:rsid w:val="0032195D"/>
    <w:rsid w:val="00321982"/>
    <w:rsid w:val="003219F5"/>
    <w:rsid w:val="00321B01"/>
    <w:rsid w:val="00321B21"/>
    <w:rsid w:val="00321F0B"/>
    <w:rsid w:val="00322073"/>
    <w:rsid w:val="003220D8"/>
    <w:rsid w:val="003222F0"/>
    <w:rsid w:val="003223F9"/>
    <w:rsid w:val="00322819"/>
    <w:rsid w:val="00322B86"/>
    <w:rsid w:val="00322EE2"/>
    <w:rsid w:val="00323633"/>
    <w:rsid w:val="003238F0"/>
    <w:rsid w:val="00323DB0"/>
    <w:rsid w:val="00323DFF"/>
    <w:rsid w:val="003241FC"/>
    <w:rsid w:val="00324453"/>
    <w:rsid w:val="00324494"/>
    <w:rsid w:val="00324AEA"/>
    <w:rsid w:val="00325164"/>
    <w:rsid w:val="0032519B"/>
    <w:rsid w:val="00325223"/>
    <w:rsid w:val="0032548D"/>
    <w:rsid w:val="00325534"/>
    <w:rsid w:val="003259B9"/>
    <w:rsid w:val="003259E9"/>
    <w:rsid w:val="0032639A"/>
    <w:rsid w:val="0032641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65A"/>
    <w:rsid w:val="003306DD"/>
    <w:rsid w:val="0033090E"/>
    <w:rsid w:val="00330AF7"/>
    <w:rsid w:val="00330F8D"/>
    <w:rsid w:val="00331075"/>
    <w:rsid w:val="003313A0"/>
    <w:rsid w:val="003318FC"/>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0B8"/>
    <w:rsid w:val="00335299"/>
    <w:rsid w:val="0033555E"/>
    <w:rsid w:val="003355B4"/>
    <w:rsid w:val="00335776"/>
    <w:rsid w:val="0033589D"/>
    <w:rsid w:val="00335B5D"/>
    <w:rsid w:val="00335B9F"/>
    <w:rsid w:val="003361F9"/>
    <w:rsid w:val="00336418"/>
    <w:rsid w:val="00336661"/>
    <w:rsid w:val="00336AFA"/>
    <w:rsid w:val="00336B2C"/>
    <w:rsid w:val="00336C3B"/>
    <w:rsid w:val="00336EDE"/>
    <w:rsid w:val="00336FF7"/>
    <w:rsid w:val="0033720E"/>
    <w:rsid w:val="00337641"/>
    <w:rsid w:val="003376B3"/>
    <w:rsid w:val="00337863"/>
    <w:rsid w:val="00337BF8"/>
    <w:rsid w:val="00337C32"/>
    <w:rsid w:val="00337CB0"/>
    <w:rsid w:val="00337E19"/>
    <w:rsid w:val="00337E54"/>
    <w:rsid w:val="0034009D"/>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15D"/>
    <w:rsid w:val="00347578"/>
    <w:rsid w:val="003475B6"/>
    <w:rsid w:val="003477B2"/>
    <w:rsid w:val="003477F6"/>
    <w:rsid w:val="0034783C"/>
    <w:rsid w:val="0035018C"/>
    <w:rsid w:val="0035026C"/>
    <w:rsid w:val="0035031D"/>
    <w:rsid w:val="00350424"/>
    <w:rsid w:val="003504F8"/>
    <w:rsid w:val="00350AAA"/>
    <w:rsid w:val="00351514"/>
    <w:rsid w:val="00351B6A"/>
    <w:rsid w:val="00351F39"/>
    <w:rsid w:val="00352122"/>
    <w:rsid w:val="0035233E"/>
    <w:rsid w:val="003524F7"/>
    <w:rsid w:val="00352587"/>
    <w:rsid w:val="00352752"/>
    <w:rsid w:val="003532A7"/>
    <w:rsid w:val="00353317"/>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20D7"/>
    <w:rsid w:val="003621BD"/>
    <w:rsid w:val="003622E7"/>
    <w:rsid w:val="003626B6"/>
    <w:rsid w:val="00362A0B"/>
    <w:rsid w:val="00362A2D"/>
    <w:rsid w:val="00362A67"/>
    <w:rsid w:val="00362C01"/>
    <w:rsid w:val="00362DB6"/>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0D9A"/>
    <w:rsid w:val="003810D7"/>
    <w:rsid w:val="003819AA"/>
    <w:rsid w:val="00381EA1"/>
    <w:rsid w:val="0038204F"/>
    <w:rsid w:val="003821BD"/>
    <w:rsid w:val="003824D1"/>
    <w:rsid w:val="003826DA"/>
    <w:rsid w:val="00382AA6"/>
    <w:rsid w:val="0038326B"/>
    <w:rsid w:val="0038342B"/>
    <w:rsid w:val="0038362A"/>
    <w:rsid w:val="00383636"/>
    <w:rsid w:val="00383B68"/>
    <w:rsid w:val="00383CAF"/>
    <w:rsid w:val="00383CDC"/>
    <w:rsid w:val="00383D24"/>
    <w:rsid w:val="0038436E"/>
    <w:rsid w:val="00384530"/>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2C6F"/>
    <w:rsid w:val="003A368C"/>
    <w:rsid w:val="003A39AD"/>
    <w:rsid w:val="003A3A33"/>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22F"/>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5E6C"/>
    <w:rsid w:val="003B644C"/>
    <w:rsid w:val="003B64B5"/>
    <w:rsid w:val="003B6721"/>
    <w:rsid w:val="003B6A57"/>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580"/>
    <w:rsid w:val="003C3A7F"/>
    <w:rsid w:val="003C3A97"/>
    <w:rsid w:val="003C3E60"/>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4F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41"/>
    <w:rsid w:val="003E56E4"/>
    <w:rsid w:val="003E584F"/>
    <w:rsid w:val="003E588A"/>
    <w:rsid w:val="003E5DF6"/>
    <w:rsid w:val="003E5F26"/>
    <w:rsid w:val="003E617D"/>
    <w:rsid w:val="003E65D4"/>
    <w:rsid w:val="003E68EB"/>
    <w:rsid w:val="003E69EE"/>
    <w:rsid w:val="003E6DD2"/>
    <w:rsid w:val="003E6E8B"/>
    <w:rsid w:val="003E7772"/>
    <w:rsid w:val="003E78E1"/>
    <w:rsid w:val="003E79AE"/>
    <w:rsid w:val="003E7CB8"/>
    <w:rsid w:val="003E7CDF"/>
    <w:rsid w:val="003F018E"/>
    <w:rsid w:val="003F07B3"/>
    <w:rsid w:val="003F0EF0"/>
    <w:rsid w:val="003F0F1C"/>
    <w:rsid w:val="003F11F6"/>
    <w:rsid w:val="003F1616"/>
    <w:rsid w:val="003F17B1"/>
    <w:rsid w:val="003F1A54"/>
    <w:rsid w:val="003F1C2C"/>
    <w:rsid w:val="003F1C7D"/>
    <w:rsid w:val="003F1D15"/>
    <w:rsid w:val="003F1F60"/>
    <w:rsid w:val="003F23E8"/>
    <w:rsid w:val="003F248C"/>
    <w:rsid w:val="003F255E"/>
    <w:rsid w:val="003F26BF"/>
    <w:rsid w:val="003F288D"/>
    <w:rsid w:val="003F36DE"/>
    <w:rsid w:val="003F36FE"/>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CBC"/>
    <w:rsid w:val="003F5D4C"/>
    <w:rsid w:val="003F5F5D"/>
    <w:rsid w:val="003F5F78"/>
    <w:rsid w:val="003F6408"/>
    <w:rsid w:val="003F65BE"/>
    <w:rsid w:val="003F65D6"/>
    <w:rsid w:val="003F6745"/>
    <w:rsid w:val="003F6B5B"/>
    <w:rsid w:val="003F6EAB"/>
    <w:rsid w:val="003F7002"/>
    <w:rsid w:val="003F71BB"/>
    <w:rsid w:val="003F76F3"/>
    <w:rsid w:val="003F784A"/>
    <w:rsid w:val="003F7C14"/>
    <w:rsid w:val="003F7C69"/>
    <w:rsid w:val="003F7F07"/>
    <w:rsid w:val="00400666"/>
    <w:rsid w:val="00400DCF"/>
    <w:rsid w:val="0040140E"/>
    <w:rsid w:val="00401681"/>
    <w:rsid w:val="004021EF"/>
    <w:rsid w:val="0040222C"/>
    <w:rsid w:val="00402B66"/>
    <w:rsid w:val="00402DD6"/>
    <w:rsid w:val="00403558"/>
    <w:rsid w:val="00403BF1"/>
    <w:rsid w:val="00403F6B"/>
    <w:rsid w:val="0040439E"/>
    <w:rsid w:val="004043E7"/>
    <w:rsid w:val="0040476F"/>
    <w:rsid w:val="0040485D"/>
    <w:rsid w:val="00404B9E"/>
    <w:rsid w:val="00404C91"/>
    <w:rsid w:val="00404E43"/>
    <w:rsid w:val="004050C4"/>
    <w:rsid w:val="004052B7"/>
    <w:rsid w:val="004053AA"/>
    <w:rsid w:val="004053C7"/>
    <w:rsid w:val="004053D7"/>
    <w:rsid w:val="00405A67"/>
    <w:rsid w:val="00406413"/>
    <w:rsid w:val="004064E7"/>
    <w:rsid w:val="00406618"/>
    <w:rsid w:val="0040666A"/>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245"/>
    <w:rsid w:val="004153EB"/>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F21"/>
    <w:rsid w:val="0042001F"/>
    <w:rsid w:val="004201FD"/>
    <w:rsid w:val="00420458"/>
    <w:rsid w:val="004209BA"/>
    <w:rsid w:val="00420B68"/>
    <w:rsid w:val="00420B71"/>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45"/>
    <w:rsid w:val="00422485"/>
    <w:rsid w:val="004225BD"/>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46C"/>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18E"/>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923"/>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47B51"/>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254"/>
    <w:rsid w:val="00454472"/>
    <w:rsid w:val="004544F2"/>
    <w:rsid w:val="00454613"/>
    <w:rsid w:val="00454657"/>
    <w:rsid w:val="004548C9"/>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C7C"/>
    <w:rsid w:val="00462D7B"/>
    <w:rsid w:val="00462E1A"/>
    <w:rsid w:val="00462E7D"/>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E0A"/>
    <w:rsid w:val="00476F28"/>
    <w:rsid w:val="00476FD8"/>
    <w:rsid w:val="004770B9"/>
    <w:rsid w:val="004771F2"/>
    <w:rsid w:val="0047720B"/>
    <w:rsid w:val="00477915"/>
    <w:rsid w:val="00477E69"/>
    <w:rsid w:val="00477E7B"/>
    <w:rsid w:val="00477F24"/>
    <w:rsid w:val="0048064F"/>
    <w:rsid w:val="004806FB"/>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3BCF"/>
    <w:rsid w:val="004840E4"/>
    <w:rsid w:val="00484319"/>
    <w:rsid w:val="00484402"/>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1"/>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3F5"/>
    <w:rsid w:val="004953FA"/>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204"/>
    <w:rsid w:val="004975FC"/>
    <w:rsid w:val="00497D5E"/>
    <w:rsid w:val="004A03F9"/>
    <w:rsid w:val="004A0468"/>
    <w:rsid w:val="004A054B"/>
    <w:rsid w:val="004A0611"/>
    <w:rsid w:val="004A0B06"/>
    <w:rsid w:val="004A0B1F"/>
    <w:rsid w:val="004A0C5C"/>
    <w:rsid w:val="004A0D45"/>
    <w:rsid w:val="004A0E67"/>
    <w:rsid w:val="004A0F72"/>
    <w:rsid w:val="004A17F7"/>
    <w:rsid w:val="004A1C5F"/>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6B0"/>
    <w:rsid w:val="004A6D53"/>
    <w:rsid w:val="004A6FAB"/>
    <w:rsid w:val="004A7102"/>
    <w:rsid w:val="004A73E9"/>
    <w:rsid w:val="004A76C6"/>
    <w:rsid w:val="004A786F"/>
    <w:rsid w:val="004A7881"/>
    <w:rsid w:val="004A7B92"/>
    <w:rsid w:val="004A7EBE"/>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84C"/>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CE6"/>
    <w:rsid w:val="004C5DEC"/>
    <w:rsid w:val="004C5EA2"/>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7F6"/>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7C0"/>
    <w:rsid w:val="004D4D37"/>
    <w:rsid w:val="004D50F7"/>
    <w:rsid w:val="004D561F"/>
    <w:rsid w:val="004D56E5"/>
    <w:rsid w:val="004D58F9"/>
    <w:rsid w:val="004D599A"/>
    <w:rsid w:val="004D5C79"/>
    <w:rsid w:val="004D5F31"/>
    <w:rsid w:val="004D5F61"/>
    <w:rsid w:val="004D62B2"/>
    <w:rsid w:val="004D62B4"/>
    <w:rsid w:val="004D6369"/>
    <w:rsid w:val="004D6402"/>
    <w:rsid w:val="004D659F"/>
    <w:rsid w:val="004D65F8"/>
    <w:rsid w:val="004D6648"/>
    <w:rsid w:val="004D6CBE"/>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0A2"/>
    <w:rsid w:val="004E311F"/>
    <w:rsid w:val="004E36A3"/>
    <w:rsid w:val="004E36AF"/>
    <w:rsid w:val="004E36DA"/>
    <w:rsid w:val="004E388E"/>
    <w:rsid w:val="004E38A1"/>
    <w:rsid w:val="004E3B6C"/>
    <w:rsid w:val="004E3F8D"/>
    <w:rsid w:val="004E3FAA"/>
    <w:rsid w:val="004E4211"/>
    <w:rsid w:val="004E46B5"/>
    <w:rsid w:val="004E499E"/>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0B8"/>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2772"/>
    <w:rsid w:val="00502942"/>
    <w:rsid w:val="00502B4A"/>
    <w:rsid w:val="00502D7A"/>
    <w:rsid w:val="00502D8A"/>
    <w:rsid w:val="00502DD5"/>
    <w:rsid w:val="00502EB0"/>
    <w:rsid w:val="005036FF"/>
    <w:rsid w:val="005039CC"/>
    <w:rsid w:val="00503AB6"/>
    <w:rsid w:val="005045E2"/>
    <w:rsid w:val="0050462B"/>
    <w:rsid w:val="005047CD"/>
    <w:rsid w:val="005047FA"/>
    <w:rsid w:val="00504A42"/>
    <w:rsid w:val="00504C12"/>
    <w:rsid w:val="00504C65"/>
    <w:rsid w:val="00504C80"/>
    <w:rsid w:val="00504F5C"/>
    <w:rsid w:val="00505125"/>
    <w:rsid w:val="005053E4"/>
    <w:rsid w:val="0050541B"/>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2F"/>
    <w:rsid w:val="005072D8"/>
    <w:rsid w:val="005074C6"/>
    <w:rsid w:val="00507852"/>
    <w:rsid w:val="00507C57"/>
    <w:rsid w:val="00507C6B"/>
    <w:rsid w:val="00507E37"/>
    <w:rsid w:val="00507F3A"/>
    <w:rsid w:val="005101D3"/>
    <w:rsid w:val="005106F3"/>
    <w:rsid w:val="00510992"/>
    <w:rsid w:val="00510B20"/>
    <w:rsid w:val="00510BAC"/>
    <w:rsid w:val="00510DC8"/>
    <w:rsid w:val="00511101"/>
    <w:rsid w:val="00511C6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8AB"/>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632"/>
    <w:rsid w:val="0051770C"/>
    <w:rsid w:val="0051784B"/>
    <w:rsid w:val="005178FD"/>
    <w:rsid w:val="00517ACB"/>
    <w:rsid w:val="00520128"/>
    <w:rsid w:val="00520225"/>
    <w:rsid w:val="0052036E"/>
    <w:rsid w:val="0052091B"/>
    <w:rsid w:val="00520B6D"/>
    <w:rsid w:val="00520B91"/>
    <w:rsid w:val="00520D14"/>
    <w:rsid w:val="00521026"/>
    <w:rsid w:val="00521568"/>
    <w:rsid w:val="0052177A"/>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364E"/>
    <w:rsid w:val="00523AC4"/>
    <w:rsid w:val="00523CE1"/>
    <w:rsid w:val="00523EF1"/>
    <w:rsid w:val="0052404C"/>
    <w:rsid w:val="00524222"/>
    <w:rsid w:val="00524AB5"/>
    <w:rsid w:val="00524D71"/>
    <w:rsid w:val="005253EE"/>
    <w:rsid w:val="00525543"/>
    <w:rsid w:val="005259C0"/>
    <w:rsid w:val="00525C23"/>
    <w:rsid w:val="00525D62"/>
    <w:rsid w:val="00525F23"/>
    <w:rsid w:val="00525FC6"/>
    <w:rsid w:val="0052670A"/>
    <w:rsid w:val="005271D3"/>
    <w:rsid w:val="005271DE"/>
    <w:rsid w:val="005275C2"/>
    <w:rsid w:val="0052781C"/>
    <w:rsid w:val="00527B0E"/>
    <w:rsid w:val="00527BB4"/>
    <w:rsid w:val="00530013"/>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2E"/>
    <w:rsid w:val="00532E67"/>
    <w:rsid w:val="005336EA"/>
    <w:rsid w:val="00533A53"/>
    <w:rsid w:val="00533DC0"/>
    <w:rsid w:val="00533EBB"/>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B94"/>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55E"/>
    <w:rsid w:val="00553622"/>
    <w:rsid w:val="00553A82"/>
    <w:rsid w:val="00553B3D"/>
    <w:rsid w:val="00553C93"/>
    <w:rsid w:val="00553D8A"/>
    <w:rsid w:val="00553EA2"/>
    <w:rsid w:val="00554137"/>
    <w:rsid w:val="00554198"/>
    <w:rsid w:val="0055431E"/>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0E19"/>
    <w:rsid w:val="00561300"/>
    <w:rsid w:val="0056170E"/>
    <w:rsid w:val="00561A10"/>
    <w:rsid w:val="00561EA3"/>
    <w:rsid w:val="005620B7"/>
    <w:rsid w:val="00562160"/>
    <w:rsid w:val="0056295F"/>
    <w:rsid w:val="00562C3C"/>
    <w:rsid w:val="00563072"/>
    <w:rsid w:val="00563215"/>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909"/>
    <w:rsid w:val="00566F5D"/>
    <w:rsid w:val="00566F66"/>
    <w:rsid w:val="005674AB"/>
    <w:rsid w:val="00567727"/>
    <w:rsid w:val="005679D3"/>
    <w:rsid w:val="00567B36"/>
    <w:rsid w:val="00567DEB"/>
    <w:rsid w:val="00567E48"/>
    <w:rsid w:val="00567F47"/>
    <w:rsid w:val="00570320"/>
    <w:rsid w:val="0057049C"/>
    <w:rsid w:val="005709A7"/>
    <w:rsid w:val="00570DB7"/>
    <w:rsid w:val="00570E94"/>
    <w:rsid w:val="00570ED2"/>
    <w:rsid w:val="0057101D"/>
    <w:rsid w:val="00571103"/>
    <w:rsid w:val="0057114E"/>
    <w:rsid w:val="005715C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98B"/>
    <w:rsid w:val="005879EA"/>
    <w:rsid w:val="00590082"/>
    <w:rsid w:val="00590A1E"/>
    <w:rsid w:val="00590BEE"/>
    <w:rsid w:val="00590C80"/>
    <w:rsid w:val="00590FB7"/>
    <w:rsid w:val="00591292"/>
    <w:rsid w:val="005912BE"/>
    <w:rsid w:val="00591404"/>
    <w:rsid w:val="00591538"/>
    <w:rsid w:val="005915C4"/>
    <w:rsid w:val="005919C8"/>
    <w:rsid w:val="00591C22"/>
    <w:rsid w:val="00591FC9"/>
    <w:rsid w:val="00592428"/>
    <w:rsid w:val="005929DE"/>
    <w:rsid w:val="00592B43"/>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E4A"/>
    <w:rsid w:val="005A1ECE"/>
    <w:rsid w:val="005A1F25"/>
    <w:rsid w:val="005A1F90"/>
    <w:rsid w:val="005A1FE1"/>
    <w:rsid w:val="005A2226"/>
    <w:rsid w:val="005A245C"/>
    <w:rsid w:val="005A26E5"/>
    <w:rsid w:val="005A2891"/>
    <w:rsid w:val="005A2894"/>
    <w:rsid w:val="005A2C6E"/>
    <w:rsid w:val="005A30DA"/>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241"/>
    <w:rsid w:val="005A56CE"/>
    <w:rsid w:val="005A57F6"/>
    <w:rsid w:val="005A58F1"/>
    <w:rsid w:val="005A5A85"/>
    <w:rsid w:val="005A5C17"/>
    <w:rsid w:val="005A5E2B"/>
    <w:rsid w:val="005A5F99"/>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B53"/>
    <w:rsid w:val="005B6FEC"/>
    <w:rsid w:val="005B70E0"/>
    <w:rsid w:val="005B718A"/>
    <w:rsid w:val="005B7514"/>
    <w:rsid w:val="005B7861"/>
    <w:rsid w:val="005B7954"/>
    <w:rsid w:val="005B7D42"/>
    <w:rsid w:val="005C04CE"/>
    <w:rsid w:val="005C0634"/>
    <w:rsid w:val="005C08F4"/>
    <w:rsid w:val="005C0A10"/>
    <w:rsid w:val="005C0CD9"/>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AA"/>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95"/>
    <w:rsid w:val="005E45D2"/>
    <w:rsid w:val="005E48A4"/>
    <w:rsid w:val="005E4C40"/>
    <w:rsid w:val="005E4D4A"/>
    <w:rsid w:val="005E50A6"/>
    <w:rsid w:val="005E5308"/>
    <w:rsid w:val="005E5654"/>
    <w:rsid w:val="005E578B"/>
    <w:rsid w:val="005E5C28"/>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4B"/>
    <w:rsid w:val="005F688E"/>
    <w:rsid w:val="005F69A8"/>
    <w:rsid w:val="005F6B7D"/>
    <w:rsid w:val="005F6C42"/>
    <w:rsid w:val="005F6ED5"/>
    <w:rsid w:val="005F6F1D"/>
    <w:rsid w:val="005F6F40"/>
    <w:rsid w:val="005F7096"/>
    <w:rsid w:val="005F70E3"/>
    <w:rsid w:val="005F7128"/>
    <w:rsid w:val="005F7B33"/>
    <w:rsid w:val="00600300"/>
    <w:rsid w:val="0060038D"/>
    <w:rsid w:val="0060052C"/>
    <w:rsid w:val="006009AB"/>
    <w:rsid w:val="00600AAA"/>
    <w:rsid w:val="006010CF"/>
    <w:rsid w:val="00601445"/>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E96"/>
    <w:rsid w:val="00616F87"/>
    <w:rsid w:val="00617175"/>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65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4DE"/>
    <w:rsid w:val="006275D9"/>
    <w:rsid w:val="0062795A"/>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231"/>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47EE"/>
    <w:rsid w:val="00644CA2"/>
    <w:rsid w:val="006451C0"/>
    <w:rsid w:val="0064522D"/>
    <w:rsid w:val="006458F4"/>
    <w:rsid w:val="00645BC0"/>
    <w:rsid w:val="00645BCE"/>
    <w:rsid w:val="00645EF3"/>
    <w:rsid w:val="00645F20"/>
    <w:rsid w:val="006463C3"/>
    <w:rsid w:val="00646713"/>
    <w:rsid w:val="006467F4"/>
    <w:rsid w:val="00646913"/>
    <w:rsid w:val="00646AAF"/>
    <w:rsid w:val="00646C8E"/>
    <w:rsid w:val="0064723E"/>
    <w:rsid w:val="006473AD"/>
    <w:rsid w:val="006478FE"/>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38C7"/>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712"/>
    <w:rsid w:val="00656A22"/>
    <w:rsid w:val="0065714D"/>
    <w:rsid w:val="00657240"/>
    <w:rsid w:val="00657321"/>
    <w:rsid w:val="006575B4"/>
    <w:rsid w:val="00657A21"/>
    <w:rsid w:val="00657ED3"/>
    <w:rsid w:val="00657F35"/>
    <w:rsid w:val="00657FFE"/>
    <w:rsid w:val="00660011"/>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6C4"/>
    <w:rsid w:val="0066696A"/>
    <w:rsid w:val="00666971"/>
    <w:rsid w:val="006669FC"/>
    <w:rsid w:val="00666A31"/>
    <w:rsid w:val="00666B1F"/>
    <w:rsid w:val="00666B63"/>
    <w:rsid w:val="00666D95"/>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9EC"/>
    <w:rsid w:val="00671C54"/>
    <w:rsid w:val="00671D9C"/>
    <w:rsid w:val="00671DFB"/>
    <w:rsid w:val="0067208A"/>
    <w:rsid w:val="006721F1"/>
    <w:rsid w:val="006722CD"/>
    <w:rsid w:val="00672859"/>
    <w:rsid w:val="00673018"/>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87"/>
    <w:rsid w:val="006779C3"/>
    <w:rsid w:val="006800A5"/>
    <w:rsid w:val="0068026D"/>
    <w:rsid w:val="00680399"/>
    <w:rsid w:val="0068085B"/>
    <w:rsid w:val="00680930"/>
    <w:rsid w:val="00680B8A"/>
    <w:rsid w:val="00681612"/>
    <w:rsid w:val="006816F7"/>
    <w:rsid w:val="006819B1"/>
    <w:rsid w:val="006820CE"/>
    <w:rsid w:val="006820D2"/>
    <w:rsid w:val="006822C3"/>
    <w:rsid w:val="006824FF"/>
    <w:rsid w:val="00682A1D"/>
    <w:rsid w:val="00682C00"/>
    <w:rsid w:val="00682D9E"/>
    <w:rsid w:val="00682EA2"/>
    <w:rsid w:val="0068306D"/>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A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73D"/>
    <w:rsid w:val="0069785D"/>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ABA"/>
    <w:rsid w:val="006A2CF9"/>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B37"/>
    <w:rsid w:val="006B64B1"/>
    <w:rsid w:val="006B6514"/>
    <w:rsid w:val="006B6518"/>
    <w:rsid w:val="006B6C30"/>
    <w:rsid w:val="006B6E5A"/>
    <w:rsid w:val="006B77F9"/>
    <w:rsid w:val="006B798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1C3"/>
    <w:rsid w:val="006C228C"/>
    <w:rsid w:val="006C25EA"/>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1CD8"/>
    <w:rsid w:val="006D23FA"/>
    <w:rsid w:val="006D244D"/>
    <w:rsid w:val="006D2D18"/>
    <w:rsid w:val="006D2DC9"/>
    <w:rsid w:val="006D2DFA"/>
    <w:rsid w:val="006D2E66"/>
    <w:rsid w:val="006D353E"/>
    <w:rsid w:val="006D36D2"/>
    <w:rsid w:val="006D3C1D"/>
    <w:rsid w:val="006D3D75"/>
    <w:rsid w:val="006D3F04"/>
    <w:rsid w:val="006D419D"/>
    <w:rsid w:val="006D4293"/>
    <w:rsid w:val="006D477F"/>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99F"/>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1A91"/>
    <w:rsid w:val="006E1F8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E7F28"/>
    <w:rsid w:val="006F019E"/>
    <w:rsid w:val="006F01BD"/>
    <w:rsid w:val="006F0272"/>
    <w:rsid w:val="006F03A4"/>
    <w:rsid w:val="006F0525"/>
    <w:rsid w:val="006F0606"/>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3A"/>
    <w:rsid w:val="006F2488"/>
    <w:rsid w:val="006F2628"/>
    <w:rsid w:val="006F2698"/>
    <w:rsid w:val="006F2705"/>
    <w:rsid w:val="006F2799"/>
    <w:rsid w:val="006F28AA"/>
    <w:rsid w:val="006F2A27"/>
    <w:rsid w:val="006F31D4"/>
    <w:rsid w:val="006F35FC"/>
    <w:rsid w:val="006F36D3"/>
    <w:rsid w:val="006F382B"/>
    <w:rsid w:val="006F3C91"/>
    <w:rsid w:val="006F3CA1"/>
    <w:rsid w:val="006F441C"/>
    <w:rsid w:val="006F462C"/>
    <w:rsid w:val="006F4A26"/>
    <w:rsid w:val="006F4BB6"/>
    <w:rsid w:val="006F4C31"/>
    <w:rsid w:val="006F4EE8"/>
    <w:rsid w:val="006F4EFE"/>
    <w:rsid w:val="006F52C0"/>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5CF7"/>
    <w:rsid w:val="00706216"/>
    <w:rsid w:val="00706296"/>
    <w:rsid w:val="00706A38"/>
    <w:rsid w:val="007070B1"/>
    <w:rsid w:val="00707EBC"/>
    <w:rsid w:val="00707FD9"/>
    <w:rsid w:val="00710599"/>
    <w:rsid w:val="0071124B"/>
    <w:rsid w:val="0071171D"/>
    <w:rsid w:val="007117ED"/>
    <w:rsid w:val="007118F2"/>
    <w:rsid w:val="00711A3E"/>
    <w:rsid w:val="00712176"/>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6D7"/>
    <w:rsid w:val="00720710"/>
    <w:rsid w:val="0072072C"/>
    <w:rsid w:val="007209CC"/>
    <w:rsid w:val="00720A15"/>
    <w:rsid w:val="00721073"/>
    <w:rsid w:val="0072115B"/>
    <w:rsid w:val="007213A6"/>
    <w:rsid w:val="00721785"/>
    <w:rsid w:val="007217B5"/>
    <w:rsid w:val="007219C1"/>
    <w:rsid w:val="00721C65"/>
    <w:rsid w:val="007221C8"/>
    <w:rsid w:val="007222A6"/>
    <w:rsid w:val="00722489"/>
    <w:rsid w:val="0072291C"/>
    <w:rsid w:val="00722CEF"/>
    <w:rsid w:val="00722D67"/>
    <w:rsid w:val="00723877"/>
    <w:rsid w:val="00723991"/>
    <w:rsid w:val="00723B52"/>
    <w:rsid w:val="00724417"/>
    <w:rsid w:val="00724633"/>
    <w:rsid w:val="00724746"/>
    <w:rsid w:val="00724862"/>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124"/>
    <w:rsid w:val="007332CC"/>
    <w:rsid w:val="007335C1"/>
    <w:rsid w:val="00733687"/>
    <w:rsid w:val="007336FC"/>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D21"/>
    <w:rsid w:val="00745E46"/>
    <w:rsid w:val="00745E4A"/>
    <w:rsid w:val="00745EF8"/>
    <w:rsid w:val="00746105"/>
    <w:rsid w:val="00746178"/>
    <w:rsid w:val="007464D7"/>
    <w:rsid w:val="00746697"/>
    <w:rsid w:val="00746876"/>
    <w:rsid w:val="00746927"/>
    <w:rsid w:val="00747007"/>
    <w:rsid w:val="00747526"/>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12"/>
    <w:rsid w:val="00761DDD"/>
    <w:rsid w:val="00762B55"/>
    <w:rsid w:val="007631ED"/>
    <w:rsid w:val="0076335B"/>
    <w:rsid w:val="00763630"/>
    <w:rsid w:val="00763675"/>
    <w:rsid w:val="007636DB"/>
    <w:rsid w:val="00763718"/>
    <w:rsid w:val="0076405D"/>
    <w:rsid w:val="00764156"/>
    <w:rsid w:val="0076417F"/>
    <w:rsid w:val="00764226"/>
    <w:rsid w:val="00764674"/>
    <w:rsid w:val="007649CC"/>
    <w:rsid w:val="00764CE8"/>
    <w:rsid w:val="00764FAB"/>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09EE"/>
    <w:rsid w:val="007713D7"/>
    <w:rsid w:val="0077153A"/>
    <w:rsid w:val="0077157D"/>
    <w:rsid w:val="00772163"/>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8A5"/>
    <w:rsid w:val="00776C50"/>
    <w:rsid w:val="00776D42"/>
    <w:rsid w:val="00777550"/>
    <w:rsid w:val="0077755D"/>
    <w:rsid w:val="00777783"/>
    <w:rsid w:val="007777BA"/>
    <w:rsid w:val="007779B7"/>
    <w:rsid w:val="007779D1"/>
    <w:rsid w:val="00777ACC"/>
    <w:rsid w:val="00777B2F"/>
    <w:rsid w:val="00777B5A"/>
    <w:rsid w:val="00777C2D"/>
    <w:rsid w:val="00777FD5"/>
    <w:rsid w:val="00780109"/>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A98"/>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77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A5C"/>
    <w:rsid w:val="007C0D5C"/>
    <w:rsid w:val="007C1032"/>
    <w:rsid w:val="007C11E1"/>
    <w:rsid w:val="007C1499"/>
    <w:rsid w:val="007C171E"/>
    <w:rsid w:val="007C1B0C"/>
    <w:rsid w:val="007C1C74"/>
    <w:rsid w:val="007C2126"/>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643"/>
    <w:rsid w:val="007D0A5B"/>
    <w:rsid w:val="007D0C67"/>
    <w:rsid w:val="007D0EF7"/>
    <w:rsid w:val="007D0FED"/>
    <w:rsid w:val="007D133B"/>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30E"/>
    <w:rsid w:val="007D3794"/>
    <w:rsid w:val="007D3854"/>
    <w:rsid w:val="007D3A23"/>
    <w:rsid w:val="007D3C7A"/>
    <w:rsid w:val="007D3F10"/>
    <w:rsid w:val="007D42A0"/>
    <w:rsid w:val="007D44FF"/>
    <w:rsid w:val="007D4A2A"/>
    <w:rsid w:val="007D4D75"/>
    <w:rsid w:val="007D4E06"/>
    <w:rsid w:val="007D550F"/>
    <w:rsid w:val="007D56B1"/>
    <w:rsid w:val="007D5C05"/>
    <w:rsid w:val="007D5F1C"/>
    <w:rsid w:val="007D6177"/>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C03"/>
    <w:rsid w:val="007F4E0A"/>
    <w:rsid w:val="007F4E8F"/>
    <w:rsid w:val="007F5043"/>
    <w:rsid w:val="007F504B"/>
    <w:rsid w:val="007F50A5"/>
    <w:rsid w:val="007F52DA"/>
    <w:rsid w:val="007F543D"/>
    <w:rsid w:val="007F5ED1"/>
    <w:rsid w:val="007F60E6"/>
    <w:rsid w:val="007F640E"/>
    <w:rsid w:val="007F6634"/>
    <w:rsid w:val="007F66B5"/>
    <w:rsid w:val="007F68D9"/>
    <w:rsid w:val="007F6E5B"/>
    <w:rsid w:val="007F7080"/>
    <w:rsid w:val="007F754B"/>
    <w:rsid w:val="007F7633"/>
    <w:rsid w:val="007F7663"/>
    <w:rsid w:val="007F772B"/>
    <w:rsid w:val="007F773E"/>
    <w:rsid w:val="007F7935"/>
    <w:rsid w:val="007F7AF1"/>
    <w:rsid w:val="008000B1"/>
    <w:rsid w:val="008001C2"/>
    <w:rsid w:val="008003C1"/>
    <w:rsid w:val="0080079E"/>
    <w:rsid w:val="00800AEA"/>
    <w:rsid w:val="00800CC7"/>
    <w:rsid w:val="00800CD1"/>
    <w:rsid w:val="00801570"/>
    <w:rsid w:val="0080172D"/>
    <w:rsid w:val="008022D7"/>
    <w:rsid w:val="008023C7"/>
    <w:rsid w:val="008029FB"/>
    <w:rsid w:val="00802C9F"/>
    <w:rsid w:val="00802FED"/>
    <w:rsid w:val="0080313B"/>
    <w:rsid w:val="0080363B"/>
    <w:rsid w:val="008036FE"/>
    <w:rsid w:val="00803E06"/>
    <w:rsid w:val="00804392"/>
    <w:rsid w:val="00804428"/>
    <w:rsid w:val="008045B2"/>
    <w:rsid w:val="008046AB"/>
    <w:rsid w:val="008047BF"/>
    <w:rsid w:val="0080504E"/>
    <w:rsid w:val="00805733"/>
    <w:rsid w:val="00805881"/>
    <w:rsid w:val="008058E6"/>
    <w:rsid w:val="008059D5"/>
    <w:rsid w:val="00805AE8"/>
    <w:rsid w:val="0080607F"/>
    <w:rsid w:val="00806391"/>
    <w:rsid w:val="00806592"/>
    <w:rsid w:val="008065BC"/>
    <w:rsid w:val="00806670"/>
    <w:rsid w:val="0080691D"/>
    <w:rsid w:val="00806955"/>
    <w:rsid w:val="00806A86"/>
    <w:rsid w:val="00806C22"/>
    <w:rsid w:val="00806D44"/>
    <w:rsid w:val="00806D71"/>
    <w:rsid w:val="008072D4"/>
    <w:rsid w:val="008076BE"/>
    <w:rsid w:val="00807940"/>
    <w:rsid w:val="00807C85"/>
    <w:rsid w:val="00807CF8"/>
    <w:rsid w:val="00807D18"/>
    <w:rsid w:val="008101D2"/>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50E"/>
    <w:rsid w:val="00812A99"/>
    <w:rsid w:val="00812AE9"/>
    <w:rsid w:val="0081301C"/>
    <w:rsid w:val="00813145"/>
    <w:rsid w:val="0081337F"/>
    <w:rsid w:val="008134BE"/>
    <w:rsid w:val="008134CB"/>
    <w:rsid w:val="00813B41"/>
    <w:rsid w:val="00813C4F"/>
    <w:rsid w:val="00813D1B"/>
    <w:rsid w:val="00813E8F"/>
    <w:rsid w:val="008141B8"/>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C0C"/>
    <w:rsid w:val="00820D5C"/>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A3F"/>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4DA"/>
    <w:rsid w:val="008325F1"/>
    <w:rsid w:val="008327B9"/>
    <w:rsid w:val="00832A58"/>
    <w:rsid w:val="0083312C"/>
    <w:rsid w:val="008333ED"/>
    <w:rsid w:val="00833426"/>
    <w:rsid w:val="00833833"/>
    <w:rsid w:val="00833DE2"/>
    <w:rsid w:val="00833E9C"/>
    <w:rsid w:val="00833EE0"/>
    <w:rsid w:val="00834156"/>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5B1"/>
    <w:rsid w:val="008376C8"/>
    <w:rsid w:val="00837773"/>
    <w:rsid w:val="00837872"/>
    <w:rsid w:val="00837AAF"/>
    <w:rsid w:val="00837C2F"/>
    <w:rsid w:val="00837CAD"/>
    <w:rsid w:val="00837DC8"/>
    <w:rsid w:val="00837DFD"/>
    <w:rsid w:val="00837ECE"/>
    <w:rsid w:val="00840746"/>
    <w:rsid w:val="00840800"/>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B0F"/>
    <w:rsid w:val="00844D78"/>
    <w:rsid w:val="00844E20"/>
    <w:rsid w:val="008450BB"/>
    <w:rsid w:val="00845102"/>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200"/>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6AF"/>
    <w:rsid w:val="00864701"/>
    <w:rsid w:val="008647D1"/>
    <w:rsid w:val="00864C72"/>
    <w:rsid w:val="00864F4F"/>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E3F"/>
    <w:rsid w:val="00882E8D"/>
    <w:rsid w:val="0088309B"/>
    <w:rsid w:val="00883AB1"/>
    <w:rsid w:val="00884102"/>
    <w:rsid w:val="008847D0"/>
    <w:rsid w:val="0088491C"/>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6B"/>
    <w:rsid w:val="008968C6"/>
    <w:rsid w:val="00896AE9"/>
    <w:rsid w:val="00896DCC"/>
    <w:rsid w:val="00896F68"/>
    <w:rsid w:val="00897507"/>
    <w:rsid w:val="008976AB"/>
    <w:rsid w:val="0089786F"/>
    <w:rsid w:val="00897A35"/>
    <w:rsid w:val="00897A3A"/>
    <w:rsid w:val="00897BF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0D67"/>
    <w:rsid w:val="008B12FF"/>
    <w:rsid w:val="008B1B46"/>
    <w:rsid w:val="008B1BA1"/>
    <w:rsid w:val="008B1E01"/>
    <w:rsid w:val="008B1FEE"/>
    <w:rsid w:val="008B1FFD"/>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7A2"/>
    <w:rsid w:val="008B78BB"/>
    <w:rsid w:val="008B7A4D"/>
    <w:rsid w:val="008B7C12"/>
    <w:rsid w:val="008B7EBE"/>
    <w:rsid w:val="008C0341"/>
    <w:rsid w:val="008C049A"/>
    <w:rsid w:val="008C06A6"/>
    <w:rsid w:val="008C06B1"/>
    <w:rsid w:val="008C080F"/>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F58"/>
    <w:rsid w:val="008C41B5"/>
    <w:rsid w:val="008C454C"/>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40A"/>
    <w:rsid w:val="008E1917"/>
    <w:rsid w:val="008E1DA3"/>
    <w:rsid w:val="008E24F1"/>
    <w:rsid w:val="008E280C"/>
    <w:rsid w:val="008E289A"/>
    <w:rsid w:val="008E2921"/>
    <w:rsid w:val="008E2A02"/>
    <w:rsid w:val="008E3077"/>
    <w:rsid w:val="008E346C"/>
    <w:rsid w:val="008E3644"/>
    <w:rsid w:val="008E36CE"/>
    <w:rsid w:val="008E3AFB"/>
    <w:rsid w:val="008E3B66"/>
    <w:rsid w:val="008E3D28"/>
    <w:rsid w:val="008E3DB2"/>
    <w:rsid w:val="008E3E65"/>
    <w:rsid w:val="008E4260"/>
    <w:rsid w:val="008E433D"/>
    <w:rsid w:val="008E44B3"/>
    <w:rsid w:val="008E4760"/>
    <w:rsid w:val="008E4793"/>
    <w:rsid w:val="008E4C1D"/>
    <w:rsid w:val="008E4C8F"/>
    <w:rsid w:val="008E5053"/>
    <w:rsid w:val="008E5084"/>
    <w:rsid w:val="008E5270"/>
    <w:rsid w:val="008E5578"/>
    <w:rsid w:val="008E5689"/>
    <w:rsid w:val="008E5990"/>
    <w:rsid w:val="008E5A2A"/>
    <w:rsid w:val="008E5A7E"/>
    <w:rsid w:val="008E5B92"/>
    <w:rsid w:val="008E60EA"/>
    <w:rsid w:val="008E611B"/>
    <w:rsid w:val="008E61DE"/>
    <w:rsid w:val="008E6225"/>
    <w:rsid w:val="008E651E"/>
    <w:rsid w:val="008E675F"/>
    <w:rsid w:val="008E6AA8"/>
    <w:rsid w:val="008E6C37"/>
    <w:rsid w:val="008E6F12"/>
    <w:rsid w:val="008E70B0"/>
    <w:rsid w:val="008E717D"/>
    <w:rsid w:val="008E734F"/>
    <w:rsid w:val="008E79F2"/>
    <w:rsid w:val="008E7F1A"/>
    <w:rsid w:val="008F0014"/>
    <w:rsid w:val="008F044D"/>
    <w:rsid w:val="008F084C"/>
    <w:rsid w:val="008F0A37"/>
    <w:rsid w:val="008F0D81"/>
    <w:rsid w:val="008F0F51"/>
    <w:rsid w:val="008F107F"/>
    <w:rsid w:val="008F16D6"/>
    <w:rsid w:val="008F173A"/>
    <w:rsid w:val="008F1870"/>
    <w:rsid w:val="008F18D7"/>
    <w:rsid w:val="008F18F4"/>
    <w:rsid w:val="008F21FB"/>
    <w:rsid w:val="008F223E"/>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A6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2BE"/>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62C"/>
    <w:rsid w:val="00916844"/>
    <w:rsid w:val="00916FA8"/>
    <w:rsid w:val="009170FF"/>
    <w:rsid w:val="00917B28"/>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A6F"/>
    <w:rsid w:val="00943B6C"/>
    <w:rsid w:val="00943EEF"/>
    <w:rsid w:val="0094409C"/>
    <w:rsid w:val="009442A7"/>
    <w:rsid w:val="00944AC7"/>
    <w:rsid w:val="00944B2A"/>
    <w:rsid w:val="00944EFE"/>
    <w:rsid w:val="009450B2"/>
    <w:rsid w:val="009452D8"/>
    <w:rsid w:val="00945365"/>
    <w:rsid w:val="009453A2"/>
    <w:rsid w:val="0094584A"/>
    <w:rsid w:val="00945935"/>
    <w:rsid w:val="00945A35"/>
    <w:rsid w:val="00945C23"/>
    <w:rsid w:val="009461CC"/>
    <w:rsid w:val="00946883"/>
    <w:rsid w:val="00946BA3"/>
    <w:rsid w:val="00946EC6"/>
    <w:rsid w:val="0094731A"/>
    <w:rsid w:val="009473DD"/>
    <w:rsid w:val="00947AC0"/>
    <w:rsid w:val="00947B76"/>
    <w:rsid w:val="00947E57"/>
    <w:rsid w:val="00950293"/>
    <w:rsid w:val="009502DE"/>
    <w:rsid w:val="009503F0"/>
    <w:rsid w:val="009505BD"/>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A3F"/>
    <w:rsid w:val="00954AB8"/>
    <w:rsid w:val="00954C64"/>
    <w:rsid w:val="00955094"/>
    <w:rsid w:val="0095556E"/>
    <w:rsid w:val="009555D8"/>
    <w:rsid w:val="00955833"/>
    <w:rsid w:val="0095589A"/>
    <w:rsid w:val="00955B02"/>
    <w:rsid w:val="00955DDF"/>
    <w:rsid w:val="00955E43"/>
    <w:rsid w:val="00955EE7"/>
    <w:rsid w:val="00956147"/>
    <w:rsid w:val="009562BB"/>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20DE"/>
    <w:rsid w:val="0096282D"/>
    <w:rsid w:val="00962A10"/>
    <w:rsid w:val="00962D13"/>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0B4"/>
    <w:rsid w:val="0097334E"/>
    <w:rsid w:val="00973356"/>
    <w:rsid w:val="0097353C"/>
    <w:rsid w:val="00973815"/>
    <w:rsid w:val="0097384D"/>
    <w:rsid w:val="00973A62"/>
    <w:rsid w:val="00973AD4"/>
    <w:rsid w:val="00973CB8"/>
    <w:rsid w:val="00973EF6"/>
    <w:rsid w:val="009743ED"/>
    <w:rsid w:val="00974480"/>
    <w:rsid w:val="009747D0"/>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DAC"/>
    <w:rsid w:val="0098605A"/>
    <w:rsid w:val="00986310"/>
    <w:rsid w:val="00986457"/>
    <w:rsid w:val="0098654F"/>
    <w:rsid w:val="0098669C"/>
    <w:rsid w:val="009866A7"/>
    <w:rsid w:val="00986887"/>
    <w:rsid w:val="009868FC"/>
    <w:rsid w:val="00986904"/>
    <w:rsid w:val="0098690E"/>
    <w:rsid w:val="00986D64"/>
    <w:rsid w:val="009872D3"/>
    <w:rsid w:val="0098753B"/>
    <w:rsid w:val="00987550"/>
    <w:rsid w:val="0098773A"/>
    <w:rsid w:val="00987788"/>
    <w:rsid w:val="00987E9B"/>
    <w:rsid w:val="009900CC"/>
    <w:rsid w:val="0099010A"/>
    <w:rsid w:val="00990702"/>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861"/>
    <w:rsid w:val="00996A0C"/>
    <w:rsid w:val="00996AEF"/>
    <w:rsid w:val="00996DCC"/>
    <w:rsid w:val="00997220"/>
    <w:rsid w:val="009972C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038"/>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6E05"/>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6C1"/>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D74"/>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60D"/>
    <w:rsid w:val="009D1BBE"/>
    <w:rsid w:val="009D23A8"/>
    <w:rsid w:val="009D26AB"/>
    <w:rsid w:val="009D2A10"/>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613"/>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D7FDB"/>
    <w:rsid w:val="009E02DF"/>
    <w:rsid w:val="009E0361"/>
    <w:rsid w:val="009E042A"/>
    <w:rsid w:val="009E09DD"/>
    <w:rsid w:val="009E0A2B"/>
    <w:rsid w:val="009E0E2A"/>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B8C"/>
    <w:rsid w:val="009F4D0F"/>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57A"/>
    <w:rsid w:val="00A05756"/>
    <w:rsid w:val="00A058DB"/>
    <w:rsid w:val="00A059ED"/>
    <w:rsid w:val="00A05B82"/>
    <w:rsid w:val="00A05C05"/>
    <w:rsid w:val="00A05C2C"/>
    <w:rsid w:val="00A062BD"/>
    <w:rsid w:val="00A06494"/>
    <w:rsid w:val="00A0649F"/>
    <w:rsid w:val="00A06621"/>
    <w:rsid w:val="00A06679"/>
    <w:rsid w:val="00A068E3"/>
    <w:rsid w:val="00A0690C"/>
    <w:rsid w:val="00A06CA7"/>
    <w:rsid w:val="00A06DB9"/>
    <w:rsid w:val="00A07151"/>
    <w:rsid w:val="00A07513"/>
    <w:rsid w:val="00A0785A"/>
    <w:rsid w:val="00A07C3A"/>
    <w:rsid w:val="00A07DD0"/>
    <w:rsid w:val="00A10462"/>
    <w:rsid w:val="00A105C2"/>
    <w:rsid w:val="00A1060B"/>
    <w:rsid w:val="00A10FAE"/>
    <w:rsid w:val="00A110D8"/>
    <w:rsid w:val="00A11571"/>
    <w:rsid w:val="00A117EF"/>
    <w:rsid w:val="00A118D8"/>
    <w:rsid w:val="00A11DD3"/>
    <w:rsid w:val="00A12251"/>
    <w:rsid w:val="00A123B9"/>
    <w:rsid w:val="00A1248B"/>
    <w:rsid w:val="00A128D8"/>
    <w:rsid w:val="00A1292E"/>
    <w:rsid w:val="00A12A3A"/>
    <w:rsid w:val="00A12BE1"/>
    <w:rsid w:val="00A1352A"/>
    <w:rsid w:val="00A137E9"/>
    <w:rsid w:val="00A137F0"/>
    <w:rsid w:val="00A13D2A"/>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905"/>
    <w:rsid w:val="00A17C75"/>
    <w:rsid w:val="00A17D8B"/>
    <w:rsid w:val="00A17EF9"/>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A1C"/>
    <w:rsid w:val="00A22B5D"/>
    <w:rsid w:val="00A22C2A"/>
    <w:rsid w:val="00A22CB6"/>
    <w:rsid w:val="00A22E34"/>
    <w:rsid w:val="00A22EB9"/>
    <w:rsid w:val="00A22EFB"/>
    <w:rsid w:val="00A2342A"/>
    <w:rsid w:val="00A235F8"/>
    <w:rsid w:val="00A23642"/>
    <w:rsid w:val="00A241D4"/>
    <w:rsid w:val="00A24274"/>
    <w:rsid w:val="00A242AF"/>
    <w:rsid w:val="00A247E6"/>
    <w:rsid w:val="00A2493F"/>
    <w:rsid w:val="00A252F8"/>
    <w:rsid w:val="00A25324"/>
    <w:rsid w:val="00A2560B"/>
    <w:rsid w:val="00A25A11"/>
    <w:rsid w:val="00A25F8C"/>
    <w:rsid w:val="00A26984"/>
    <w:rsid w:val="00A26C4A"/>
    <w:rsid w:val="00A272F9"/>
    <w:rsid w:val="00A2746A"/>
    <w:rsid w:val="00A276CF"/>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458"/>
    <w:rsid w:val="00A32A7A"/>
    <w:rsid w:val="00A32C68"/>
    <w:rsid w:val="00A32ECB"/>
    <w:rsid w:val="00A33031"/>
    <w:rsid w:val="00A33473"/>
    <w:rsid w:val="00A33C33"/>
    <w:rsid w:val="00A33E0B"/>
    <w:rsid w:val="00A33FBC"/>
    <w:rsid w:val="00A3402B"/>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D99"/>
    <w:rsid w:val="00A37B90"/>
    <w:rsid w:val="00A37C05"/>
    <w:rsid w:val="00A37D18"/>
    <w:rsid w:val="00A401E2"/>
    <w:rsid w:val="00A40512"/>
    <w:rsid w:val="00A408C3"/>
    <w:rsid w:val="00A40B16"/>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124"/>
    <w:rsid w:val="00A63320"/>
    <w:rsid w:val="00A634CA"/>
    <w:rsid w:val="00A6392F"/>
    <w:rsid w:val="00A63B88"/>
    <w:rsid w:val="00A63CFF"/>
    <w:rsid w:val="00A63D9D"/>
    <w:rsid w:val="00A63EA2"/>
    <w:rsid w:val="00A640FC"/>
    <w:rsid w:val="00A641E2"/>
    <w:rsid w:val="00A645E0"/>
    <w:rsid w:val="00A647C1"/>
    <w:rsid w:val="00A64910"/>
    <w:rsid w:val="00A64B0D"/>
    <w:rsid w:val="00A64B22"/>
    <w:rsid w:val="00A64CAF"/>
    <w:rsid w:val="00A64D2E"/>
    <w:rsid w:val="00A6508F"/>
    <w:rsid w:val="00A65136"/>
    <w:rsid w:val="00A65154"/>
    <w:rsid w:val="00A653BD"/>
    <w:rsid w:val="00A65480"/>
    <w:rsid w:val="00A65498"/>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228"/>
    <w:rsid w:val="00A72616"/>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A4"/>
    <w:rsid w:val="00A80CEB"/>
    <w:rsid w:val="00A810BC"/>
    <w:rsid w:val="00A811C6"/>
    <w:rsid w:val="00A81499"/>
    <w:rsid w:val="00A81D49"/>
    <w:rsid w:val="00A81F86"/>
    <w:rsid w:val="00A8202B"/>
    <w:rsid w:val="00A820D7"/>
    <w:rsid w:val="00A8210A"/>
    <w:rsid w:val="00A82543"/>
    <w:rsid w:val="00A82604"/>
    <w:rsid w:val="00A82810"/>
    <w:rsid w:val="00A8297D"/>
    <w:rsid w:val="00A831DD"/>
    <w:rsid w:val="00A8359D"/>
    <w:rsid w:val="00A835FB"/>
    <w:rsid w:val="00A8381A"/>
    <w:rsid w:val="00A8383C"/>
    <w:rsid w:val="00A83873"/>
    <w:rsid w:val="00A83983"/>
    <w:rsid w:val="00A83DC7"/>
    <w:rsid w:val="00A83ED6"/>
    <w:rsid w:val="00A848E8"/>
    <w:rsid w:val="00A84B8D"/>
    <w:rsid w:val="00A8526D"/>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52"/>
    <w:rsid w:val="00A968AD"/>
    <w:rsid w:val="00A96A30"/>
    <w:rsid w:val="00A96C55"/>
    <w:rsid w:val="00A96E57"/>
    <w:rsid w:val="00A96EE3"/>
    <w:rsid w:val="00A972D4"/>
    <w:rsid w:val="00A97324"/>
    <w:rsid w:val="00A975AD"/>
    <w:rsid w:val="00A97685"/>
    <w:rsid w:val="00A976B6"/>
    <w:rsid w:val="00A977D7"/>
    <w:rsid w:val="00A9783A"/>
    <w:rsid w:val="00A97CB0"/>
    <w:rsid w:val="00A97CBD"/>
    <w:rsid w:val="00A97D94"/>
    <w:rsid w:val="00AA01D9"/>
    <w:rsid w:val="00AA01E9"/>
    <w:rsid w:val="00AA02E4"/>
    <w:rsid w:val="00AA082C"/>
    <w:rsid w:val="00AA08D4"/>
    <w:rsid w:val="00AA0EC7"/>
    <w:rsid w:val="00AA0FB6"/>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3C2"/>
    <w:rsid w:val="00AB13DC"/>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47"/>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4EF"/>
    <w:rsid w:val="00AC2585"/>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4AF"/>
    <w:rsid w:val="00AC460B"/>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783"/>
    <w:rsid w:val="00AD2CE5"/>
    <w:rsid w:val="00AD31FC"/>
    <w:rsid w:val="00AD3443"/>
    <w:rsid w:val="00AD3483"/>
    <w:rsid w:val="00AD35E6"/>
    <w:rsid w:val="00AD3B2B"/>
    <w:rsid w:val="00AD3CAD"/>
    <w:rsid w:val="00AD427E"/>
    <w:rsid w:val="00AD445C"/>
    <w:rsid w:val="00AD4E2C"/>
    <w:rsid w:val="00AD4E69"/>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15"/>
    <w:rsid w:val="00AE0ABD"/>
    <w:rsid w:val="00AE0DBF"/>
    <w:rsid w:val="00AE0F45"/>
    <w:rsid w:val="00AE1106"/>
    <w:rsid w:val="00AE11F3"/>
    <w:rsid w:val="00AE12C4"/>
    <w:rsid w:val="00AE1A6B"/>
    <w:rsid w:val="00AE1FAC"/>
    <w:rsid w:val="00AE225F"/>
    <w:rsid w:val="00AE23FE"/>
    <w:rsid w:val="00AE2775"/>
    <w:rsid w:val="00AE2B28"/>
    <w:rsid w:val="00AE2F86"/>
    <w:rsid w:val="00AE30ED"/>
    <w:rsid w:val="00AE320D"/>
    <w:rsid w:val="00AE3381"/>
    <w:rsid w:val="00AE33FA"/>
    <w:rsid w:val="00AE3828"/>
    <w:rsid w:val="00AE399E"/>
    <w:rsid w:val="00AE3A83"/>
    <w:rsid w:val="00AE3AE0"/>
    <w:rsid w:val="00AE3D3E"/>
    <w:rsid w:val="00AE4375"/>
    <w:rsid w:val="00AE451D"/>
    <w:rsid w:val="00AE458D"/>
    <w:rsid w:val="00AE467C"/>
    <w:rsid w:val="00AE4781"/>
    <w:rsid w:val="00AE47B8"/>
    <w:rsid w:val="00AE47F2"/>
    <w:rsid w:val="00AE4810"/>
    <w:rsid w:val="00AE4893"/>
    <w:rsid w:val="00AE4AC9"/>
    <w:rsid w:val="00AE4C80"/>
    <w:rsid w:val="00AE4D56"/>
    <w:rsid w:val="00AE5424"/>
    <w:rsid w:val="00AE5736"/>
    <w:rsid w:val="00AE59A5"/>
    <w:rsid w:val="00AE5B2C"/>
    <w:rsid w:val="00AE5BF3"/>
    <w:rsid w:val="00AE5C03"/>
    <w:rsid w:val="00AE5D5D"/>
    <w:rsid w:val="00AE6083"/>
    <w:rsid w:val="00AE62AC"/>
    <w:rsid w:val="00AE6758"/>
    <w:rsid w:val="00AE67B2"/>
    <w:rsid w:val="00AE6920"/>
    <w:rsid w:val="00AE7267"/>
    <w:rsid w:val="00AE73AF"/>
    <w:rsid w:val="00AE747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9B8"/>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D1F"/>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5D6"/>
    <w:rsid w:val="00B076D4"/>
    <w:rsid w:val="00B07743"/>
    <w:rsid w:val="00B07B59"/>
    <w:rsid w:val="00B07CE3"/>
    <w:rsid w:val="00B101BC"/>
    <w:rsid w:val="00B101D7"/>
    <w:rsid w:val="00B1026A"/>
    <w:rsid w:val="00B1091A"/>
    <w:rsid w:val="00B10BC0"/>
    <w:rsid w:val="00B10C8A"/>
    <w:rsid w:val="00B10EC6"/>
    <w:rsid w:val="00B110DB"/>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5E21"/>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B4C"/>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DB0"/>
    <w:rsid w:val="00B46E86"/>
    <w:rsid w:val="00B46E9C"/>
    <w:rsid w:val="00B46F84"/>
    <w:rsid w:val="00B470AE"/>
    <w:rsid w:val="00B470D5"/>
    <w:rsid w:val="00B4746D"/>
    <w:rsid w:val="00B4766F"/>
    <w:rsid w:val="00B47885"/>
    <w:rsid w:val="00B47AF6"/>
    <w:rsid w:val="00B47E5B"/>
    <w:rsid w:val="00B504AE"/>
    <w:rsid w:val="00B5066B"/>
    <w:rsid w:val="00B50A51"/>
    <w:rsid w:val="00B50C96"/>
    <w:rsid w:val="00B50D21"/>
    <w:rsid w:val="00B50E6D"/>
    <w:rsid w:val="00B51532"/>
    <w:rsid w:val="00B51A30"/>
    <w:rsid w:val="00B51B5B"/>
    <w:rsid w:val="00B51ED6"/>
    <w:rsid w:val="00B5251E"/>
    <w:rsid w:val="00B52A15"/>
    <w:rsid w:val="00B52AD1"/>
    <w:rsid w:val="00B53224"/>
    <w:rsid w:val="00B5323F"/>
    <w:rsid w:val="00B53428"/>
    <w:rsid w:val="00B5347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80B"/>
    <w:rsid w:val="00B608EC"/>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C1A"/>
    <w:rsid w:val="00B64CBC"/>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4A"/>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DB9"/>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C99"/>
    <w:rsid w:val="00B77D17"/>
    <w:rsid w:val="00B77F72"/>
    <w:rsid w:val="00B80460"/>
    <w:rsid w:val="00B80701"/>
    <w:rsid w:val="00B80742"/>
    <w:rsid w:val="00B80895"/>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4C1"/>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F78"/>
    <w:rsid w:val="00BB2019"/>
    <w:rsid w:val="00BB2372"/>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CBE"/>
    <w:rsid w:val="00BD6D45"/>
    <w:rsid w:val="00BD726E"/>
    <w:rsid w:val="00BD757A"/>
    <w:rsid w:val="00BD77F5"/>
    <w:rsid w:val="00BD78FB"/>
    <w:rsid w:val="00BE0886"/>
    <w:rsid w:val="00BE0A12"/>
    <w:rsid w:val="00BE0B90"/>
    <w:rsid w:val="00BE0EC1"/>
    <w:rsid w:val="00BE1016"/>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E95"/>
    <w:rsid w:val="00BE701F"/>
    <w:rsid w:val="00BE7924"/>
    <w:rsid w:val="00BE7A4E"/>
    <w:rsid w:val="00BE7A77"/>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37"/>
    <w:rsid w:val="00BF6BD1"/>
    <w:rsid w:val="00BF7A44"/>
    <w:rsid w:val="00BF7DB5"/>
    <w:rsid w:val="00C00112"/>
    <w:rsid w:val="00C002AD"/>
    <w:rsid w:val="00C003A2"/>
    <w:rsid w:val="00C00494"/>
    <w:rsid w:val="00C00863"/>
    <w:rsid w:val="00C00A5B"/>
    <w:rsid w:val="00C00A7D"/>
    <w:rsid w:val="00C00D9F"/>
    <w:rsid w:val="00C00ECB"/>
    <w:rsid w:val="00C011B2"/>
    <w:rsid w:val="00C0124A"/>
    <w:rsid w:val="00C0158E"/>
    <w:rsid w:val="00C01ADC"/>
    <w:rsid w:val="00C01E12"/>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C20"/>
    <w:rsid w:val="00C16C9C"/>
    <w:rsid w:val="00C16E42"/>
    <w:rsid w:val="00C17008"/>
    <w:rsid w:val="00C1706B"/>
    <w:rsid w:val="00C17085"/>
    <w:rsid w:val="00C171B4"/>
    <w:rsid w:val="00C17269"/>
    <w:rsid w:val="00C172F4"/>
    <w:rsid w:val="00C173E7"/>
    <w:rsid w:val="00C17423"/>
    <w:rsid w:val="00C17564"/>
    <w:rsid w:val="00C17750"/>
    <w:rsid w:val="00C17B51"/>
    <w:rsid w:val="00C17E2E"/>
    <w:rsid w:val="00C17F58"/>
    <w:rsid w:val="00C17F9E"/>
    <w:rsid w:val="00C2026A"/>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3403"/>
    <w:rsid w:val="00C235DE"/>
    <w:rsid w:val="00C237FF"/>
    <w:rsid w:val="00C2382C"/>
    <w:rsid w:val="00C2386E"/>
    <w:rsid w:val="00C23DAA"/>
    <w:rsid w:val="00C240A6"/>
    <w:rsid w:val="00C24571"/>
    <w:rsid w:val="00C24742"/>
    <w:rsid w:val="00C2499A"/>
    <w:rsid w:val="00C249F2"/>
    <w:rsid w:val="00C24D52"/>
    <w:rsid w:val="00C24EC0"/>
    <w:rsid w:val="00C250AB"/>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83C"/>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25"/>
    <w:rsid w:val="00C36D8E"/>
    <w:rsid w:val="00C36FEC"/>
    <w:rsid w:val="00C370B2"/>
    <w:rsid w:val="00C374B7"/>
    <w:rsid w:val="00C3765A"/>
    <w:rsid w:val="00C37826"/>
    <w:rsid w:val="00C37ED9"/>
    <w:rsid w:val="00C40379"/>
    <w:rsid w:val="00C403B4"/>
    <w:rsid w:val="00C4045E"/>
    <w:rsid w:val="00C404F9"/>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50F"/>
    <w:rsid w:val="00C44EEB"/>
    <w:rsid w:val="00C44EFA"/>
    <w:rsid w:val="00C44F71"/>
    <w:rsid w:val="00C451C5"/>
    <w:rsid w:val="00C45744"/>
    <w:rsid w:val="00C4582E"/>
    <w:rsid w:val="00C45863"/>
    <w:rsid w:val="00C45F79"/>
    <w:rsid w:val="00C460AB"/>
    <w:rsid w:val="00C46228"/>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98F"/>
    <w:rsid w:val="00C55D81"/>
    <w:rsid w:val="00C55EC0"/>
    <w:rsid w:val="00C560D8"/>
    <w:rsid w:val="00C560ED"/>
    <w:rsid w:val="00C561C2"/>
    <w:rsid w:val="00C56567"/>
    <w:rsid w:val="00C56941"/>
    <w:rsid w:val="00C56CD4"/>
    <w:rsid w:val="00C56E30"/>
    <w:rsid w:val="00C571F8"/>
    <w:rsid w:val="00C57352"/>
    <w:rsid w:val="00C57478"/>
    <w:rsid w:val="00C57499"/>
    <w:rsid w:val="00C57727"/>
    <w:rsid w:val="00C57A07"/>
    <w:rsid w:val="00C57B21"/>
    <w:rsid w:val="00C60086"/>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A9"/>
    <w:rsid w:val="00C629ED"/>
    <w:rsid w:val="00C62B72"/>
    <w:rsid w:val="00C62CFF"/>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4DF8"/>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BC8"/>
    <w:rsid w:val="00C85F81"/>
    <w:rsid w:val="00C85FD7"/>
    <w:rsid w:val="00C860D0"/>
    <w:rsid w:val="00C864D8"/>
    <w:rsid w:val="00C868B5"/>
    <w:rsid w:val="00C868F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E51"/>
    <w:rsid w:val="00C92021"/>
    <w:rsid w:val="00C9243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2B7"/>
    <w:rsid w:val="00C96691"/>
    <w:rsid w:val="00C96BEA"/>
    <w:rsid w:val="00C96C01"/>
    <w:rsid w:val="00C96C33"/>
    <w:rsid w:val="00C96C43"/>
    <w:rsid w:val="00C96CA8"/>
    <w:rsid w:val="00C96DE1"/>
    <w:rsid w:val="00C96E5B"/>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8E9"/>
    <w:rsid w:val="00CB0A38"/>
    <w:rsid w:val="00CB0F25"/>
    <w:rsid w:val="00CB1118"/>
    <w:rsid w:val="00CB12C8"/>
    <w:rsid w:val="00CB1338"/>
    <w:rsid w:val="00CB137E"/>
    <w:rsid w:val="00CB14C9"/>
    <w:rsid w:val="00CB155C"/>
    <w:rsid w:val="00CB1FD6"/>
    <w:rsid w:val="00CB2022"/>
    <w:rsid w:val="00CB20CD"/>
    <w:rsid w:val="00CB24BA"/>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69C"/>
    <w:rsid w:val="00CC1985"/>
    <w:rsid w:val="00CC1B12"/>
    <w:rsid w:val="00CC1BDB"/>
    <w:rsid w:val="00CC1C51"/>
    <w:rsid w:val="00CC1EBA"/>
    <w:rsid w:val="00CC288F"/>
    <w:rsid w:val="00CC29FD"/>
    <w:rsid w:val="00CC2A9A"/>
    <w:rsid w:val="00CC2B80"/>
    <w:rsid w:val="00CC3469"/>
    <w:rsid w:val="00CC3790"/>
    <w:rsid w:val="00CC3A6A"/>
    <w:rsid w:val="00CC3DDF"/>
    <w:rsid w:val="00CC3E37"/>
    <w:rsid w:val="00CC3FD6"/>
    <w:rsid w:val="00CC418D"/>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2D8"/>
    <w:rsid w:val="00CC632E"/>
    <w:rsid w:val="00CC6350"/>
    <w:rsid w:val="00CC650A"/>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0C2"/>
    <w:rsid w:val="00CD70FB"/>
    <w:rsid w:val="00CD7301"/>
    <w:rsid w:val="00CD768B"/>
    <w:rsid w:val="00CD7735"/>
    <w:rsid w:val="00CD79CD"/>
    <w:rsid w:val="00CD7E0C"/>
    <w:rsid w:val="00CE0598"/>
    <w:rsid w:val="00CE08CB"/>
    <w:rsid w:val="00CE09BE"/>
    <w:rsid w:val="00CE0A93"/>
    <w:rsid w:val="00CE0AD2"/>
    <w:rsid w:val="00CE0EBB"/>
    <w:rsid w:val="00CE0F93"/>
    <w:rsid w:val="00CE10D0"/>
    <w:rsid w:val="00CE1170"/>
    <w:rsid w:val="00CE16C0"/>
    <w:rsid w:val="00CE1733"/>
    <w:rsid w:val="00CE1989"/>
    <w:rsid w:val="00CE1AD1"/>
    <w:rsid w:val="00CE1C08"/>
    <w:rsid w:val="00CE1DDB"/>
    <w:rsid w:val="00CE2054"/>
    <w:rsid w:val="00CE218A"/>
    <w:rsid w:val="00CE2791"/>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EC9"/>
    <w:rsid w:val="00CE71F1"/>
    <w:rsid w:val="00CE75C2"/>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D00697"/>
    <w:rsid w:val="00D006A1"/>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43E2"/>
    <w:rsid w:val="00D04563"/>
    <w:rsid w:val="00D0466B"/>
    <w:rsid w:val="00D0469A"/>
    <w:rsid w:val="00D0477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5E6"/>
    <w:rsid w:val="00D0684E"/>
    <w:rsid w:val="00D06AB8"/>
    <w:rsid w:val="00D074AF"/>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B"/>
    <w:rsid w:val="00D139CD"/>
    <w:rsid w:val="00D13EBC"/>
    <w:rsid w:val="00D1450F"/>
    <w:rsid w:val="00D1472E"/>
    <w:rsid w:val="00D14BCC"/>
    <w:rsid w:val="00D14C31"/>
    <w:rsid w:val="00D14E07"/>
    <w:rsid w:val="00D15613"/>
    <w:rsid w:val="00D15715"/>
    <w:rsid w:val="00D15752"/>
    <w:rsid w:val="00D15AA1"/>
    <w:rsid w:val="00D15AB4"/>
    <w:rsid w:val="00D15BE9"/>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DDA"/>
    <w:rsid w:val="00D25E5C"/>
    <w:rsid w:val="00D25F82"/>
    <w:rsid w:val="00D260F5"/>
    <w:rsid w:val="00D2641D"/>
    <w:rsid w:val="00D266B3"/>
    <w:rsid w:val="00D267E0"/>
    <w:rsid w:val="00D2695D"/>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51A"/>
    <w:rsid w:val="00D32707"/>
    <w:rsid w:val="00D328DF"/>
    <w:rsid w:val="00D329B5"/>
    <w:rsid w:val="00D32B06"/>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9E7"/>
    <w:rsid w:val="00D35C3E"/>
    <w:rsid w:val="00D35C5F"/>
    <w:rsid w:val="00D35CCA"/>
    <w:rsid w:val="00D35E71"/>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4EFF"/>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012"/>
    <w:rsid w:val="00D512DF"/>
    <w:rsid w:val="00D512E4"/>
    <w:rsid w:val="00D512FD"/>
    <w:rsid w:val="00D52173"/>
    <w:rsid w:val="00D5298A"/>
    <w:rsid w:val="00D52ACC"/>
    <w:rsid w:val="00D52F39"/>
    <w:rsid w:val="00D531A4"/>
    <w:rsid w:val="00D53875"/>
    <w:rsid w:val="00D53908"/>
    <w:rsid w:val="00D53B0A"/>
    <w:rsid w:val="00D53D96"/>
    <w:rsid w:val="00D53E3A"/>
    <w:rsid w:val="00D53E9E"/>
    <w:rsid w:val="00D54015"/>
    <w:rsid w:val="00D543D9"/>
    <w:rsid w:val="00D5461D"/>
    <w:rsid w:val="00D546FC"/>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C51"/>
    <w:rsid w:val="00D60685"/>
    <w:rsid w:val="00D6079D"/>
    <w:rsid w:val="00D60BFB"/>
    <w:rsid w:val="00D60FA7"/>
    <w:rsid w:val="00D6176B"/>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9A"/>
    <w:rsid w:val="00D73F4F"/>
    <w:rsid w:val="00D73FE3"/>
    <w:rsid w:val="00D741C5"/>
    <w:rsid w:val="00D74478"/>
    <w:rsid w:val="00D744D9"/>
    <w:rsid w:val="00D74A49"/>
    <w:rsid w:val="00D74C3C"/>
    <w:rsid w:val="00D74EDB"/>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6F2"/>
    <w:rsid w:val="00D77AEA"/>
    <w:rsid w:val="00D77EDA"/>
    <w:rsid w:val="00D77FE6"/>
    <w:rsid w:val="00D8048A"/>
    <w:rsid w:val="00D80545"/>
    <w:rsid w:val="00D80629"/>
    <w:rsid w:val="00D80896"/>
    <w:rsid w:val="00D808F7"/>
    <w:rsid w:val="00D8090A"/>
    <w:rsid w:val="00D81228"/>
    <w:rsid w:val="00D81774"/>
    <w:rsid w:val="00D8182B"/>
    <w:rsid w:val="00D819FA"/>
    <w:rsid w:val="00D81CF3"/>
    <w:rsid w:val="00D81D29"/>
    <w:rsid w:val="00D81E69"/>
    <w:rsid w:val="00D82AEF"/>
    <w:rsid w:val="00D82B03"/>
    <w:rsid w:val="00D832E4"/>
    <w:rsid w:val="00D837F3"/>
    <w:rsid w:val="00D83B35"/>
    <w:rsid w:val="00D83C6E"/>
    <w:rsid w:val="00D83E47"/>
    <w:rsid w:val="00D83FB0"/>
    <w:rsid w:val="00D840E3"/>
    <w:rsid w:val="00D84883"/>
    <w:rsid w:val="00D84897"/>
    <w:rsid w:val="00D84BE7"/>
    <w:rsid w:val="00D851AC"/>
    <w:rsid w:val="00D853CB"/>
    <w:rsid w:val="00D86056"/>
    <w:rsid w:val="00D8605E"/>
    <w:rsid w:val="00D8613E"/>
    <w:rsid w:val="00D86392"/>
    <w:rsid w:val="00D86480"/>
    <w:rsid w:val="00D864C6"/>
    <w:rsid w:val="00D864ED"/>
    <w:rsid w:val="00D865DF"/>
    <w:rsid w:val="00D86925"/>
    <w:rsid w:val="00D86C7F"/>
    <w:rsid w:val="00D86D32"/>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48"/>
    <w:rsid w:val="00D904F6"/>
    <w:rsid w:val="00D906E2"/>
    <w:rsid w:val="00D90AD6"/>
    <w:rsid w:val="00D90C5F"/>
    <w:rsid w:val="00D90D69"/>
    <w:rsid w:val="00D90FFD"/>
    <w:rsid w:val="00D91297"/>
    <w:rsid w:val="00D91760"/>
    <w:rsid w:val="00D91826"/>
    <w:rsid w:val="00D91B47"/>
    <w:rsid w:val="00D91E6B"/>
    <w:rsid w:val="00D92438"/>
    <w:rsid w:val="00D92489"/>
    <w:rsid w:val="00D92A82"/>
    <w:rsid w:val="00D92BCF"/>
    <w:rsid w:val="00D92E5D"/>
    <w:rsid w:val="00D93013"/>
    <w:rsid w:val="00D93014"/>
    <w:rsid w:val="00D93B2B"/>
    <w:rsid w:val="00D93E58"/>
    <w:rsid w:val="00D93F74"/>
    <w:rsid w:val="00D9484F"/>
    <w:rsid w:val="00D94920"/>
    <w:rsid w:val="00D9493C"/>
    <w:rsid w:val="00D94CD6"/>
    <w:rsid w:val="00D94DA7"/>
    <w:rsid w:val="00D9540E"/>
    <w:rsid w:val="00D95436"/>
    <w:rsid w:val="00D954FA"/>
    <w:rsid w:val="00D95740"/>
    <w:rsid w:val="00D95A26"/>
    <w:rsid w:val="00D95A82"/>
    <w:rsid w:val="00D95B89"/>
    <w:rsid w:val="00D95C15"/>
    <w:rsid w:val="00D95CE0"/>
    <w:rsid w:val="00D95EB7"/>
    <w:rsid w:val="00D95F58"/>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35C"/>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A7CF7"/>
    <w:rsid w:val="00DB00E8"/>
    <w:rsid w:val="00DB0145"/>
    <w:rsid w:val="00DB0406"/>
    <w:rsid w:val="00DB0579"/>
    <w:rsid w:val="00DB0670"/>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28A"/>
    <w:rsid w:val="00DB338B"/>
    <w:rsid w:val="00DB3B54"/>
    <w:rsid w:val="00DB3FB9"/>
    <w:rsid w:val="00DB3FD9"/>
    <w:rsid w:val="00DB4324"/>
    <w:rsid w:val="00DB4515"/>
    <w:rsid w:val="00DB4BBE"/>
    <w:rsid w:val="00DB4C71"/>
    <w:rsid w:val="00DB50DA"/>
    <w:rsid w:val="00DB5146"/>
    <w:rsid w:val="00DB54B5"/>
    <w:rsid w:val="00DB5555"/>
    <w:rsid w:val="00DB5CD4"/>
    <w:rsid w:val="00DB5DE9"/>
    <w:rsid w:val="00DB5E1A"/>
    <w:rsid w:val="00DB6099"/>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418"/>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6EE6"/>
    <w:rsid w:val="00DD70BA"/>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0E6"/>
    <w:rsid w:val="00E01172"/>
    <w:rsid w:val="00E0119A"/>
    <w:rsid w:val="00E013B4"/>
    <w:rsid w:val="00E01431"/>
    <w:rsid w:val="00E014DE"/>
    <w:rsid w:val="00E018F7"/>
    <w:rsid w:val="00E018FB"/>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651"/>
    <w:rsid w:val="00E11C28"/>
    <w:rsid w:val="00E11E41"/>
    <w:rsid w:val="00E122F9"/>
    <w:rsid w:val="00E12764"/>
    <w:rsid w:val="00E12854"/>
    <w:rsid w:val="00E12868"/>
    <w:rsid w:val="00E12BAC"/>
    <w:rsid w:val="00E12FDD"/>
    <w:rsid w:val="00E13122"/>
    <w:rsid w:val="00E133FD"/>
    <w:rsid w:val="00E13479"/>
    <w:rsid w:val="00E136DD"/>
    <w:rsid w:val="00E13970"/>
    <w:rsid w:val="00E13A96"/>
    <w:rsid w:val="00E13C44"/>
    <w:rsid w:val="00E1458C"/>
    <w:rsid w:val="00E14700"/>
    <w:rsid w:val="00E14935"/>
    <w:rsid w:val="00E14C4B"/>
    <w:rsid w:val="00E152CE"/>
    <w:rsid w:val="00E15327"/>
    <w:rsid w:val="00E15383"/>
    <w:rsid w:val="00E15E5C"/>
    <w:rsid w:val="00E16021"/>
    <w:rsid w:val="00E1603B"/>
    <w:rsid w:val="00E160F8"/>
    <w:rsid w:val="00E163CB"/>
    <w:rsid w:val="00E16641"/>
    <w:rsid w:val="00E16667"/>
    <w:rsid w:val="00E16E81"/>
    <w:rsid w:val="00E1716E"/>
    <w:rsid w:val="00E1731E"/>
    <w:rsid w:val="00E1748D"/>
    <w:rsid w:val="00E17617"/>
    <w:rsid w:val="00E17C27"/>
    <w:rsid w:val="00E17C2A"/>
    <w:rsid w:val="00E2074C"/>
    <w:rsid w:val="00E20C2A"/>
    <w:rsid w:val="00E20D27"/>
    <w:rsid w:val="00E20EDE"/>
    <w:rsid w:val="00E20FD9"/>
    <w:rsid w:val="00E213C2"/>
    <w:rsid w:val="00E213E0"/>
    <w:rsid w:val="00E21731"/>
    <w:rsid w:val="00E218A1"/>
    <w:rsid w:val="00E21B18"/>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485"/>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CC"/>
    <w:rsid w:val="00E430D6"/>
    <w:rsid w:val="00E4357A"/>
    <w:rsid w:val="00E436B8"/>
    <w:rsid w:val="00E43706"/>
    <w:rsid w:val="00E43BA4"/>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77"/>
    <w:rsid w:val="00E45BFD"/>
    <w:rsid w:val="00E45E84"/>
    <w:rsid w:val="00E45FAE"/>
    <w:rsid w:val="00E460CC"/>
    <w:rsid w:val="00E4617F"/>
    <w:rsid w:val="00E4647A"/>
    <w:rsid w:val="00E465FB"/>
    <w:rsid w:val="00E468BB"/>
    <w:rsid w:val="00E46D54"/>
    <w:rsid w:val="00E4708C"/>
    <w:rsid w:val="00E4722C"/>
    <w:rsid w:val="00E47352"/>
    <w:rsid w:val="00E47879"/>
    <w:rsid w:val="00E47D71"/>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3BFA"/>
    <w:rsid w:val="00E540D1"/>
    <w:rsid w:val="00E54128"/>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441"/>
    <w:rsid w:val="00E56547"/>
    <w:rsid w:val="00E565E6"/>
    <w:rsid w:val="00E566D2"/>
    <w:rsid w:val="00E566EE"/>
    <w:rsid w:val="00E56968"/>
    <w:rsid w:val="00E569A4"/>
    <w:rsid w:val="00E56AA6"/>
    <w:rsid w:val="00E571BD"/>
    <w:rsid w:val="00E573F1"/>
    <w:rsid w:val="00E57588"/>
    <w:rsid w:val="00E57A14"/>
    <w:rsid w:val="00E57A24"/>
    <w:rsid w:val="00E57A3D"/>
    <w:rsid w:val="00E57A5C"/>
    <w:rsid w:val="00E57B68"/>
    <w:rsid w:val="00E60115"/>
    <w:rsid w:val="00E60196"/>
    <w:rsid w:val="00E603ED"/>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A0C"/>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920"/>
    <w:rsid w:val="00E73BD3"/>
    <w:rsid w:val="00E73E54"/>
    <w:rsid w:val="00E73FA5"/>
    <w:rsid w:val="00E74058"/>
    <w:rsid w:val="00E744AE"/>
    <w:rsid w:val="00E74645"/>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BE7"/>
    <w:rsid w:val="00E80ED9"/>
    <w:rsid w:val="00E80F8E"/>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2B7"/>
    <w:rsid w:val="00E847F5"/>
    <w:rsid w:val="00E850DA"/>
    <w:rsid w:val="00E853DD"/>
    <w:rsid w:val="00E854FE"/>
    <w:rsid w:val="00E85705"/>
    <w:rsid w:val="00E857EE"/>
    <w:rsid w:val="00E859FF"/>
    <w:rsid w:val="00E85B74"/>
    <w:rsid w:val="00E85BA3"/>
    <w:rsid w:val="00E86144"/>
    <w:rsid w:val="00E86436"/>
    <w:rsid w:val="00E864D5"/>
    <w:rsid w:val="00E86942"/>
    <w:rsid w:val="00E86D8B"/>
    <w:rsid w:val="00E8710E"/>
    <w:rsid w:val="00E875B9"/>
    <w:rsid w:val="00E876B5"/>
    <w:rsid w:val="00E87784"/>
    <w:rsid w:val="00E87B58"/>
    <w:rsid w:val="00E87C30"/>
    <w:rsid w:val="00E90051"/>
    <w:rsid w:val="00E9016B"/>
    <w:rsid w:val="00E9066E"/>
    <w:rsid w:val="00E9074F"/>
    <w:rsid w:val="00E90816"/>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3E"/>
    <w:rsid w:val="00E968A6"/>
    <w:rsid w:val="00E96DD0"/>
    <w:rsid w:val="00E9717D"/>
    <w:rsid w:val="00E973F2"/>
    <w:rsid w:val="00E97B32"/>
    <w:rsid w:val="00E97CAF"/>
    <w:rsid w:val="00E97F7F"/>
    <w:rsid w:val="00EA00A0"/>
    <w:rsid w:val="00EA0457"/>
    <w:rsid w:val="00EA05A2"/>
    <w:rsid w:val="00EA0ADD"/>
    <w:rsid w:val="00EA1105"/>
    <w:rsid w:val="00EA1161"/>
    <w:rsid w:val="00EA173B"/>
    <w:rsid w:val="00EA1759"/>
    <w:rsid w:val="00EA192C"/>
    <w:rsid w:val="00EA1969"/>
    <w:rsid w:val="00EA1A9E"/>
    <w:rsid w:val="00EA1F03"/>
    <w:rsid w:val="00EA1F0C"/>
    <w:rsid w:val="00EA2344"/>
    <w:rsid w:val="00EA243C"/>
    <w:rsid w:val="00EA2784"/>
    <w:rsid w:val="00EA284A"/>
    <w:rsid w:val="00EA2895"/>
    <w:rsid w:val="00EA2AC9"/>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AC5"/>
    <w:rsid w:val="00EA6BA0"/>
    <w:rsid w:val="00EA72E2"/>
    <w:rsid w:val="00EA7644"/>
    <w:rsid w:val="00EA76C1"/>
    <w:rsid w:val="00EA771D"/>
    <w:rsid w:val="00EA7A14"/>
    <w:rsid w:val="00EA7C9D"/>
    <w:rsid w:val="00EA7FEF"/>
    <w:rsid w:val="00EB0492"/>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B08"/>
    <w:rsid w:val="00EC0D42"/>
    <w:rsid w:val="00EC0E5B"/>
    <w:rsid w:val="00EC144F"/>
    <w:rsid w:val="00EC1629"/>
    <w:rsid w:val="00EC16AB"/>
    <w:rsid w:val="00EC16C7"/>
    <w:rsid w:val="00EC1989"/>
    <w:rsid w:val="00EC2595"/>
    <w:rsid w:val="00EC2722"/>
    <w:rsid w:val="00EC27C2"/>
    <w:rsid w:val="00EC2A3D"/>
    <w:rsid w:val="00EC2BA2"/>
    <w:rsid w:val="00EC2C9C"/>
    <w:rsid w:val="00EC2D66"/>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012"/>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7017"/>
    <w:rsid w:val="00ED720F"/>
    <w:rsid w:val="00ED7245"/>
    <w:rsid w:val="00ED77E3"/>
    <w:rsid w:val="00ED785C"/>
    <w:rsid w:val="00ED7C19"/>
    <w:rsid w:val="00ED7E9E"/>
    <w:rsid w:val="00ED7F41"/>
    <w:rsid w:val="00EE01A4"/>
    <w:rsid w:val="00EE0A66"/>
    <w:rsid w:val="00EE12E9"/>
    <w:rsid w:val="00EE1372"/>
    <w:rsid w:val="00EE1A3E"/>
    <w:rsid w:val="00EE21A1"/>
    <w:rsid w:val="00EE22C8"/>
    <w:rsid w:val="00EE24D8"/>
    <w:rsid w:val="00EE258D"/>
    <w:rsid w:val="00EE2708"/>
    <w:rsid w:val="00EE2967"/>
    <w:rsid w:val="00EE3616"/>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DF0"/>
    <w:rsid w:val="00EE5FFD"/>
    <w:rsid w:val="00EE68C0"/>
    <w:rsid w:val="00EE68C8"/>
    <w:rsid w:val="00EE6DAB"/>
    <w:rsid w:val="00EE728A"/>
    <w:rsid w:val="00EE782F"/>
    <w:rsid w:val="00EE792A"/>
    <w:rsid w:val="00EE7B95"/>
    <w:rsid w:val="00EE7CCA"/>
    <w:rsid w:val="00EF0112"/>
    <w:rsid w:val="00EF034F"/>
    <w:rsid w:val="00EF04AF"/>
    <w:rsid w:val="00EF0734"/>
    <w:rsid w:val="00EF0A5F"/>
    <w:rsid w:val="00EF0C11"/>
    <w:rsid w:val="00EF105A"/>
    <w:rsid w:val="00EF10B5"/>
    <w:rsid w:val="00EF11BF"/>
    <w:rsid w:val="00EF12C7"/>
    <w:rsid w:val="00EF1498"/>
    <w:rsid w:val="00EF14E0"/>
    <w:rsid w:val="00EF161E"/>
    <w:rsid w:val="00EF16F2"/>
    <w:rsid w:val="00EF1937"/>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EF7BB3"/>
    <w:rsid w:val="00F0020D"/>
    <w:rsid w:val="00F004C8"/>
    <w:rsid w:val="00F006CA"/>
    <w:rsid w:val="00F007F4"/>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B2D"/>
    <w:rsid w:val="00F04143"/>
    <w:rsid w:val="00F04493"/>
    <w:rsid w:val="00F046DA"/>
    <w:rsid w:val="00F04802"/>
    <w:rsid w:val="00F048EB"/>
    <w:rsid w:val="00F049B8"/>
    <w:rsid w:val="00F04B11"/>
    <w:rsid w:val="00F04C4A"/>
    <w:rsid w:val="00F05279"/>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CFC"/>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247"/>
    <w:rsid w:val="00F14993"/>
    <w:rsid w:val="00F14A72"/>
    <w:rsid w:val="00F14B61"/>
    <w:rsid w:val="00F14CC8"/>
    <w:rsid w:val="00F14D15"/>
    <w:rsid w:val="00F1536D"/>
    <w:rsid w:val="00F1565F"/>
    <w:rsid w:val="00F15693"/>
    <w:rsid w:val="00F15C00"/>
    <w:rsid w:val="00F15D83"/>
    <w:rsid w:val="00F15E89"/>
    <w:rsid w:val="00F163C4"/>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70"/>
    <w:rsid w:val="00F21691"/>
    <w:rsid w:val="00F216E9"/>
    <w:rsid w:val="00F21BAA"/>
    <w:rsid w:val="00F22C7E"/>
    <w:rsid w:val="00F237AC"/>
    <w:rsid w:val="00F23F9A"/>
    <w:rsid w:val="00F23FB2"/>
    <w:rsid w:val="00F24841"/>
    <w:rsid w:val="00F24971"/>
    <w:rsid w:val="00F24CB3"/>
    <w:rsid w:val="00F24D1D"/>
    <w:rsid w:val="00F24DD9"/>
    <w:rsid w:val="00F24E72"/>
    <w:rsid w:val="00F2511F"/>
    <w:rsid w:val="00F25152"/>
    <w:rsid w:val="00F254E6"/>
    <w:rsid w:val="00F2559D"/>
    <w:rsid w:val="00F25BA1"/>
    <w:rsid w:val="00F25E5C"/>
    <w:rsid w:val="00F2616C"/>
    <w:rsid w:val="00F2640D"/>
    <w:rsid w:val="00F26917"/>
    <w:rsid w:val="00F26998"/>
    <w:rsid w:val="00F26A94"/>
    <w:rsid w:val="00F26BAB"/>
    <w:rsid w:val="00F272B3"/>
    <w:rsid w:val="00F27357"/>
    <w:rsid w:val="00F27416"/>
    <w:rsid w:val="00F274EC"/>
    <w:rsid w:val="00F275ED"/>
    <w:rsid w:val="00F27613"/>
    <w:rsid w:val="00F2764E"/>
    <w:rsid w:val="00F27BBD"/>
    <w:rsid w:val="00F27C07"/>
    <w:rsid w:val="00F27E69"/>
    <w:rsid w:val="00F3030C"/>
    <w:rsid w:val="00F309E5"/>
    <w:rsid w:val="00F30D8A"/>
    <w:rsid w:val="00F3100F"/>
    <w:rsid w:val="00F3107E"/>
    <w:rsid w:val="00F310AA"/>
    <w:rsid w:val="00F31135"/>
    <w:rsid w:val="00F318CC"/>
    <w:rsid w:val="00F31B80"/>
    <w:rsid w:val="00F31E18"/>
    <w:rsid w:val="00F31F72"/>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4B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732"/>
    <w:rsid w:val="00F40908"/>
    <w:rsid w:val="00F4094A"/>
    <w:rsid w:val="00F40D36"/>
    <w:rsid w:val="00F40DC1"/>
    <w:rsid w:val="00F41286"/>
    <w:rsid w:val="00F4149F"/>
    <w:rsid w:val="00F41711"/>
    <w:rsid w:val="00F41A11"/>
    <w:rsid w:val="00F41B39"/>
    <w:rsid w:val="00F424F7"/>
    <w:rsid w:val="00F42675"/>
    <w:rsid w:val="00F426CA"/>
    <w:rsid w:val="00F42763"/>
    <w:rsid w:val="00F42892"/>
    <w:rsid w:val="00F428B6"/>
    <w:rsid w:val="00F42A0B"/>
    <w:rsid w:val="00F434E8"/>
    <w:rsid w:val="00F43642"/>
    <w:rsid w:val="00F43C2A"/>
    <w:rsid w:val="00F43E94"/>
    <w:rsid w:val="00F44314"/>
    <w:rsid w:val="00F446A9"/>
    <w:rsid w:val="00F4471C"/>
    <w:rsid w:val="00F447D1"/>
    <w:rsid w:val="00F449DA"/>
    <w:rsid w:val="00F44E34"/>
    <w:rsid w:val="00F44F36"/>
    <w:rsid w:val="00F44FE5"/>
    <w:rsid w:val="00F45421"/>
    <w:rsid w:val="00F45962"/>
    <w:rsid w:val="00F459E0"/>
    <w:rsid w:val="00F45ADA"/>
    <w:rsid w:val="00F45F24"/>
    <w:rsid w:val="00F45F67"/>
    <w:rsid w:val="00F45FDE"/>
    <w:rsid w:val="00F46273"/>
    <w:rsid w:val="00F4690B"/>
    <w:rsid w:val="00F469A1"/>
    <w:rsid w:val="00F46F49"/>
    <w:rsid w:val="00F46FF4"/>
    <w:rsid w:val="00F47085"/>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1E6"/>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B9"/>
    <w:rsid w:val="00F63DCD"/>
    <w:rsid w:val="00F6459A"/>
    <w:rsid w:val="00F645B1"/>
    <w:rsid w:val="00F6491B"/>
    <w:rsid w:val="00F64F1E"/>
    <w:rsid w:val="00F6500D"/>
    <w:rsid w:val="00F65205"/>
    <w:rsid w:val="00F65365"/>
    <w:rsid w:val="00F65A1B"/>
    <w:rsid w:val="00F666E6"/>
    <w:rsid w:val="00F66819"/>
    <w:rsid w:val="00F66A2F"/>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36D"/>
    <w:rsid w:val="00F714AB"/>
    <w:rsid w:val="00F71B5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878"/>
    <w:rsid w:val="00F73946"/>
    <w:rsid w:val="00F73A45"/>
    <w:rsid w:val="00F73B2E"/>
    <w:rsid w:val="00F73BCB"/>
    <w:rsid w:val="00F74281"/>
    <w:rsid w:val="00F74EFD"/>
    <w:rsid w:val="00F7520D"/>
    <w:rsid w:val="00F7548F"/>
    <w:rsid w:val="00F757F1"/>
    <w:rsid w:val="00F75D27"/>
    <w:rsid w:val="00F76200"/>
    <w:rsid w:val="00F7620A"/>
    <w:rsid w:val="00F763B2"/>
    <w:rsid w:val="00F7653D"/>
    <w:rsid w:val="00F76741"/>
    <w:rsid w:val="00F76BD5"/>
    <w:rsid w:val="00F76E4B"/>
    <w:rsid w:val="00F77205"/>
    <w:rsid w:val="00F7736A"/>
    <w:rsid w:val="00F7737C"/>
    <w:rsid w:val="00F77452"/>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599"/>
    <w:rsid w:val="00F82672"/>
    <w:rsid w:val="00F82921"/>
    <w:rsid w:val="00F82B95"/>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5091"/>
    <w:rsid w:val="00F85296"/>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2014"/>
    <w:rsid w:val="00FA2126"/>
    <w:rsid w:val="00FA2761"/>
    <w:rsid w:val="00FA27E9"/>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4CB"/>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628"/>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640"/>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5F4"/>
    <w:rsid w:val="00FD490E"/>
    <w:rsid w:val="00FD4976"/>
    <w:rsid w:val="00FD4A58"/>
    <w:rsid w:val="00FD4AF9"/>
    <w:rsid w:val="00FD4F78"/>
    <w:rsid w:val="00FD5070"/>
    <w:rsid w:val="00FD507C"/>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4DA"/>
    <w:rsid w:val="00FE268C"/>
    <w:rsid w:val="00FE286D"/>
    <w:rsid w:val="00FE28BA"/>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CB5"/>
    <w:rsid w:val="00FF20CD"/>
    <w:rsid w:val="00FF2183"/>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360"/>
    <w:rsid w:val="00FF4495"/>
    <w:rsid w:val="00FF4545"/>
    <w:rsid w:val="00FF4ECA"/>
    <w:rsid w:val="00FF5626"/>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667403591758E-2"/>
          <c:y val="4.5642947047975883E-2"/>
          <c:w val="0.82594845747374357"/>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7C2F-4331-BCB1-B2859BC4B72B}"/>
              </c:ext>
            </c:extLst>
          </c:dPt>
          <c:dLbls>
            <c:dLbl>
              <c:idx val="0"/>
              <c:layout>
                <c:manualLayout>
                  <c:x val="-1.5934683988677242E-2"/>
                  <c:y val="-4.233080872833707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7C2F-4331-BCB1-B2859BC4B72B}"/>
                </c:ext>
              </c:extLst>
            </c:dLbl>
            <c:dLbl>
              <c:idx val="1"/>
              <c:layout>
                <c:manualLayout>
                  <c:x val="-2.3181210534155165E-2"/>
                  <c:y val="-3.04236111202009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2.8911437616689666E-2"/>
                  <c:y val="-3.594558978882826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7C2F-4331-BCB1-B2859BC4B72B}"/>
                </c:ext>
              </c:extLst>
            </c:dLbl>
            <c:dLbl>
              <c:idx val="3"/>
              <c:layout>
                <c:manualLayout>
                  <c:x val="-2.9491093833051089E-2"/>
                  <c:y val="-4.855751952167802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7C2F-4331-BCB1-B2859BC4B72B}"/>
                </c:ext>
              </c:extLst>
            </c:dLbl>
            <c:dLbl>
              <c:idx val="4"/>
              <c:layout>
                <c:manualLayout>
                  <c:x val="-3.5261406197851682E-2"/>
                  <c:y val="-4.828770907210863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7C2F-4331-BCB1-B2859BC4B72B}"/>
                </c:ext>
              </c:extLst>
            </c:dLbl>
            <c:dLbl>
              <c:idx val="5"/>
              <c:layout>
                <c:manualLayout>
                  <c:x val="-4.0947740392341066E-2"/>
                  <c:y val="-4.333231181686095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7C2F-4331-BCB1-B2859BC4B72B}"/>
                </c:ext>
              </c:extLst>
            </c:dLbl>
            <c:dLbl>
              <c:idx val="7"/>
              <c:layout>
                <c:manualLayout>
                  <c:x val="-3.070680725348892E-2"/>
                  <c:y val="-3.867873362302741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7C2F-4331-BCB1-B2859BC4B72B}"/>
                </c:ext>
              </c:extLst>
            </c:dLbl>
            <c:dLbl>
              <c:idx val="8"/>
              <c:layout>
                <c:manualLayout>
                  <c:x val="-2.8828230262425987E-2"/>
                  <c:y val="-3.88584866129223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7C2F-4331-BCB1-B2859BC4B72B}"/>
                </c:ext>
              </c:extLst>
            </c:dLbl>
            <c:dLbl>
              <c:idx val="9"/>
              <c:layout>
                <c:manualLayout>
                  <c:x val="-3.118440895437528E-2"/>
                  <c:y val="-4.143812841504422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7C2F-4331-BCB1-B2859BC4B72B}"/>
                </c:ext>
              </c:extLst>
            </c:dLbl>
            <c:dLbl>
              <c:idx val="10"/>
              <c:layout>
                <c:manualLayout>
                  <c:x val="-4.0357961779502981E-2"/>
                  <c:y val="-4.009723169035959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3.8459363429094749E-2"/>
                  <c:y val="-3.18669317699395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7C2F-4331-BCB1-B2859BC4B72B}"/>
                </c:ext>
              </c:extLst>
            </c:dLbl>
            <c:dLbl>
              <c:idx val="12"/>
              <c:layout>
                <c:manualLayout>
                  <c:x val="-3.7272815124913511E-2"/>
                  <c:y val="2.9283497239193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134688006032213E-2"/>
                  <c:y val="3.4214831029938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3.9058501959233119E-2"/>
                  <c:y val="4.36599470709314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3.1473194971507683E-2"/>
                  <c:y val="4.39655416516918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7C2F-4331-BCB1-B2859BC4B72B}"/>
                </c:ext>
              </c:extLst>
            </c:dLbl>
            <c:dLbl>
              <c:idx val="16"/>
              <c:layout>
                <c:manualLayout>
                  <c:x val="-2.5479146837414698E-2"/>
                  <c:y val="3.65088596290608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C-7C2F-4331-BCB1-B2859BC4B72B}"/>
                </c:ext>
              </c:extLst>
            </c:dLbl>
            <c:dLbl>
              <c:idx val="17"/>
              <c:layout>
                <c:manualLayout>
                  <c:x val="-2.9375981161695448E-2"/>
                  <c:y val="4.13591662038095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D-7C2F-4331-BCB1-B2859BC4B72B}"/>
                </c:ext>
              </c:extLst>
            </c:dLbl>
            <c:dLbl>
              <c:idx val="18"/>
              <c:layout>
                <c:manualLayout>
                  <c:x val="-2.3599470461609394E-2"/>
                  <c:y val="2.4846851466244792E-2"/>
                </c:manualLayout>
              </c:layout>
              <c:numFmt formatCode="#,##0.0" sourceLinked="0"/>
              <c:spPr>
                <a:noFill/>
                <a:ln w="25407">
                  <a:noFill/>
                </a:ln>
              </c:spPr>
              <c:txPr>
                <a:bodyPr wrap="square" lIns="36000" tIns="0" rIns="36000" bIns="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9918-4601-93AA-840B229D9BF1}"/>
                </c:ext>
              </c:extLst>
            </c:dLbl>
            <c:dLbl>
              <c:idx val="19"/>
              <c:layout>
                <c:manualLayout>
                  <c:x val="-4.0644043807710847E-2"/>
                  <c:y val="-3.63609830740975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6F8A-427D-B584-4A0F284B27D4}"/>
                </c:ext>
              </c:extLst>
            </c:dLbl>
            <c:dLbl>
              <c:idx val="20"/>
              <c:layout>
                <c:manualLayout>
                  <c:x val="-3.279907662641085E-2"/>
                  <c:y val="-3.894312654921312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171-4B87-A018-00988A839E4C}"/>
                </c:ext>
              </c:extLst>
            </c:dLbl>
            <c:dLbl>
              <c:idx val="21"/>
              <c:layout>
                <c:manualLayout>
                  <c:x val="-3.0712756029122878E-2"/>
                  <c:y val="-3.94388747474873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2.8828230262426133E-2"/>
                  <c:y val="-3.86787831028667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9918-4601-93AA-840B229D9BF1}"/>
                </c:ext>
              </c:extLst>
            </c:dLbl>
            <c:dLbl>
              <c:idx val="23"/>
              <c:layout>
                <c:manualLayout>
                  <c:x val="-3.27527225305628E-2"/>
                  <c:y val="-4.21761219482195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0.0</c:formatCode>
                <c:ptCount val="18"/>
                <c:pt idx="0" formatCode="General">
                  <c:v>112.1</c:v>
                </c:pt>
                <c:pt idx="1">
                  <c:v>112.1</c:v>
                </c:pt>
                <c:pt idx="2" formatCode="General">
                  <c:v>110.1</c:v>
                </c:pt>
                <c:pt idx="3" formatCode="General">
                  <c:v>104.1</c:v>
                </c:pt>
                <c:pt idx="4" formatCode="General">
                  <c:v>101.9</c:v>
                </c:pt>
                <c:pt idx="5" formatCode="General">
                  <c:v>101.6</c:v>
                </c:pt>
                <c:pt idx="6" formatCode="General">
                  <c:v>101.7</c:v>
                </c:pt>
                <c:pt idx="7" formatCode="General">
                  <c:v>104.2</c:v>
                </c:pt>
                <c:pt idx="8" formatCode="General">
                  <c:v>104.4</c:v>
                </c:pt>
                <c:pt idx="9" formatCode="General">
                  <c:v>103.4</c:v>
                </c:pt>
                <c:pt idx="10" formatCode="General">
                  <c:v>102.6</c:v>
                </c:pt>
                <c:pt idx="11" formatCode="General">
                  <c:v>101.6</c:v>
                </c:pt>
                <c:pt idx="12" formatCode="General">
                  <c:v>73.599999999999994</c:v>
                </c:pt>
                <c:pt idx="13" formatCode="General">
                  <c:v>75</c:v>
                </c:pt>
                <c:pt idx="14" formatCode="General">
                  <c:v>75.3</c:v>
                </c:pt>
                <c:pt idx="15">
                  <c:v>77</c:v>
                </c:pt>
                <c:pt idx="16" formatCode="General">
                  <c:v>80.2</c:v>
                </c:pt>
                <c:pt idx="17" formatCode="General">
                  <c:v>79.8</c:v>
                </c:pt>
              </c:numCache>
            </c:numRef>
          </c:val>
          <c:smooth val="0"/>
          <c:extLst xmlns:c16r2="http://schemas.microsoft.com/office/drawing/2015/06/char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51530112"/>
        <c:axId val="151540096"/>
      </c:lineChart>
      <c:catAx>
        <c:axId val="15153011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1540096"/>
        <c:crossesAt val="100"/>
        <c:auto val="0"/>
        <c:lblAlgn val="ctr"/>
        <c:lblOffset val="0"/>
        <c:tickLblSkip val="1"/>
        <c:tickMarkSkip val="1"/>
        <c:noMultiLvlLbl val="0"/>
      </c:catAx>
      <c:valAx>
        <c:axId val="151540096"/>
        <c:scaling>
          <c:orientation val="minMax"/>
          <c:max val="12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51530112"/>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0225691217733688E-2"/>
          <c:y val="7.8051949191969741E-2"/>
          <c:w val="0.87416918367163154"/>
          <c:h val="0.7186257045738134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80DE-44B3-B932-324F8E4616CC}"/>
              </c:ext>
            </c:extLst>
          </c:dPt>
          <c:dLbls>
            <c:dLbl>
              <c:idx val="0"/>
              <c:layout>
                <c:manualLayout>
                  <c:x val="-8.2645971604275378E-3"/>
                  <c:y val="2.441298305795237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1-80DE-44B3-B932-324F8E4616CC}"/>
                </c:ext>
              </c:extLst>
            </c:dLbl>
            <c:dLbl>
              <c:idx val="1"/>
              <c:layout>
                <c:manualLayout>
                  <c:x val="-4.4547262516590129E-2"/>
                  <c:y val="-6.13867980158867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80DE-44B3-B932-324F8E4616CC}"/>
                </c:ext>
              </c:extLst>
            </c:dLbl>
            <c:dLbl>
              <c:idx val="2"/>
              <c:layout>
                <c:manualLayout>
                  <c:x val="-3.7261444014413489E-2"/>
                  <c:y val="-3.059577419043355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3107571156392178E-2"/>
                      <c:h val="6.1086922958159644E-2"/>
                    </c:manualLayout>
                  </c15:layout>
                </c:ext>
                <c:ext xmlns:c16="http://schemas.microsoft.com/office/drawing/2014/chart" uri="{C3380CC4-5D6E-409C-BE32-E72D297353CC}">
                  <c16:uniqueId val="{00000005-80DE-44B3-B932-324F8E4616CC}"/>
                </c:ext>
              </c:extLst>
            </c:dLbl>
            <c:dLbl>
              <c:idx val="3"/>
              <c:layout>
                <c:manualLayout>
                  <c:x val="-2.0558247001905255E-2"/>
                  <c:y val="-2.755571941467186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80DE-44B3-B932-324F8E4616CC}"/>
                </c:ext>
              </c:extLst>
            </c:dLbl>
            <c:dLbl>
              <c:idx val="4"/>
              <c:layout>
                <c:manualLayout>
                  <c:x val="-3.3225939302039813E-2"/>
                  <c:y val="4.667429787135638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9-80DE-44B3-B932-324F8E4616CC}"/>
                </c:ext>
              </c:extLst>
            </c:dLbl>
            <c:dLbl>
              <c:idx val="5"/>
              <c:layout>
                <c:manualLayout>
                  <c:x val="-3.1733328521435421E-2"/>
                  <c:y val="4.91905599800861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80DE-44B3-B932-324F8E4616CC}"/>
                </c:ext>
              </c:extLst>
            </c:dLbl>
            <c:dLbl>
              <c:idx val="6"/>
              <c:layout>
                <c:manualLayout>
                  <c:x val="-3.7870286514379854E-2"/>
                  <c:y val="5.486952582902306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4088882581401136E-2"/>
                  <c:y val="4.68447593564825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80DE-44B3-B932-324F8E4616CC}"/>
                </c:ext>
              </c:extLst>
            </c:dLbl>
            <c:dLbl>
              <c:idx val="8"/>
              <c:layout>
                <c:manualLayout>
                  <c:x val="-3.2037323420823716E-2"/>
                  <c:y val="5.342364280165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80DE-44B3-B932-324F8E4616CC}"/>
                </c:ext>
              </c:extLst>
            </c:dLbl>
            <c:dLbl>
              <c:idx val="9"/>
              <c:layout>
                <c:manualLayout>
                  <c:x val="-3.6531110017611529E-2"/>
                  <c:y val="3.527636251350924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80DE-44B3-B932-324F8E4616CC}"/>
                </c:ext>
              </c:extLst>
            </c:dLbl>
            <c:dLbl>
              <c:idx val="10"/>
              <c:layout>
                <c:manualLayout>
                  <c:x val="-3.533412372007174E-2"/>
                  <c:y val="4.302068792569688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80DE-44B3-B932-324F8E4616CC}"/>
                </c:ext>
              </c:extLst>
            </c:dLbl>
            <c:dLbl>
              <c:idx val="11"/>
              <c:layout>
                <c:manualLayout>
                  <c:x val="-3.2063791235828441E-2"/>
                  <c:y val="3.86529257372241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80DE-44B3-B932-324F8E4616CC}"/>
                </c:ext>
              </c:extLst>
            </c:dLbl>
            <c:dLbl>
              <c:idx val="12"/>
              <c:layout>
                <c:manualLayout>
                  <c:x val="-3.2151240528896154E-2"/>
                  <c:y val="-4.216217466208794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80DE-44B3-B932-324F8E4616CC}"/>
                </c:ext>
              </c:extLst>
            </c:dLbl>
            <c:dLbl>
              <c:idx val="13"/>
              <c:layout>
                <c:manualLayout>
                  <c:x val="-3.9310063625846291E-2"/>
                  <c:y val="3.38726343417598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80DE-44B3-B932-324F8E4616CC}"/>
                </c:ext>
              </c:extLst>
            </c:dLbl>
            <c:dLbl>
              <c:idx val="14"/>
              <c:layout>
                <c:manualLayout>
                  <c:x val="-3.071185458165878E-2"/>
                  <c:y val="3.24276833816825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A-80DE-44B3-B932-324F8E4616CC}"/>
                </c:ext>
              </c:extLst>
            </c:dLbl>
            <c:dLbl>
              <c:idx val="15"/>
              <c:layout>
                <c:manualLayout>
                  <c:x val="-5.3680531277044669E-2"/>
                  <c:y val="-5.26335749881485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80DE-44B3-B932-324F8E4616CC}"/>
                </c:ext>
              </c:extLst>
            </c:dLbl>
            <c:dLbl>
              <c:idx val="16"/>
              <c:layout>
                <c:manualLayout>
                  <c:x val="-5.0583407499351286E-2"/>
                  <c:y val="-4.55490420525628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80DE-44B3-B932-324F8E4616CC}"/>
                </c:ext>
              </c:extLst>
            </c:dLbl>
            <c:dLbl>
              <c:idx val="17"/>
              <c:layout>
                <c:manualLayout>
                  <c:x val="-3.8382311223175147E-2"/>
                  <c:y val="-5.165382096852939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80DE-44B3-B932-324F8E4616CC}"/>
                </c:ext>
              </c:extLst>
            </c:dLbl>
            <c:dLbl>
              <c:idx val="18"/>
              <c:layout>
                <c:manualLayout>
                  <c:x val="-4.3366160040163422E-2"/>
                  <c:y val="3.8464351792091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2356614718396327E-2"/>
                  <c:y val="3.67867131362677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80DE-44B3-B932-324F8E4616CC}"/>
                </c:ext>
              </c:extLst>
            </c:dLbl>
            <c:dLbl>
              <c:idx val="20"/>
              <c:layout>
                <c:manualLayout>
                  <c:x val="-2.7902022735945855E-2"/>
                  <c:y val="3.57174820360569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0-80DE-44B3-B932-324F8E4616CC}"/>
                </c:ext>
              </c:extLst>
            </c:dLbl>
            <c:dLbl>
              <c:idx val="21"/>
              <c:layout>
                <c:manualLayout>
                  <c:x val="-3.8331890950981655E-2"/>
                  <c:y val="5.014888833963019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2.7879272187784264E-2"/>
                  <c:y val="5.04059414097901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2037263409038619E-2"/>
                  <c:y val="4.56490472323246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Sheet1!$A$2:$R$2</c:f>
              <c:numCache>
                <c:formatCode>0.0</c:formatCode>
                <c:ptCount val="18"/>
                <c:pt idx="0" formatCode="General">
                  <c:v>101</c:v>
                </c:pt>
                <c:pt idx="1">
                  <c:v>102.1</c:v>
                </c:pt>
                <c:pt idx="2" formatCode="General">
                  <c:v>104.8</c:v>
                </c:pt>
                <c:pt idx="3" formatCode="General">
                  <c:v>101</c:v>
                </c:pt>
                <c:pt idx="4" formatCode="General">
                  <c:v>99.3</c:v>
                </c:pt>
                <c:pt idx="5" formatCode="General">
                  <c:v>98.9</c:v>
                </c:pt>
                <c:pt idx="6" formatCode="General">
                  <c:v>98.3</c:v>
                </c:pt>
                <c:pt idx="7">
                  <c:v>98</c:v>
                </c:pt>
                <c:pt idx="8">
                  <c:v>97.7</c:v>
                </c:pt>
                <c:pt idx="9" formatCode="General">
                  <c:v>97.5</c:v>
                </c:pt>
                <c:pt idx="10" formatCode="General">
                  <c:v>97.4</c:v>
                </c:pt>
                <c:pt idx="11" formatCode="General">
                  <c:v>97.1</c:v>
                </c:pt>
                <c:pt idx="12" formatCode="General">
                  <c:v>98.7</c:v>
                </c:pt>
                <c:pt idx="13" formatCode="General">
                  <c:v>98.3</c:v>
                </c:pt>
                <c:pt idx="14" formatCode="General">
                  <c:v>97.7</c:v>
                </c:pt>
                <c:pt idx="15" formatCode="General">
                  <c:v>100.6</c:v>
                </c:pt>
                <c:pt idx="16" formatCode="General">
                  <c:v>102.7</c:v>
                </c:pt>
                <c:pt idx="17" formatCode="General">
                  <c:v>103.3</c:v>
                </c:pt>
              </c:numCache>
            </c:numRef>
          </c:val>
          <c:smooth val="0"/>
          <c:extLst xmlns:c16r2="http://schemas.microsoft.com/office/drawing/2015/06/char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62713984"/>
        <c:axId val="162715520"/>
      </c:lineChart>
      <c:catAx>
        <c:axId val="162713984"/>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62715520"/>
        <c:crossesAt val="100"/>
        <c:auto val="0"/>
        <c:lblAlgn val="ctr"/>
        <c:lblOffset val="0"/>
        <c:tickLblSkip val="1"/>
        <c:tickMarkSkip val="1"/>
        <c:noMultiLvlLbl val="0"/>
      </c:catAx>
      <c:valAx>
        <c:axId val="162715520"/>
        <c:scaling>
          <c:orientation val="minMax"/>
          <c:max val="106"/>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62713984"/>
        <c:crosses val="autoZero"/>
        <c:crossBetween val="midCat"/>
        <c:majorUnit val="2"/>
        <c:minorUnit val="2"/>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88843288298290257"/>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8963066818555471E-2"/>
                  <c:y val="-3.3475815523059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813-4820-90D4-181BA1FC0E3D}"/>
                </c:ext>
              </c:extLst>
            </c:dLbl>
            <c:dLbl>
              <c:idx val="1"/>
              <c:layout>
                <c:manualLayout>
                  <c:x val="-4.2224419880742263E-2"/>
                  <c:y val="-4.96235470566178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220A-4FAC-83B5-CA296640635B}"/>
                </c:ext>
              </c:extLst>
            </c:dLbl>
            <c:dLbl>
              <c:idx val="2"/>
              <c:layout>
                <c:manualLayout>
                  <c:x val="-3.4321826908295917E-2"/>
                  <c:y val="-3.35291196708519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4740-4172-BDC7-0D5346762AEC}"/>
                </c:ext>
              </c:extLst>
            </c:dLbl>
            <c:dLbl>
              <c:idx val="3"/>
              <c:layout>
                <c:manualLayout>
                  <c:x val="-2.564881636986388E-2"/>
                  <c:y val="-2.96880389951256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4740-4172-BDC7-0D5346762AEC}"/>
                </c:ext>
              </c:extLst>
            </c:dLbl>
            <c:dLbl>
              <c:idx val="4"/>
              <c:layout>
                <c:manualLayout>
                  <c:x val="-3.043480895941408E-2"/>
                  <c:y val="-3.34949034624096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4740-4172-BDC7-0D5346762AEC}"/>
                </c:ext>
              </c:extLst>
            </c:dLbl>
            <c:dLbl>
              <c:idx val="5"/>
              <c:layout>
                <c:manualLayout>
                  <c:x val="-4.1057056896167843E-2"/>
                  <c:y val="-3.2456404679864312E-2"/>
                </c:manualLayout>
              </c:layout>
              <c:tx>
                <c:rich>
                  <a:bodyPr rot="0" spcFirstLastPara="1" vertOverflow="ellipsis" vert="horz" wrap="square" lIns="38100" tIns="19050" rIns="38100" bIns="19050" anchor="b" anchorCtr="0">
                    <a:noAutofit/>
                  </a:bodyPr>
                  <a:lstStyle/>
                  <a:p>
                    <a:pPr>
                      <a:defRPr sz="800" b="0" i="0" u="none" strike="noStrike" kern="1200" spc="-30" baseline="0">
                        <a:solidFill>
                          <a:srgbClr val="FF6600"/>
                        </a:solidFill>
                        <a:latin typeface="Arial" panose="020B0604020202020204" pitchFamily="34" charset="0"/>
                        <a:ea typeface="+mn-ea"/>
                        <a:cs typeface="Arial" panose="020B0604020202020204" pitchFamily="34" charset="0"/>
                      </a:defRPr>
                    </a:pPr>
                    <a:r>
                      <a:rPr lang="en-US"/>
                      <a:t>100,8</a:t>
                    </a:r>
                  </a:p>
                </c:rich>
              </c:tx>
              <c:spPr>
                <a:noFill/>
                <a:ln>
                  <a:noFill/>
                </a:ln>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4419578054550545E-2"/>
                      <c:h val="5.7394406398035509E-2"/>
                    </c:manualLayout>
                  </c15:layout>
                </c:ext>
                <c:ext xmlns:c16="http://schemas.microsoft.com/office/drawing/2014/chart" uri="{C3380CC4-5D6E-409C-BE32-E72D297353CC}">
                  <c16:uniqueId val="{00000000-413E-434C-8CEA-C06146485B20}"/>
                </c:ext>
              </c:extLst>
            </c:dLbl>
            <c:dLbl>
              <c:idx val="6"/>
              <c:layout>
                <c:manualLayout>
                  <c:x val="-3.6172346588544638E-2"/>
                  <c:y val="-4.11377555078342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689-4E90-B50F-D4B2C4B4E298}"/>
                </c:ext>
              </c:extLst>
            </c:dLbl>
            <c:dLbl>
              <c:idx val="7"/>
              <c:layout>
                <c:manualLayout>
                  <c:x val="-3.3726828102531213E-2"/>
                  <c:y val="-4.77137516901296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20A-4FAC-83B5-CA296640635B}"/>
                </c:ext>
              </c:extLst>
            </c:dLbl>
            <c:dLbl>
              <c:idx val="8"/>
              <c:layout>
                <c:manualLayout>
                  <c:x val="-3.7912129115728742E-2"/>
                  <c:y val="-4.7949176807444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CF6-4E2B-985E-A080041716A3}"/>
                </c:ext>
              </c:extLst>
            </c:dLbl>
            <c:dLbl>
              <c:idx val="9"/>
              <c:layout>
                <c:manualLayout>
                  <c:x val="-3.3650683774418308E-2"/>
                  <c:y val="-4.32160184522389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220A-4FAC-83B5-CA296640635B}"/>
                </c:ext>
              </c:extLst>
            </c:dLbl>
            <c:dLbl>
              <c:idx val="10"/>
              <c:layout>
                <c:manualLayout>
                  <c:x val="-3.5894963678990678E-2"/>
                  <c:y val="-4.466972878390201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3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378764467628375E-2"/>
                  <c:y val="-4.20237811182693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20A-4FAC-83B5-CA296640635B}"/>
                </c:ext>
              </c:extLst>
            </c:dLbl>
            <c:dLbl>
              <c:idx val="12"/>
              <c:layout>
                <c:manualLayout>
                  <c:x val="-3.6425996201024324E-2"/>
                  <c:y val="-2.97450886820966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689-4E90-B50F-D4B2C4B4E298}"/>
                </c:ext>
              </c:extLst>
            </c:dLbl>
            <c:dLbl>
              <c:idx val="13"/>
              <c:layout>
                <c:manualLayout>
                  <c:x val="-3.9818234167469928E-2"/>
                  <c:y val="-3.92939632545932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220A-4FAC-83B5-CA296640635B}"/>
                </c:ext>
              </c:extLst>
            </c:dLbl>
            <c:dLbl>
              <c:idx val="14"/>
              <c:layout>
                <c:manualLayout>
                  <c:x val="-3.8242596463995263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689-4E90-B50F-D4B2C4B4E298}"/>
                </c:ext>
              </c:extLst>
            </c:dLbl>
            <c:dLbl>
              <c:idx val="15"/>
              <c:layout>
                <c:manualLayout>
                  <c:x val="-3.6194601271025695E-2"/>
                  <c:y val="-3.46092988376452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689-4E90-B50F-D4B2C4B4E298}"/>
                </c:ext>
              </c:extLst>
            </c:dLbl>
            <c:dLbl>
              <c:idx val="16"/>
              <c:layout>
                <c:manualLayout>
                  <c:x val="-3.5855605489695498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689-4E90-B50F-D4B2C4B4E298}"/>
                </c:ext>
              </c:extLst>
            </c:dLbl>
            <c:dLbl>
              <c:idx val="17"/>
              <c:layout>
                <c:manualLayout>
                  <c:x val="-2.9432451799744741E-2"/>
                  <c:y val="-4.2403170887422854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3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2.9216491479235107E-2"/>
                  <c:y val="-3.32309160655617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1341261768116309E-2"/>
                  <c:y val="-3.565369014187912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3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2.7045590593041898E-2"/>
                  <c:y val="-3.06033074537011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2.7045590593041898E-2"/>
                  <c:y val="-2.5871189178275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2.7088288605072848E-2"/>
                  <c:y val="-2.58711891782757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2.1430718289400585E-2"/>
                  <c:y val="-2.1173944166070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3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Лист1!$A$2:$A$19</c:f>
              <c:strCache>
                <c:ptCount val="18"/>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strCache>
            </c:strRef>
          </c:cat>
          <c:val>
            <c:numRef>
              <c:f>Лист1!$B$2:$B$19</c:f>
              <c:numCache>
                <c:formatCode>0.0</c:formatCode>
                <c:ptCount val="18"/>
                <c:pt idx="0">
                  <c:v>101.4</c:v>
                </c:pt>
                <c:pt idx="1">
                  <c:v>102.2</c:v>
                </c:pt>
                <c:pt idx="2">
                  <c:v>103</c:v>
                </c:pt>
                <c:pt idx="3">
                  <c:v>101.4</c:v>
                </c:pt>
                <c:pt idx="4">
                  <c:v>100.6</c:v>
                </c:pt>
                <c:pt idx="5">
                  <c:v>100.8</c:v>
                </c:pt>
                <c:pt idx="6">
                  <c:v>100.5</c:v>
                </c:pt>
                <c:pt idx="7">
                  <c:v>100.6</c:v>
                </c:pt>
                <c:pt idx="8">
                  <c:v>100.8</c:v>
                </c:pt>
                <c:pt idx="9">
                  <c:v>100.6</c:v>
                </c:pt>
                <c:pt idx="10">
                  <c:v>100.4</c:v>
                </c:pt>
                <c:pt idx="11">
                  <c:v>100.6</c:v>
                </c:pt>
                <c:pt idx="12">
                  <c:v>101.5</c:v>
                </c:pt>
                <c:pt idx="13">
                  <c:v>101.7</c:v>
                </c:pt>
                <c:pt idx="14">
                  <c:v>102.3</c:v>
                </c:pt>
                <c:pt idx="15">
                  <c:v>103.7</c:v>
                </c:pt>
                <c:pt idx="16">
                  <c:v>104.6</c:v>
                </c:pt>
                <c:pt idx="17">
                  <c:v>104.9</c:v>
                </c:pt>
              </c:numCache>
            </c:numRef>
          </c:val>
          <c:smooth val="0"/>
          <c:extLst xmlns:c16r2="http://schemas.microsoft.com/office/drawing/2015/06/char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4287104924463535E-2"/>
                  <c:y val="-1.3024205560886663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813-4820-90D4-181BA1FC0E3D}"/>
                </c:ext>
              </c:extLst>
            </c:dLbl>
            <c:dLbl>
              <c:idx val="1"/>
              <c:layout>
                <c:manualLayout>
                  <c:x val="-2.7771873845294663E-2"/>
                  <c:y val="2.61165262198216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689-4E90-B50F-D4B2C4B4E298}"/>
                </c:ext>
              </c:extLst>
            </c:dLbl>
            <c:dLbl>
              <c:idx val="2"/>
              <c:layout>
                <c:manualLayout>
                  <c:x val="-3.3661944847272918E-2"/>
                  <c:y val="-3.313873009024556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851C-4126-B435-678D6579713D}"/>
                </c:ext>
              </c:extLst>
            </c:dLbl>
            <c:dLbl>
              <c:idx val="3"/>
              <c:layout>
                <c:manualLayout>
                  <c:x val="-1.8362805562747921E-2"/>
                  <c:y val="-1.885509174366902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0-5F4E-4438-B694-BEC19BB1C799}"/>
                </c:ext>
              </c:extLst>
            </c:dLbl>
            <c:dLbl>
              <c:idx val="4"/>
              <c:layout>
                <c:manualLayout>
                  <c:x val="-3.1662093670274893E-2"/>
                  <c:y val="3.86562338954206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3994-403B-89AF-8FE791D3011C}"/>
                </c:ext>
              </c:extLst>
            </c:dLbl>
            <c:dLbl>
              <c:idx val="5"/>
              <c:layout>
                <c:manualLayout>
                  <c:x val="-3.8437548247645517E-2"/>
                  <c:y val="4.035620547431571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65369352681E-2"/>
                  <c:y val="3.823659542557180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570926646889E-2"/>
                  <c:y val="3.01387326584176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4740-4172-BDC7-0D5346762AEC}"/>
                </c:ext>
              </c:extLst>
            </c:dLbl>
            <c:dLbl>
              <c:idx val="8"/>
              <c:layout>
                <c:manualLayout>
                  <c:x val="-3.2082420540039888E-2"/>
                  <c:y val="3.49411323584551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20A-4FAC-83B5-CA296640635B}"/>
                </c:ext>
              </c:extLst>
            </c:dLbl>
            <c:dLbl>
              <c:idx val="9"/>
              <c:layout>
                <c:manualLayout>
                  <c:x val="-3.1965749909242266E-2"/>
                  <c:y val="3.80794900637420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220A-4FAC-83B5-CA296640635B}"/>
                </c:ext>
              </c:extLst>
            </c:dLbl>
            <c:dLbl>
              <c:idx val="10"/>
              <c:layout>
                <c:manualLayout>
                  <c:x val="-4.2669501477150519E-2"/>
                  <c:y val="3.322417084228098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2.7855638924255501E-2"/>
                  <c:y val="3.102123598186590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220A-4FAC-83B5-CA296640635B}"/>
                </c:ext>
              </c:extLst>
            </c:dLbl>
            <c:dLbl>
              <c:idx val="12"/>
              <c:layout>
                <c:manualLayout>
                  <c:x val="-3.5383005423285277E-2"/>
                  <c:y val="-4.2036322942508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220A-4FAC-83B5-CA296640635B}"/>
                </c:ext>
              </c:extLst>
            </c:dLbl>
            <c:dLbl>
              <c:idx val="13"/>
              <c:layout>
                <c:manualLayout>
                  <c:x val="-3.347479021402134E-2"/>
                  <c:y val="3.2203974503187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4740-4172-BDC7-0D5346762AEC}"/>
                </c:ext>
              </c:extLst>
            </c:dLbl>
            <c:dLbl>
              <c:idx val="14"/>
              <c:layout>
                <c:manualLayout>
                  <c:x val="-3.1284253220334741E-2"/>
                  <c:y val="2.92369703787026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4740-4172-BDC7-0D5346762AEC}"/>
                </c:ext>
              </c:extLst>
            </c:dLbl>
            <c:dLbl>
              <c:idx val="15"/>
              <c:layout>
                <c:manualLayout>
                  <c:x val="-1.2441723888083079E-2"/>
                  <c:y val="1.97372853064505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4740-4172-BDC7-0D5346762AEC}"/>
                </c:ext>
              </c:extLst>
            </c:dLbl>
            <c:dLbl>
              <c:idx val="16"/>
              <c:layout>
                <c:manualLayout>
                  <c:x val="-3.3962837316241827E-2"/>
                  <c:y val="-3.4116985376827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4740-4172-BDC7-0D5346762AEC}"/>
                </c:ext>
              </c:extLst>
            </c:dLbl>
            <c:dLbl>
              <c:idx val="17"/>
              <c:layout>
                <c:manualLayout>
                  <c:x val="-3.1217802006090936E-2"/>
                  <c:y val="-3.80340976512711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4740-4172-BDC7-0D5346762AEC}"/>
                </c:ext>
              </c:extLst>
            </c:dLbl>
            <c:dLbl>
              <c:idx val="18"/>
              <c:layout>
                <c:manualLayout>
                  <c:x val="-4.1648813037126496E-2"/>
                  <c:y val="3.277462694785529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978739726499708E-2"/>
                      <c:h val="6.4266029246344197E-2"/>
                    </c:manualLayout>
                  </c15:layout>
                </c:ext>
                <c:ext xmlns:c16="http://schemas.microsoft.com/office/drawing/2014/chart" uri="{C3380CC4-5D6E-409C-BE32-E72D297353CC}">
                  <c16:uniqueId val="{00000000-1BA8-47D9-9C5B-94FA162B051D}"/>
                </c:ext>
              </c:extLst>
            </c:dLbl>
            <c:dLbl>
              <c:idx val="19"/>
              <c:layout>
                <c:manualLayout>
                  <c:x val="-4.8681845391335805E-2"/>
                  <c:y val="3.6386579299965124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2.9129421023329178E-2"/>
                  <c:y val="3.4244443220821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3.3339779895934063E-2"/>
                  <c:y val="3.4244443220821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2.9129421023329178E-2"/>
                  <c:y val="3.88363342694051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3.2020662488959371E-2"/>
                  <c:y val="3.42092028706200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3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noFill/>
                      <a:round/>
                    </a:ln>
                    <a:effectLst/>
                  </c:spPr>
                </c15:leaderLines>
              </c:ext>
            </c:extLst>
          </c:dLbls>
          <c:cat>
            <c:strRef>
              <c:f>Лист1!$A$2:$A$19</c:f>
              <c:strCache>
                <c:ptCount val="18"/>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strCache>
            </c:strRef>
          </c:cat>
          <c:val>
            <c:numRef>
              <c:f>Лист1!$C$2:$C$19</c:f>
              <c:numCache>
                <c:formatCode>0.0</c:formatCode>
                <c:ptCount val="18"/>
                <c:pt idx="0">
                  <c:v>100.5</c:v>
                </c:pt>
                <c:pt idx="1">
                  <c:v>102</c:v>
                </c:pt>
                <c:pt idx="2">
                  <c:v>107</c:v>
                </c:pt>
                <c:pt idx="3">
                  <c:v>100.4</c:v>
                </c:pt>
                <c:pt idx="4">
                  <c:v>97.7</c:v>
                </c:pt>
                <c:pt idx="5">
                  <c:v>96.7</c:v>
                </c:pt>
                <c:pt idx="6">
                  <c:v>95.5</c:v>
                </c:pt>
                <c:pt idx="7">
                  <c:v>94.9</c:v>
                </c:pt>
                <c:pt idx="8">
                  <c:v>94.1</c:v>
                </c:pt>
                <c:pt idx="9">
                  <c:v>93.9</c:v>
                </c:pt>
                <c:pt idx="10">
                  <c:v>93.8</c:v>
                </c:pt>
                <c:pt idx="11">
                  <c:v>93.1</c:v>
                </c:pt>
                <c:pt idx="12">
                  <c:v>95.3</c:v>
                </c:pt>
                <c:pt idx="13">
                  <c:v>94.3</c:v>
                </c:pt>
                <c:pt idx="14">
                  <c:v>92.4</c:v>
                </c:pt>
                <c:pt idx="15">
                  <c:v>96.8</c:v>
                </c:pt>
                <c:pt idx="16">
                  <c:v>100.3</c:v>
                </c:pt>
                <c:pt idx="17">
                  <c:v>101.4</c:v>
                </c:pt>
              </c:numCache>
            </c:numRef>
          </c:val>
          <c:smooth val="0"/>
          <c:extLst xmlns:c16r2="http://schemas.microsoft.com/office/drawing/2015/06/char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67830272"/>
        <c:axId val="167831808"/>
      </c:lineChart>
      <c:catAx>
        <c:axId val="167830272"/>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67831808"/>
        <c:crossesAt val="100"/>
        <c:auto val="0"/>
        <c:lblAlgn val="ctr"/>
        <c:lblOffset val="100"/>
        <c:noMultiLvlLbl val="0"/>
      </c:catAx>
      <c:valAx>
        <c:axId val="167831808"/>
        <c:scaling>
          <c:orientation val="minMax"/>
          <c:max val="109"/>
          <c:min val="9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67830272"/>
        <c:crosses val="autoZero"/>
        <c:crossBetween val="midCat"/>
        <c:majorUnit val="3"/>
        <c:minorUnit val="3"/>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4469820554649267E-2"/>
          <c:y val="1.893939393939394E-2"/>
          <c:w val="0.9559543230016313"/>
          <c:h val="0.55681818181818177"/>
        </c:manualLayout>
      </c:layout>
      <c:barChart>
        <c:barDir val="col"/>
        <c:grouping val="stacked"/>
        <c:varyColors val="0"/>
        <c:ser>
          <c:idx val="0"/>
          <c:order val="0"/>
          <c:tx>
            <c:strRef>
              <c:f>Sheet1!$A$2</c:f>
              <c:strCache>
                <c:ptCount val="1"/>
                <c:pt idx="0">
                  <c:v>Отечественного производства</c:v>
                </c:pt>
              </c:strCache>
            </c:strRef>
          </c:tx>
          <c:spPr>
            <a:solidFill>
              <a:srgbClr val="008000"/>
            </a:solidFill>
            <a:ln w="24204">
              <a:noFill/>
            </a:ln>
          </c:spPr>
          <c:invertIfNegative val="0"/>
          <c:dLbls>
            <c:dLbl>
              <c:idx val="0"/>
              <c:layout>
                <c:manualLayout>
                  <c:x val="-4.1928721174004238E-3"/>
                  <c:y val="-2.424242424242424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725B-41F1-BE56-924BB05DBE04}"/>
                </c:ext>
              </c:extLst>
            </c:dLbl>
            <c:dLbl>
              <c:idx val="1"/>
              <c:layout>
                <c:manualLayout>
                  <c:x val="1.1033134861437113E-3"/>
                  <c:y val="1.2121212121212085E-2"/>
                </c:manualLayout>
              </c:layout>
              <c:tx>
                <c:rich>
                  <a:bodyPr/>
                  <a:lstStyle/>
                  <a:p>
                    <a:pPr>
                      <a:defRPr sz="762" b="1" i="0" u="none" strike="noStrike" baseline="0">
                        <a:solidFill>
                          <a:srgbClr val="FFFFFF"/>
                        </a:solidFill>
                        <a:latin typeface="Arial Cyr"/>
                        <a:ea typeface="Arial Cyr"/>
                        <a:cs typeface="Arial Cyr"/>
                      </a:defRPr>
                    </a:pPr>
                    <a:r>
                      <a:rPr lang="en-US"/>
                      <a:t>99,97</a:t>
                    </a:r>
                  </a:p>
                  <a:p>
                    <a:pPr>
                      <a:defRPr sz="762" b="1" i="0" u="none" strike="noStrike" baseline="0">
                        <a:solidFill>
                          <a:srgbClr val="FFFFFF"/>
                        </a:solidFill>
                        <a:latin typeface="Arial Cyr"/>
                        <a:ea typeface="Arial Cyr"/>
                        <a:cs typeface="Arial Cyr"/>
                      </a:defRPr>
                    </a:pPr>
                    <a:endParaRPr lang="en-US"/>
                  </a:p>
                </c:rich>
              </c:tx>
              <c:spPr>
                <a:noFill/>
                <a:ln w="24204">
                  <a:noFill/>
                </a:ln>
              </c:spPr>
              <c:dLblPos val="ctr"/>
              <c:showLegendKey val="0"/>
              <c:showVal val="0"/>
              <c:showCatName val="0"/>
              <c:showSerName val="0"/>
              <c:showPercent val="0"/>
              <c:showBubbleSize val="0"/>
              <c:extLst xmlns:c16r2="http://schemas.microsoft.com/office/drawing/2015/06/chart">
                <c:ext xmlns:c15="http://schemas.microsoft.com/office/drawing/2012/chart" uri="{CE6537A1-D6FC-4f65-9D91-7224C49458BB}">
                  <c15:layout>
                    <c:manualLayout>
                      <c:w val="8.75012863919193E-2"/>
                      <c:h val="0.11527272727272728"/>
                    </c:manualLayout>
                  </c15:layout>
                </c:ext>
                <c:ext xmlns:c16="http://schemas.microsoft.com/office/drawing/2014/chart" uri="{C3380CC4-5D6E-409C-BE32-E72D297353CC}">
                  <c16:uniqueId val="{00000001-725B-41F1-BE56-924BB05DBE04}"/>
                </c:ext>
              </c:extLst>
            </c:dLbl>
            <c:dLbl>
              <c:idx val="2"/>
              <c:layout>
                <c:manualLayout>
                  <c:x val="-1.0981246784020279E-3"/>
                  <c:y val="6.0607651316312355E-3"/>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662831272944258E-2"/>
                      <c:h val="5.5616320687186818E-2"/>
                    </c:manualLayout>
                  </c15:layout>
                </c:ext>
                <c:ext xmlns:c16="http://schemas.microsoft.com/office/drawing/2014/chart" uri="{C3380CC4-5D6E-409C-BE32-E72D297353CC}">
                  <c16:uniqueId val="{00000002-725B-41F1-BE56-924BB05DBE04}"/>
                </c:ext>
              </c:extLst>
            </c:dLbl>
            <c:dLbl>
              <c:idx val="3"/>
              <c:layout>
                <c:manualLayout>
                  <c:x val="-1.0014398941487248E-4"/>
                  <c:y val="2.02020202020202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25B-41F1-BE56-924BB05DBE04}"/>
                </c:ext>
              </c:extLst>
            </c:dLbl>
            <c:dLbl>
              <c:idx val="4"/>
              <c:layout>
                <c:manualLayout>
                  <c:x val="-1.0982976386601172E-3"/>
                  <c:y val="2.222206315119701E-2"/>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5875978846960437E-2"/>
                      <c:h val="5.5616320687186818E-2"/>
                    </c:manualLayout>
                  </c15:layout>
                </c:ext>
                <c:ext xmlns:c16="http://schemas.microsoft.com/office/drawing/2014/chart" uri="{C3380CC4-5D6E-409C-BE32-E72D297353CC}">
                  <c16:uniqueId val="{00000004-725B-41F1-BE56-924BB05DBE04}"/>
                </c:ext>
              </c:extLst>
            </c:dLbl>
            <c:dLbl>
              <c:idx val="5"/>
              <c:layout>
                <c:manualLayout>
                  <c:x val="0"/>
                  <c:y val="2.02020202020202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725B-41F1-BE56-924BB05DBE04}"/>
                </c:ext>
              </c:extLst>
            </c:dLbl>
            <c:dLbl>
              <c:idx val="6"/>
              <c:layout>
                <c:manualLayout>
                  <c:x val="2.0964512879053216E-3"/>
                  <c:y val="2.7864789628569156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725B-41F1-BE56-924BB05DBE04}"/>
                </c:ext>
              </c:extLst>
            </c:dLbl>
            <c:dLbl>
              <c:idx val="7"/>
              <c:layout>
                <c:manualLayout>
                  <c:x val="1.8924049588141104E-3"/>
                  <c:y val="2.7657042869641296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725B-41F1-BE56-924BB05DBE04}"/>
                </c:ext>
              </c:extLst>
            </c:dLbl>
            <c:dLbl>
              <c:idx val="8"/>
              <c:layout>
                <c:manualLayout>
                  <c:x val="-7.686843416163015E-17"/>
                  <c:y val="4.040404040404040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725B-41F1-BE56-924BB05DBE04}"/>
                </c:ext>
              </c:extLst>
            </c:dLbl>
            <c:dLbl>
              <c:idx val="9"/>
              <c:layout>
                <c:manualLayout>
                  <c:x val="2.0964360587001326E-3"/>
                  <c:y val="4.918157957528036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725B-41F1-BE56-924BB05DBE04}"/>
                </c:ext>
              </c:extLst>
            </c:dLbl>
            <c:dLbl>
              <c:idx val="10"/>
              <c:layout>
                <c:manualLayout>
                  <c:x val="2.5502236748708297E-3"/>
                  <c:y val="1.9640181340968742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725B-41F1-BE56-924BB05DBE04}"/>
                </c:ext>
              </c:extLst>
            </c:dLbl>
            <c:dLbl>
              <c:idx val="11"/>
              <c:layout>
                <c:manualLayout>
                  <c:x val="2.2967392667348251E-3"/>
                  <c:y val="2.595402847371344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725B-41F1-BE56-924BB05DBE04}"/>
                </c:ext>
              </c:extLst>
            </c:dLbl>
            <c:dLbl>
              <c:idx val="12"/>
              <c:layout>
                <c:manualLayout>
                  <c:x val="4.7211079747107083E-5"/>
                  <c:y val="3.9518332935655695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725B-41F1-BE56-924BB05DBE04}"/>
                </c:ext>
              </c:extLst>
            </c:dLbl>
            <c:dLbl>
              <c:idx val="13"/>
              <c:layout>
                <c:manualLayout>
                  <c:x val="3.0601858457971207E-3"/>
                  <c:y val="7.4941541398234309E-3"/>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725B-41F1-BE56-924BB05DBE04}"/>
                </c:ext>
              </c:extLst>
            </c:dLbl>
            <c:spPr>
              <a:noFill/>
              <a:ln w="24204">
                <a:noFill/>
              </a:ln>
            </c:spPr>
            <c:txPr>
              <a:bodyPr wrap="square" lIns="38100" tIns="19050" rIns="38100" bIns="19050" anchor="ctr">
                <a:sp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Свежие овощи и грибы</c:v>
                </c:pt>
                <c:pt idx="7">
                  <c:v>Макаронные изделия</c:v>
                </c:pt>
                <c:pt idx="8">
                  <c:v>Мучные кондитерские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Свежие фрукты и орехи</c:v>
                </c:pt>
                <c:pt idx="14">
                  <c:v>Масло растительное</c:v>
                </c:pt>
              </c:strCache>
            </c:strRef>
          </c:cat>
          <c:val>
            <c:numRef>
              <c:f>Sheet1!$B$2:$P$2</c:f>
              <c:numCache>
                <c:formatCode>General</c:formatCode>
                <c:ptCount val="15"/>
                <c:pt idx="0">
                  <c:v>100</c:v>
                </c:pt>
                <c:pt idx="1">
                  <c:v>99.97</c:v>
                </c:pt>
                <c:pt idx="2">
                  <c:v>99.7</c:v>
                </c:pt>
                <c:pt idx="3" formatCode="0.0">
                  <c:v>99.4</c:v>
                </c:pt>
                <c:pt idx="4" formatCode="0.0">
                  <c:v>96.8</c:v>
                </c:pt>
                <c:pt idx="5" formatCode="0.0">
                  <c:v>89.9</c:v>
                </c:pt>
                <c:pt idx="6" formatCode="0.0">
                  <c:v>81</c:v>
                </c:pt>
                <c:pt idx="7" formatCode="0.0">
                  <c:v>74.900000000000006</c:v>
                </c:pt>
                <c:pt idx="8" formatCode="0.0">
                  <c:v>73.900000000000006</c:v>
                </c:pt>
                <c:pt idx="9" formatCode="0.0">
                  <c:v>72.5</c:v>
                </c:pt>
                <c:pt idx="10" formatCode="0.0">
                  <c:v>54.7</c:v>
                </c:pt>
                <c:pt idx="11" formatCode="0.0">
                  <c:v>42</c:v>
                </c:pt>
                <c:pt idx="12" formatCode="0.0">
                  <c:v>36.6</c:v>
                </c:pt>
                <c:pt idx="13" formatCode="0.0">
                  <c:v>15.5</c:v>
                </c:pt>
                <c:pt idx="14" formatCode="0.0">
                  <c:v>11.7</c:v>
                </c:pt>
              </c:numCache>
            </c:numRef>
          </c:val>
          <c:extLst xmlns:c16r2="http://schemas.microsoft.com/office/drawing/2015/06/chart">
            <c:ext xmlns:c16="http://schemas.microsoft.com/office/drawing/2014/chart" uri="{C3380CC4-5D6E-409C-BE32-E72D297353CC}">
              <c16:uniqueId val="{0000000E-725B-41F1-BE56-924BB05DBE04}"/>
            </c:ext>
          </c:extLst>
        </c:ser>
        <c:ser>
          <c:idx val="1"/>
          <c:order val="1"/>
          <c:tx>
            <c:strRef>
              <c:f>Sheet1!$A$3</c:f>
              <c:strCache>
                <c:ptCount val="1"/>
                <c:pt idx="0">
                  <c:v>Иностранного происхождения</c:v>
                </c:pt>
              </c:strCache>
            </c:strRef>
          </c:tx>
          <c:spPr>
            <a:solidFill>
              <a:srgbClr val="FF9900"/>
            </a:solidFill>
            <a:ln w="24204">
              <a:noFill/>
            </a:ln>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25B-41F1-BE56-924BB05DBE04}"/>
                </c:ext>
              </c:extLst>
            </c:dLbl>
            <c:dLbl>
              <c:idx val="1"/>
              <c:layout>
                <c:manualLayout>
                  <c:x val="-2.1965952773201538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725B-41F1-BE56-924BB05DBE04}"/>
                </c:ext>
              </c:extLst>
            </c:dLbl>
            <c:dLbl>
              <c:idx val="2"/>
              <c:layout>
                <c:manualLayout>
                  <c:x val="-2.2099132171905403E-3"/>
                  <c:y val="3.0303030303030303E-3"/>
                </c:manualLayout>
              </c:layout>
              <c:tx>
                <c:rich>
                  <a:bodyPr/>
                  <a:lstStyle/>
                  <a:p>
                    <a:r>
                      <a:rPr lang="en-US" b="1">
                        <a:solidFill>
                          <a:schemeClr val="tx1"/>
                        </a:solidFill>
                      </a:rPr>
                      <a:t>0,3</a:t>
                    </a:r>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725B-41F1-BE56-924BB05DBE04}"/>
                </c:ext>
              </c:extLst>
            </c:dLbl>
            <c:dLbl>
              <c:idx val="3"/>
              <c:layout>
                <c:manualLayout>
                  <c:x val="5.1321415011798923E-4"/>
                  <c:y val="7.7104907341127814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725B-41F1-BE56-924BB05DBE04}"/>
                </c:ext>
              </c:extLst>
            </c:dLbl>
            <c:dLbl>
              <c:idx val="4"/>
              <c:layout>
                <c:manualLayout>
                  <c:x val="4.6353349159196945E-5"/>
                  <c:y val="2.8935019486200564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725B-41F1-BE56-924BB05DBE04}"/>
                </c:ext>
              </c:extLst>
            </c:dLbl>
            <c:dLbl>
              <c:idx val="5"/>
              <c:layout>
                <c:manualLayout>
                  <c:x val="8.8248402911892472E-4"/>
                  <c:y val="-5.11381531853973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725B-41F1-BE56-924BB05DBE04}"/>
                </c:ext>
              </c:extLst>
            </c:dLbl>
            <c:dLbl>
              <c:idx val="6"/>
              <c:layout>
                <c:manualLayout>
                  <c:x val="-5.1581976690212757E-4"/>
                  <c:y val="-1.7310610146334449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725B-41F1-BE56-924BB05DBE04}"/>
                </c:ext>
              </c:extLst>
            </c:dLbl>
            <c:dLbl>
              <c:idx val="7"/>
              <c:layout>
                <c:manualLayout>
                  <c:x val="-2.6501541676222619E-4"/>
                  <c:y val="-8.489019301541759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725B-41F1-BE56-924BB05DBE04}"/>
                </c:ext>
              </c:extLst>
            </c:dLbl>
            <c:dLbl>
              <c:idx val="9"/>
              <c:layout>
                <c:manualLayout>
                  <c:x val="2.3311163774431898E-3"/>
                  <c:y val="1.816554432036478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725B-41F1-BE56-924BB05DBE04}"/>
                </c:ext>
              </c:extLst>
            </c:dLbl>
            <c:dLbl>
              <c:idx val="11"/>
              <c:layout>
                <c:manualLayout>
                  <c:x val="2.769750868520088E-3"/>
                  <c:y val="2.476198518080683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25B-41F1-BE56-924BB05DBE04}"/>
                </c:ext>
              </c:extLst>
            </c:dLbl>
            <c:dLbl>
              <c:idx val="12"/>
              <c:layout>
                <c:manualLayout>
                  <c:x val="2.9889189896279041E-3"/>
                  <c:y val="5.846115126020206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725B-41F1-BE56-924BB05DBE04}"/>
                </c:ext>
              </c:extLst>
            </c:dLbl>
            <c:dLbl>
              <c:idx val="13"/>
              <c:layout>
                <c:manualLayout>
                  <c:x val="1.5635909588971281E-3"/>
                  <c:y val="2.774749671036429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725B-41F1-BE56-924BB05DBE04}"/>
                </c:ext>
              </c:extLst>
            </c:dLbl>
            <c:spPr>
              <a:noFill/>
              <a:ln w="24204">
                <a:noFill/>
              </a:ln>
            </c:spPr>
            <c:txPr>
              <a:bodyPr/>
              <a:lstStyle/>
              <a:p>
                <a:pPr>
                  <a:defRPr sz="762" b="1" i="0" u="none" strike="noStrike" baseline="0">
                    <a:solidFill>
                      <a:schemeClr val="tx1"/>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Свежие овощи и грибы</c:v>
                </c:pt>
                <c:pt idx="7">
                  <c:v>Макаронные изделия</c:v>
                </c:pt>
                <c:pt idx="8">
                  <c:v>Мучные кондитерские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Свежие фрукты и орехи</c:v>
                </c:pt>
                <c:pt idx="14">
                  <c:v>Масло растительное</c:v>
                </c:pt>
              </c:strCache>
            </c:strRef>
          </c:cat>
          <c:val>
            <c:numRef>
              <c:f>Sheet1!$B$3:$P$3</c:f>
              <c:numCache>
                <c:formatCode>General</c:formatCode>
                <c:ptCount val="15"/>
                <c:pt idx="0">
                  <c:v>0</c:v>
                </c:pt>
                <c:pt idx="1">
                  <c:v>0.03</c:v>
                </c:pt>
                <c:pt idx="2">
                  <c:v>0.3</c:v>
                </c:pt>
                <c:pt idx="3" formatCode="0.0">
                  <c:v>0.6</c:v>
                </c:pt>
                <c:pt idx="4" formatCode="0.0">
                  <c:v>3.2</c:v>
                </c:pt>
                <c:pt idx="5" formatCode="0.0">
                  <c:v>10.1</c:v>
                </c:pt>
                <c:pt idx="6" formatCode="0.0">
                  <c:v>19</c:v>
                </c:pt>
                <c:pt idx="7" formatCode="0.0">
                  <c:v>25.1</c:v>
                </c:pt>
                <c:pt idx="8" formatCode="0.0">
                  <c:v>26.1</c:v>
                </c:pt>
                <c:pt idx="9" formatCode="0.0">
                  <c:v>27.5</c:v>
                </c:pt>
                <c:pt idx="10" formatCode="0.0">
                  <c:v>45.3</c:v>
                </c:pt>
                <c:pt idx="11" formatCode="0.0">
                  <c:v>58</c:v>
                </c:pt>
                <c:pt idx="12" formatCode="0.0">
                  <c:v>63.4</c:v>
                </c:pt>
                <c:pt idx="13" formatCode="0.0">
                  <c:v>84.5</c:v>
                </c:pt>
                <c:pt idx="14" formatCode="0.0">
                  <c:v>88.3</c:v>
                </c:pt>
              </c:numCache>
            </c:numRef>
          </c:val>
          <c:extLst xmlns:c16r2="http://schemas.microsoft.com/office/drawing/2015/06/chart">
            <c:ext xmlns:c16="http://schemas.microsoft.com/office/drawing/2014/chart" uri="{C3380CC4-5D6E-409C-BE32-E72D297353CC}">
              <c16:uniqueId val="{0000001B-725B-41F1-BE56-924BB05DBE04}"/>
            </c:ext>
          </c:extLst>
        </c:ser>
        <c:dLbls>
          <c:showLegendKey val="0"/>
          <c:showVal val="0"/>
          <c:showCatName val="0"/>
          <c:showSerName val="0"/>
          <c:showPercent val="0"/>
          <c:showBubbleSize val="0"/>
        </c:dLbls>
        <c:gapWidth val="41"/>
        <c:overlap val="100"/>
        <c:axId val="168154240"/>
        <c:axId val="168155776"/>
      </c:barChart>
      <c:catAx>
        <c:axId val="168154240"/>
        <c:scaling>
          <c:orientation val="minMax"/>
        </c:scaling>
        <c:delete val="0"/>
        <c:axPos val="b"/>
        <c:numFmt formatCode="\О\с\н\о\в\н\о\й" sourceLinked="0"/>
        <c:majorTickMark val="out"/>
        <c:minorTickMark val="none"/>
        <c:tickLblPos val="nextTo"/>
        <c:spPr>
          <a:ln w="9077">
            <a:noFill/>
          </a:ln>
        </c:spPr>
        <c:txPr>
          <a:bodyPr rot="-2700000" vert="horz"/>
          <a:lstStyle/>
          <a:p>
            <a:pPr rtl="0">
              <a:defRPr sz="572" b="0" i="0" u="none" strike="noStrike" baseline="0">
                <a:solidFill>
                  <a:srgbClr val="333333"/>
                </a:solidFill>
                <a:latin typeface="Arial"/>
                <a:ea typeface="Arial"/>
                <a:cs typeface="Arial"/>
              </a:defRPr>
            </a:pPr>
            <a:endParaRPr lang="ru-RU"/>
          </a:p>
        </c:txPr>
        <c:crossAx val="168155776"/>
        <c:crosses val="autoZero"/>
        <c:auto val="1"/>
        <c:lblAlgn val="ctr"/>
        <c:lblOffset val="100"/>
        <c:tickLblSkip val="1"/>
        <c:tickMarkSkip val="1"/>
        <c:noMultiLvlLbl val="0"/>
      </c:catAx>
      <c:valAx>
        <c:axId val="168155776"/>
        <c:scaling>
          <c:orientation val="minMax"/>
          <c:max val="100"/>
        </c:scaling>
        <c:delete val="1"/>
        <c:axPos val="l"/>
        <c:majorGridlines>
          <c:spPr>
            <a:ln w="3026">
              <a:solidFill>
                <a:srgbClr val="FFFFFF"/>
              </a:solidFill>
              <a:prstDash val="solid"/>
            </a:ln>
          </c:spPr>
        </c:majorGridlines>
        <c:numFmt formatCode="General" sourceLinked="1"/>
        <c:majorTickMark val="out"/>
        <c:minorTickMark val="none"/>
        <c:tickLblPos val="nextTo"/>
        <c:crossAx val="168154240"/>
        <c:crosses val="autoZero"/>
        <c:crossBetween val="between"/>
        <c:majorUnit val="20"/>
      </c:valAx>
      <c:spPr>
        <a:solidFill>
          <a:srgbClr val="EAEAEA"/>
        </a:solidFill>
        <a:ln w="3026">
          <a:solidFill>
            <a:srgbClr val="FFFFFF"/>
          </a:solidFill>
          <a:prstDash val="solid"/>
        </a:ln>
      </c:spPr>
    </c:plotArea>
    <c:plotVisOnly val="1"/>
    <c:dispBlanksAs val="gap"/>
    <c:showDLblsOverMax val="0"/>
  </c:chart>
  <c:spPr>
    <a:noFill/>
    <a:ln>
      <a:noFill/>
    </a:ln>
  </c:spPr>
  <c:txPr>
    <a:bodyPr/>
    <a:lstStyle/>
    <a:p>
      <a:pPr>
        <a:defRPr sz="97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377151799687006E-2"/>
          <c:y val="3.0395136778115501E-3"/>
          <c:w val="0.90248776113017226"/>
          <c:h val="0.53191489361702127"/>
        </c:manualLayout>
      </c:layout>
      <c:barChart>
        <c:barDir val="col"/>
        <c:grouping val="percentStacked"/>
        <c:varyColors val="0"/>
        <c:ser>
          <c:idx val="0"/>
          <c:order val="0"/>
          <c:tx>
            <c:strRef>
              <c:f>Sheet1!$A$2:$B$2</c:f>
              <c:strCache>
                <c:ptCount val="2"/>
                <c:pt idx="0">
                  <c:v>Отечественного производства</c:v>
                </c:pt>
              </c:strCache>
            </c:strRef>
          </c:tx>
          <c:spPr>
            <a:solidFill>
              <a:srgbClr val="008000"/>
            </a:solidFill>
            <a:ln w="23568">
              <a:noFill/>
            </a:ln>
          </c:spPr>
          <c:invertIfNegative val="0"/>
          <c:dLbls>
            <c:dLbl>
              <c:idx val="1"/>
              <c:layout>
                <c:manualLayout>
                  <c:x val="0"/>
                  <c:y val="-2.008032128514056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534-4DAB-8AFD-EC6FA97FBA00}"/>
                </c:ext>
              </c:extLst>
            </c:dLbl>
            <c:dLbl>
              <c:idx val="2"/>
              <c:layout>
                <c:manualLayout>
                  <c:x val="2.1540118470651588E-3"/>
                  <c:y val="-2.8112449799196786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534-4DAB-8AFD-EC6FA97FBA00}"/>
                </c:ext>
              </c:extLst>
            </c:dLbl>
            <c:dLbl>
              <c:idx val="3"/>
              <c:layout>
                <c:manualLayout>
                  <c:x val="-4.3080236941303177E-3"/>
                  <c:y val="-4.016064257028112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534-4DAB-8AFD-EC6FA97FBA00}"/>
                </c:ext>
              </c:extLst>
            </c:dLbl>
            <c:dLbl>
              <c:idx val="4"/>
              <c:layout>
                <c:manualLayout>
                  <c:x val="-7.8979522014211261E-17"/>
                  <c:y val="-3.8152610441767071E-2"/>
                </c:manualLayout>
              </c:layout>
              <c:spPr>
                <a:noFill/>
                <a:ln>
                  <a:noFill/>
                </a:ln>
                <a:effectLst/>
              </c:spPr>
              <c:txPr>
                <a:bodyPr wrap="square" lIns="38100" tIns="19050" rIns="38100" bIns="19050" anchor="ctr">
                  <a:noAutofit/>
                </a:bodyPr>
                <a:lstStyle/>
                <a:p>
                  <a:pPr>
                    <a:defRPr>
                      <a:solidFill>
                        <a:schemeClr val="bg1"/>
                      </a:solidFill>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4017147291160498E-2"/>
                      <c:h val="4.2289156626506022E-2"/>
                    </c:manualLayout>
                  </c15:layout>
                </c:ext>
                <c:ext xmlns:c16="http://schemas.microsoft.com/office/drawing/2014/chart" uri="{C3380CC4-5D6E-409C-BE32-E72D297353CC}">
                  <c16:uniqueId val="{00000003-E534-4DAB-8AFD-EC6FA97FBA00}"/>
                </c:ext>
              </c:extLst>
            </c:dLbl>
            <c:dLbl>
              <c:idx val="5"/>
              <c:layout>
                <c:manualLayout>
                  <c:x val="-7.8979522014211261E-17"/>
                  <c:y val="-2.008032128514056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E534-4DAB-8AFD-EC6FA97FBA00}"/>
                </c:ext>
              </c:extLst>
            </c:dLbl>
            <c:dLbl>
              <c:idx val="6"/>
              <c:layout>
                <c:manualLayout>
                  <c:x val="0"/>
                  <c:y val="-4.0160642570281121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E534-4DAB-8AFD-EC6FA97FBA00}"/>
                </c:ext>
              </c:extLst>
            </c:dLbl>
            <c:dLbl>
              <c:idx val="7"/>
              <c:layout>
                <c:manualLayout>
                  <c:x val="0"/>
                  <c:y val="1.6064257028112448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E534-4DAB-8AFD-EC6FA97FBA00}"/>
                </c:ext>
              </c:extLst>
            </c:dLbl>
            <c:dLbl>
              <c:idx val="8"/>
              <c:layout>
                <c:manualLayout>
                  <c:x val="-7.8979522014211261E-17"/>
                  <c:y val="2.4096385542168676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E534-4DAB-8AFD-EC6FA97FBA00}"/>
                </c:ext>
              </c:extLst>
            </c:dLbl>
            <c:dLbl>
              <c:idx val="9"/>
              <c:layout>
                <c:manualLayout>
                  <c:x val="0"/>
                  <c:y val="4.0160642570281121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BD9F-4D7A-8043-E78AE604EC90}"/>
                </c:ext>
              </c:extLst>
            </c:dLbl>
            <c:dLbl>
              <c:idx val="10"/>
              <c:layout>
                <c:manualLayout>
                  <c:x val="0"/>
                  <c:y val="4.0160642570281121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E534-4DAB-8AFD-EC6FA97FBA00}"/>
                </c:ext>
              </c:extLst>
            </c:dLbl>
            <c:dLbl>
              <c:idx val="11"/>
              <c:layout>
                <c:manualLayout>
                  <c:x val="0"/>
                  <c:y val="1.2048192771084338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E534-4DAB-8AFD-EC6FA97FBA00}"/>
                </c:ext>
              </c:extLst>
            </c:dLbl>
            <c:spPr>
              <a:noFill/>
              <a:ln>
                <a:noFill/>
              </a:ln>
              <a:effectLst/>
            </c:spPr>
            <c:txPr>
              <a:bodyPr wrap="square" lIns="38100" tIns="19050" rIns="38100" bIns="19050" anchor="ctr">
                <a:spAutoFit/>
              </a:bodyPr>
              <a:lstStyle/>
              <a:p>
                <a:pPr>
                  <a:defRPr>
                    <a:solidFill>
                      <a:schemeClr val="bg1"/>
                    </a:solidFill>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c:v>
                </c:pt>
                <c:pt idx="4">
                  <c:v>Одежда трикотажная</c:v>
                </c:pt>
                <c:pt idx="5">
                  <c:v>Строительные материалы</c:v>
                </c:pt>
                <c:pt idx="6">
                  <c:v>Фармацевтические товары</c:v>
                </c:pt>
                <c:pt idx="7">
                  <c:v>Верхняя одежда</c:v>
                </c:pt>
                <c:pt idx="8">
                  <c:v>Обувь</c:v>
                </c:pt>
                <c:pt idx="9">
                  <c:v>Парфюмерно-косметическая продукция</c:v>
                </c:pt>
                <c:pt idx="10">
                  <c:v>Стиральные машины бытовые </c:v>
                </c:pt>
                <c:pt idx="11">
                  <c:v>Телевизоры</c:v>
                </c:pt>
              </c:strCache>
            </c:strRef>
          </c:cat>
          <c:val>
            <c:numRef>
              <c:f>Sheet1!$C$2:$N$2</c:f>
              <c:numCache>
                <c:formatCode>0.0</c:formatCode>
                <c:ptCount val="12"/>
                <c:pt idx="0">
                  <c:v>98.2</c:v>
                </c:pt>
                <c:pt idx="1">
                  <c:v>81.900000000000006</c:v>
                </c:pt>
                <c:pt idx="2">
                  <c:v>73.2</c:v>
                </c:pt>
                <c:pt idx="3">
                  <c:v>61.5</c:v>
                </c:pt>
                <c:pt idx="4">
                  <c:v>54.4</c:v>
                </c:pt>
                <c:pt idx="5">
                  <c:v>49.9</c:v>
                </c:pt>
                <c:pt idx="6">
                  <c:v>48.4</c:v>
                </c:pt>
                <c:pt idx="7">
                  <c:v>43.8</c:v>
                </c:pt>
                <c:pt idx="8">
                  <c:v>39.700000000000003</c:v>
                </c:pt>
                <c:pt idx="9">
                  <c:v>27.6</c:v>
                </c:pt>
                <c:pt idx="10">
                  <c:v>20.3</c:v>
                </c:pt>
                <c:pt idx="11">
                  <c:v>19.5</c:v>
                </c:pt>
              </c:numCache>
            </c:numRef>
          </c:val>
          <c:extLst xmlns:c16r2="http://schemas.microsoft.com/office/drawing/2015/06/chart">
            <c:ext xmlns:c16="http://schemas.microsoft.com/office/drawing/2014/chart" uri="{C3380CC4-5D6E-409C-BE32-E72D297353CC}">
              <c16:uniqueId val="{0000000A-E534-4DAB-8AFD-EC6FA97FBA00}"/>
            </c:ext>
          </c:extLst>
        </c:ser>
        <c:ser>
          <c:idx val="1"/>
          <c:order val="1"/>
          <c:tx>
            <c:strRef>
              <c:f>Sheet1!$A$3:$B$3</c:f>
              <c:strCache>
                <c:ptCount val="2"/>
                <c:pt idx="0">
                  <c:v>Иностранного происхождения</c:v>
                </c:pt>
              </c:strCache>
            </c:strRef>
          </c:tx>
          <c:spPr>
            <a:solidFill>
              <a:srgbClr val="FF9900"/>
            </a:solidFill>
            <a:ln w="23568">
              <a:noFill/>
            </a:ln>
          </c:spPr>
          <c:invertIfNegative val="0"/>
          <c:dLbls>
            <c:dLbl>
              <c:idx val="0"/>
              <c:layout>
                <c:manualLayout>
                  <c:x val="-2.0020437671462313E-3"/>
                  <c:y val="0"/>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E534-4DAB-8AFD-EC6FA97FBA00}"/>
                </c:ext>
              </c:extLst>
            </c:dLbl>
            <c:spPr>
              <a:noFill/>
              <a:ln>
                <a:noFill/>
              </a:ln>
              <a:effectLst/>
            </c:spPr>
            <c:txPr>
              <a:bodyPr wrap="square" lIns="38100" tIns="19050" rIns="38100" bIns="19050" anchor="ctr">
                <a:spAutoFit/>
              </a:bodyPr>
              <a:lstStyle/>
              <a:p>
                <a:pPr>
                  <a:defRPr b="1"/>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c:v>
                </c:pt>
                <c:pt idx="4">
                  <c:v>Одежда трикотажная</c:v>
                </c:pt>
                <c:pt idx="5">
                  <c:v>Строительные материалы</c:v>
                </c:pt>
                <c:pt idx="6">
                  <c:v>Фармацевтические товары</c:v>
                </c:pt>
                <c:pt idx="7">
                  <c:v>Верхняя одежда</c:v>
                </c:pt>
                <c:pt idx="8">
                  <c:v>Обувь</c:v>
                </c:pt>
                <c:pt idx="9">
                  <c:v>Парфюмерно-косметическая продукция</c:v>
                </c:pt>
                <c:pt idx="10">
                  <c:v>Стиральные машины бытовые </c:v>
                </c:pt>
                <c:pt idx="11">
                  <c:v>Телевизоры</c:v>
                </c:pt>
              </c:strCache>
            </c:strRef>
          </c:cat>
          <c:val>
            <c:numRef>
              <c:f>Sheet1!$C$3:$N$3</c:f>
              <c:numCache>
                <c:formatCode>0.0</c:formatCode>
                <c:ptCount val="12"/>
                <c:pt idx="0">
                  <c:v>1.8</c:v>
                </c:pt>
                <c:pt idx="1">
                  <c:v>18.100000000000001</c:v>
                </c:pt>
                <c:pt idx="2">
                  <c:v>26.8</c:v>
                </c:pt>
                <c:pt idx="3">
                  <c:v>38.5</c:v>
                </c:pt>
                <c:pt idx="4">
                  <c:v>45.6</c:v>
                </c:pt>
                <c:pt idx="5">
                  <c:v>50.1</c:v>
                </c:pt>
                <c:pt idx="6">
                  <c:v>51.6</c:v>
                </c:pt>
                <c:pt idx="7">
                  <c:v>56.2</c:v>
                </c:pt>
                <c:pt idx="8">
                  <c:v>60.3</c:v>
                </c:pt>
                <c:pt idx="9">
                  <c:v>72.400000000000006</c:v>
                </c:pt>
                <c:pt idx="10">
                  <c:v>79.7</c:v>
                </c:pt>
                <c:pt idx="11">
                  <c:v>80.5</c:v>
                </c:pt>
              </c:numCache>
            </c:numRef>
          </c:val>
          <c:extLst xmlns:c16r2="http://schemas.microsoft.com/office/drawing/2015/06/chart">
            <c:ext xmlns:c16="http://schemas.microsoft.com/office/drawing/2014/chart" uri="{C3380CC4-5D6E-409C-BE32-E72D297353CC}">
              <c16:uniqueId val="{0000000C-E534-4DAB-8AFD-EC6FA97FBA00}"/>
            </c:ext>
          </c:extLst>
        </c:ser>
        <c:dLbls>
          <c:dLblPos val="ctr"/>
          <c:showLegendKey val="0"/>
          <c:showVal val="1"/>
          <c:showCatName val="0"/>
          <c:showSerName val="0"/>
          <c:showPercent val="0"/>
          <c:showBubbleSize val="0"/>
        </c:dLbls>
        <c:gapWidth val="80"/>
        <c:overlap val="100"/>
        <c:axId val="167967744"/>
        <c:axId val="168256256"/>
      </c:barChart>
      <c:catAx>
        <c:axId val="167967744"/>
        <c:scaling>
          <c:orientation val="minMax"/>
        </c:scaling>
        <c:delete val="0"/>
        <c:axPos val="b"/>
        <c:numFmt formatCode="General" sourceLinked="1"/>
        <c:majorTickMark val="out"/>
        <c:minorTickMark val="none"/>
        <c:tickLblPos val="nextTo"/>
        <c:spPr>
          <a:ln w="8838">
            <a:noFill/>
          </a:ln>
        </c:spPr>
        <c:txPr>
          <a:bodyPr rot="-2700000" vert="horz"/>
          <a:lstStyle/>
          <a:p>
            <a:pPr rtl="0">
              <a:defRPr sz="557" b="0" i="0" u="none" strike="noStrike" baseline="0">
                <a:solidFill>
                  <a:srgbClr val="333333"/>
                </a:solidFill>
                <a:latin typeface="Arial" pitchFamily="34" charset="0"/>
                <a:ea typeface="Arial Cyr"/>
                <a:cs typeface="Arial" pitchFamily="34" charset="0"/>
              </a:defRPr>
            </a:pPr>
            <a:endParaRPr lang="ru-RU"/>
          </a:p>
        </c:txPr>
        <c:crossAx val="168256256"/>
        <c:crosses val="autoZero"/>
        <c:auto val="1"/>
        <c:lblAlgn val="ctr"/>
        <c:lblOffset val="100"/>
        <c:tickLblSkip val="1"/>
        <c:tickMarkSkip val="1"/>
        <c:noMultiLvlLbl val="0"/>
      </c:catAx>
      <c:valAx>
        <c:axId val="168256256"/>
        <c:scaling>
          <c:orientation val="minMax"/>
          <c:max val="1"/>
        </c:scaling>
        <c:delete val="1"/>
        <c:axPos val="l"/>
        <c:majorGridlines>
          <c:spPr>
            <a:ln w="2946">
              <a:solidFill>
                <a:srgbClr val="FFFFFF"/>
              </a:solidFill>
              <a:prstDash val="solid"/>
            </a:ln>
          </c:spPr>
        </c:majorGridlines>
        <c:numFmt formatCode="0%" sourceLinked="1"/>
        <c:majorTickMark val="out"/>
        <c:minorTickMark val="none"/>
        <c:tickLblPos val="nextTo"/>
        <c:crossAx val="167967744"/>
        <c:crosses val="autoZero"/>
        <c:crossBetween val="between"/>
        <c:majorUnit val="0.2"/>
      </c:valAx>
      <c:spPr>
        <a:solidFill>
          <a:srgbClr val="EAEAEA"/>
        </a:solidFill>
        <a:ln w="2946">
          <a:solidFill>
            <a:srgbClr val="FFFFFF"/>
          </a:solidFill>
          <a:prstDash val="solid"/>
        </a:ln>
      </c:spPr>
    </c:plotArea>
    <c:plotVisOnly val="1"/>
    <c:dispBlanksAs val="gap"/>
    <c:showDLblsOverMax val="0"/>
  </c:chart>
  <c:spPr>
    <a:solidFill>
      <a:srgbClr val="FFFFFF"/>
    </a:solidFill>
    <a:ln>
      <a:noFill/>
    </a:ln>
  </c:spPr>
  <c:txPr>
    <a:bodyPr/>
    <a:lstStyle/>
    <a:p>
      <a:pPr>
        <a:defRPr sz="742"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498988855901217E-2"/>
          <c:y val="2.239338503739664E-2"/>
          <c:w val="0.89056592820497937"/>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5EBE-413E-89BF-2FEB07097A90}"/>
              </c:ext>
            </c:extLst>
          </c:dPt>
          <c:dLbls>
            <c:dLbl>
              <c:idx val="0"/>
              <c:layout>
                <c:manualLayout>
                  <c:x val="-6.5420846209963334E-3"/>
                  <c:y val="-2.599543615118579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1.9156054046298877E-2"/>
                  <c:y val="-2.612831290825488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3-5EBE-413E-89BF-2FEB07097A90}"/>
                </c:ext>
              </c:extLst>
            </c:dLbl>
            <c:dLbl>
              <c:idx val="2"/>
              <c:layout>
                <c:manualLayout>
                  <c:x val="-1.850672202952125E-2"/>
                  <c:y val="-3.66060821344700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5-5EBE-413E-89BF-2FEB07097A90}"/>
                </c:ext>
              </c:extLst>
            </c:dLbl>
            <c:dLbl>
              <c:idx val="3"/>
              <c:layout>
                <c:manualLayout>
                  <c:x val="-2.591116624891342E-2"/>
                  <c:y val="2.945158171018087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7-5EBE-413E-89BF-2FEB07097A90}"/>
                </c:ext>
              </c:extLst>
            </c:dLbl>
            <c:dLbl>
              <c:idx val="4"/>
              <c:layout>
                <c:manualLayout>
                  <c:x val="-3.5865457576096868E-2"/>
                  <c:y val="-3.599017228109643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5460022473494134E-2"/>
                  <c:y val="-4.87304876364138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B-5EBE-413E-89BF-2FEB07097A90}"/>
                </c:ext>
              </c:extLst>
            </c:dLbl>
            <c:dLbl>
              <c:idx val="6"/>
              <c:layout>
                <c:manualLayout>
                  <c:x val="-3.9631341164321751E-2"/>
                  <c:y val="-4.51076510173070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D-5EBE-413E-89BF-2FEB07097A90}"/>
                </c:ext>
              </c:extLst>
            </c:dLbl>
            <c:dLbl>
              <c:idx val="7"/>
              <c:layout>
                <c:manualLayout>
                  <c:x val="-3.5368801648609088E-2"/>
                  <c:y val="-3.987054249797732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0F-5EBE-413E-89BF-2FEB07097A90}"/>
                </c:ext>
              </c:extLst>
            </c:dLbl>
            <c:dLbl>
              <c:idx val="8"/>
              <c:layout>
                <c:manualLayout>
                  <c:x val="-4.1461357614658433E-2"/>
                  <c:y val="-2.1633216900519107E-2"/>
                </c:manualLayout>
              </c:layout>
              <c:tx>
                <c:rich>
                  <a:bodyPr lIns="36000" tIns="0" rIns="36000" bIns="0"/>
                  <a:lstStyle/>
                  <a:p>
                    <a:pPr>
                      <a:defRPr sz="800" b="0" i="0" u="none" strike="noStrike" spc="0" baseline="0">
                        <a:solidFill>
                          <a:srgbClr val="000000"/>
                        </a:solidFill>
                        <a:latin typeface="Arial"/>
                        <a:ea typeface="Arial"/>
                        <a:cs typeface="Arial"/>
                      </a:defRPr>
                    </a:pPr>
                    <a:r>
                      <a:rPr lang="en-US"/>
                      <a:t>100,04</a:t>
                    </a:r>
                  </a:p>
                  <a:p>
                    <a:pPr>
                      <a:defRPr sz="800" b="0" i="0" u="none" strike="noStrike" spc="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1-5EBE-413E-89BF-2FEB07097A90}"/>
                </c:ext>
              </c:extLst>
            </c:dLbl>
            <c:dLbl>
              <c:idx val="9"/>
              <c:layout>
                <c:manualLayout>
                  <c:x val="-3.7400972419431334E-2"/>
                  <c:y val="-3.987054249797725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3-5EBE-413E-89BF-2FEB07097A90}"/>
                </c:ext>
              </c:extLst>
            </c:dLbl>
            <c:dLbl>
              <c:idx val="10"/>
              <c:layout>
                <c:manualLayout>
                  <c:x val="-3.5215180069704484E-2"/>
                  <c:y val="-3.89296074832751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5-5EBE-413E-89BF-2FEB07097A90}"/>
                </c:ext>
              </c:extLst>
            </c:dLbl>
            <c:dLbl>
              <c:idx val="11"/>
              <c:layout>
                <c:manualLayout>
                  <c:x val="-4.7833712729036755E-2"/>
                  <c:y val="-4.9638268900597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7-5EBE-413E-89BF-2FEB07097A90}"/>
                </c:ext>
              </c:extLst>
            </c:dLbl>
            <c:dLbl>
              <c:idx val="12"/>
              <c:layout>
                <c:manualLayout>
                  <c:x val="-3.4410254453249883E-2"/>
                  <c:y val="-4.760433571757728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2DB2-4070-9A04-951052B20F44}"/>
                </c:ext>
              </c:extLst>
            </c:dLbl>
            <c:dLbl>
              <c:idx val="13"/>
              <c:layout>
                <c:manualLayout>
                  <c:x val="-4.6402540914613315E-2"/>
                  <c:y val="-4.96658970260296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9-2DB2-4070-9A04-951052B20F44}"/>
                </c:ext>
              </c:extLst>
            </c:dLbl>
            <c:dLbl>
              <c:idx val="14"/>
              <c:layout>
                <c:manualLayout>
                  <c:x val="-3.5233681855341856E-2"/>
                  <c:y val="-3.670199119846866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2.9298138680532233E-2"/>
                  <c:y val="-4.12807609575119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B-5EBE-413E-89BF-2FEB07097A90}"/>
                </c:ext>
              </c:extLst>
            </c:dLbl>
            <c:dLbl>
              <c:idx val="16"/>
              <c:layout>
                <c:manualLayout>
                  <c:x val="-2.9379988638860901E-2"/>
                  <c:y val="-4.114281767410652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215434083601286E-2"/>
                  <c:y val="-2.3312612239259567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111,7</a:t>
                    </a:r>
                  </a:p>
                  <a:p>
                    <a:pPr>
                      <a:defRPr sz="800" b="0" i="0" u="none" strike="noStrike" spc="0" baseline="0">
                        <a:solidFill>
                          <a:srgbClr val="000000"/>
                        </a:solidFill>
                        <a:latin typeface="Arial"/>
                        <a:ea typeface="Arial"/>
                        <a:cs typeface="Arial"/>
                      </a:defRPr>
                    </a:pP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ext>
                <c:ext xmlns:c16="http://schemas.microsoft.com/office/drawing/2014/chart" uri="{C3380CC4-5D6E-409C-BE32-E72D297353CC}">
                  <c16:uniqueId val="{00000018-D387-42A2-907B-36978EF0AC8D}"/>
                </c:ext>
              </c:extLst>
            </c:dLbl>
            <c:dLbl>
              <c:idx val="18"/>
              <c:layout>
                <c:manualLayout>
                  <c:x val="-8.3665430579535099E-2"/>
                  <c:y val="-3.6866204588834543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100,4</a:t>
                    </a:r>
                    <a:endParaRPr lang="en-US"/>
                  </a:p>
                </c:rich>
              </c:tx>
              <c:numFmt formatCode="#,##0.0" sourceLinked="0"/>
              <c:spPr>
                <a:noFill/>
                <a:ln w="25407">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5709651047717395E-2"/>
                  <c:y val="3.776093777751465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4.2623639258207641E-2"/>
                  <c:y val="3.881889763779527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4.0236994965793374E-2"/>
                  <c:y val="-3.81181299705958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8660298610214708E-2"/>
                  <c:y val="-3.463027647859811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1.0836022546362033E-3"/>
                  <c:y val="-2.761154855643049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Sheet1!$A$1:$R$1</c:f>
              <c:strCache>
                <c:ptCount val="18"/>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pt idx="15">
                  <c:v>I-IV</c:v>
                </c:pt>
                <c:pt idx="16">
                  <c:v>I-V</c:v>
                </c:pt>
                <c:pt idx="17">
                  <c:v>I-VI</c:v>
                </c:pt>
              </c:strCache>
            </c:strRef>
          </c:cat>
          <c:val>
            <c:numRef>
              <c:f>Sheet1!$A$2:$R$2</c:f>
              <c:numCache>
                <c:formatCode>0.0</c:formatCode>
                <c:ptCount val="18"/>
                <c:pt idx="0" formatCode="General">
                  <c:v>108.6</c:v>
                </c:pt>
                <c:pt idx="1">
                  <c:v>106.9</c:v>
                </c:pt>
                <c:pt idx="2" formatCode="General">
                  <c:v>104.4</c:v>
                </c:pt>
                <c:pt idx="3" formatCode="General">
                  <c:v>99.5</c:v>
                </c:pt>
                <c:pt idx="4" formatCode="General">
                  <c:v>100.9</c:v>
                </c:pt>
                <c:pt idx="5" formatCode="General">
                  <c:v>100.4</c:v>
                </c:pt>
                <c:pt idx="6" formatCode="General">
                  <c:v>100.3</c:v>
                </c:pt>
                <c:pt idx="7" formatCode="General">
                  <c:v>100</c:v>
                </c:pt>
                <c:pt idx="8" formatCode="0.00">
                  <c:v>100.04</c:v>
                </c:pt>
                <c:pt idx="9" formatCode="General">
                  <c:v>101</c:v>
                </c:pt>
                <c:pt idx="10" formatCode="General">
                  <c:v>101.4</c:v>
                </c:pt>
                <c:pt idx="11" formatCode="General">
                  <c:v>102.1</c:v>
                </c:pt>
                <c:pt idx="12" formatCode="General">
                  <c:v>107.2</c:v>
                </c:pt>
                <c:pt idx="13" formatCode="General">
                  <c:v>108.1</c:v>
                </c:pt>
                <c:pt idx="14" formatCode="General">
                  <c:v>111.2</c:v>
                </c:pt>
                <c:pt idx="15" formatCode="General">
                  <c:v>111.3</c:v>
                </c:pt>
                <c:pt idx="16" formatCode="General">
                  <c:v>111.4</c:v>
                </c:pt>
                <c:pt idx="17" formatCode="General">
                  <c:v>111.7</c:v>
                </c:pt>
              </c:numCache>
            </c:numRef>
          </c:val>
          <c:smooth val="0"/>
          <c:extLst xmlns:c16r2="http://schemas.microsoft.com/office/drawing/2015/06/char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84043392"/>
        <c:axId val="184044928"/>
      </c:lineChart>
      <c:catAx>
        <c:axId val="18404339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4044928"/>
        <c:crossesAt val="100"/>
        <c:auto val="0"/>
        <c:lblAlgn val="ctr"/>
        <c:lblOffset val="0"/>
        <c:tickLblSkip val="1"/>
        <c:tickMarkSkip val="1"/>
        <c:noMultiLvlLbl val="0"/>
      </c:catAx>
      <c:valAx>
        <c:axId val="184044928"/>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4043392"/>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0.17702</cdr:x>
      <cdr:y>0.91701</cdr:y>
    </cdr:from>
    <cdr:to>
      <cdr:x>0.56115</cdr:x>
      <cdr:y>0.99882</cdr:y>
    </cdr:to>
    <cdr:sp macro="" textlink="">
      <cdr:nvSpPr>
        <cdr:cNvPr id="1032" name="Rectangle 8"/>
        <cdr:cNvSpPr>
          <a:spLocks xmlns:a="http://schemas.openxmlformats.org/drawingml/2006/main" noChangeArrowheads="1"/>
        </cdr:cNvSpPr>
      </cdr:nvSpPr>
      <cdr:spPr bwMode="auto">
        <a:xfrm xmlns:a="http://schemas.openxmlformats.org/drawingml/2006/main">
          <a:off x="1145659" y="2105025"/>
          <a:ext cx="2486059" cy="18779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0.6564</cdr:x>
      <cdr:y>0.91701</cdr:y>
    </cdr:from>
    <cdr:to>
      <cdr:x>0.83154</cdr:x>
      <cdr:y>0.98755</cdr:y>
    </cdr:to>
    <cdr:sp macro="" textlink="">
      <cdr:nvSpPr>
        <cdr:cNvPr id="1037" name="Rectangle 13"/>
        <cdr:cNvSpPr>
          <a:spLocks xmlns:a="http://schemas.openxmlformats.org/drawingml/2006/main" noChangeArrowheads="1"/>
        </cdr:cNvSpPr>
      </cdr:nvSpPr>
      <cdr:spPr bwMode="auto">
        <a:xfrm xmlns:a="http://schemas.openxmlformats.org/drawingml/2006/main">
          <a:off x="4248193" y="2105018"/>
          <a:ext cx="1133492" cy="16192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2.xml><?xml version="1.0" encoding="utf-8"?>
<c:userShapes xmlns:c="http://schemas.openxmlformats.org/drawingml/2006/chart">
  <cdr:relSizeAnchor xmlns:cdr="http://schemas.openxmlformats.org/drawingml/2006/chartDrawing">
    <cdr:from>
      <cdr:x>0.27702</cdr:x>
      <cdr:y>0.88507</cdr:y>
    </cdr:from>
    <cdr:to>
      <cdr:x>0.41427</cdr:x>
      <cdr:y>0.9996</cdr:y>
    </cdr:to>
    <cdr:sp macro="" textlink="">
      <cdr:nvSpPr>
        <cdr:cNvPr id="1032" name="Rectangle 8"/>
        <cdr:cNvSpPr>
          <a:spLocks xmlns:a="http://schemas.openxmlformats.org/drawingml/2006/main" noChangeArrowheads="1"/>
        </cdr:cNvSpPr>
      </cdr:nvSpPr>
      <cdr:spPr bwMode="auto">
        <a:xfrm xmlns:a="http://schemas.openxmlformats.org/drawingml/2006/main">
          <a:off x="1678181" y="1913675"/>
          <a:ext cx="831447" cy="2476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a:t>
          </a:r>
          <a:r>
            <a:rPr lang="en-US" sz="900" b="1" i="0" u="none" strike="noStrike" baseline="0">
              <a:solidFill>
                <a:srgbClr val="008000"/>
              </a:solidFill>
              <a:latin typeface="Arial"/>
              <a:cs typeface="Arial"/>
            </a:rPr>
            <a:t>2</a:t>
          </a:r>
          <a:r>
            <a:rPr lang="ru-RU" sz="900" b="1" i="0" u="none" strike="noStrike" baseline="0">
              <a:solidFill>
                <a:srgbClr val="008000"/>
              </a:solidFill>
              <a:latin typeface="Arial"/>
              <a:cs typeface="Arial"/>
            </a:rPr>
            <a:t>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0.61164</cdr:x>
      <cdr:y>0.88694</cdr:y>
    </cdr:from>
    <cdr:to>
      <cdr:x>0.9766</cdr:x>
      <cdr:y>0.99331</cdr:y>
    </cdr:to>
    <cdr:sp macro="" textlink="">
      <cdr:nvSpPr>
        <cdr:cNvPr id="1037" name="Rectangle 13"/>
        <cdr:cNvSpPr>
          <a:spLocks xmlns:a="http://schemas.openxmlformats.org/drawingml/2006/main" noChangeArrowheads="1"/>
        </cdr:cNvSpPr>
      </cdr:nvSpPr>
      <cdr:spPr bwMode="auto">
        <a:xfrm xmlns:a="http://schemas.openxmlformats.org/drawingml/2006/main" flipH="1">
          <a:off x="3762375" y="1916593"/>
          <a:ext cx="2244930" cy="22985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202</a:t>
          </a:r>
          <a:r>
            <a:rPr lang="en-US" sz="900" b="1" i="0" u="none" strike="noStrike" baseline="0">
              <a:solidFill>
                <a:srgbClr val="FF6600"/>
              </a:solidFill>
              <a:latin typeface="Arial"/>
              <a:cs typeface="Arial"/>
            </a:rPr>
            <a:t>3</a:t>
          </a:r>
          <a:r>
            <a:rPr lang="ru-RU" sz="900" b="1" i="0" u="none" strike="noStrike" baseline="0">
              <a:solidFill>
                <a:srgbClr val="FF6600"/>
              </a:solidFill>
              <a:latin typeface="Arial"/>
              <a:cs typeface="Arial"/>
            </a:rPr>
            <a:t> г.  </a:t>
          </a:r>
        </a:p>
      </cdr:txBody>
    </cdr:sp>
  </cdr:relSizeAnchor>
</c:userShapes>
</file>

<file path=word/drawings/drawing3.xml><?xml version="1.0" encoding="utf-8"?>
<c:userShapes xmlns:c="http://schemas.openxmlformats.org/drawingml/2006/chart">
  <cdr:relSizeAnchor xmlns:cdr="http://schemas.openxmlformats.org/drawingml/2006/chartDrawing">
    <cdr:from>
      <cdr:x>0.76547</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4572000" y="2196115"/>
          <a:ext cx="1400810" cy="278177"/>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2023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0.29275</cdr:x>
      <cdr:y>0.8265</cdr:y>
    </cdr:from>
    <cdr:to>
      <cdr:x>0.3375</cdr:x>
      <cdr:y>0.889</cdr:y>
    </cdr:to>
    <cdr:sp macro="" textlink="">
      <cdr:nvSpPr>
        <cdr:cNvPr id="1025" name="Text Box 1"/>
        <cdr:cNvSpPr txBox="1">
          <a:spLocks xmlns:a="http://schemas.openxmlformats.org/drawingml/2006/main" noChangeArrowheads="1"/>
        </cdr:cNvSpPr>
      </cdr:nvSpPr>
      <cdr:spPr bwMode="auto">
        <a:xfrm xmlns:a="http://schemas.openxmlformats.org/drawingml/2006/main">
          <a:off x="1967832" y="1853260"/>
          <a:ext cx="256803" cy="20934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0.22388</cdr:x>
      <cdr:y>0.90674</cdr:y>
    </cdr:from>
    <cdr:to>
      <cdr:x>0.48612</cdr:x>
      <cdr:y>0.99834</cdr:y>
    </cdr:to>
    <cdr:sp macro="" textlink="">
      <cdr:nvSpPr>
        <cdr:cNvPr id="1032" name="Rectangle 8"/>
        <cdr:cNvSpPr>
          <a:spLocks xmlns:a="http://schemas.openxmlformats.org/drawingml/2006/main" noChangeArrowheads="1"/>
        </cdr:cNvSpPr>
      </cdr:nvSpPr>
      <cdr:spPr bwMode="auto">
        <a:xfrm xmlns:a="http://schemas.openxmlformats.org/drawingml/2006/main">
          <a:off x="1326398" y="2297362"/>
          <a:ext cx="1553654" cy="2320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2022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0.62219</cdr:x>
      <cdr:y>0.90947</cdr:y>
    </cdr:from>
    <cdr:to>
      <cdr:x>0.98104</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3686175" y="2304279"/>
          <a:ext cx="2126047" cy="22937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2023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223EE-DEB0-42AA-B5CB-7CDF21B2F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5005</TotalTime>
  <Pages>1</Pages>
  <Words>2076</Words>
  <Characters>11834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864</cp:revision>
  <cp:lastPrinted>2023-07-25T06:44:00Z</cp:lastPrinted>
  <dcterms:created xsi:type="dcterms:W3CDTF">2021-11-16T08:37:00Z</dcterms:created>
  <dcterms:modified xsi:type="dcterms:W3CDTF">2023-07-25T06:44:00Z</dcterms:modified>
</cp:coreProperties>
</file>