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FB7764" w:rsidRPr="006F79EC">
        <w:rPr>
          <w:rFonts w:ascii="Times New Roman" w:eastAsia="Times New Roman" w:hAnsi="Times New Roman" w:cs="Times New Roman"/>
          <w:sz w:val="26"/>
          <w:szCs w:val="26"/>
          <w:lang w:eastAsia="ru-RU"/>
        </w:rPr>
        <w:t>I полугодие</w:t>
      </w:r>
      <w:r w:rsidR="00FB7764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E1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B64F8">
        <w:rPr>
          <w:rFonts w:ascii="Times New Roman" w:eastAsia="Times New Roman" w:hAnsi="Times New Roman" w:cs="Times New Roman"/>
          <w:sz w:val="26"/>
          <w:szCs w:val="26"/>
          <w:lang w:eastAsia="ru-RU"/>
        </w:rPr>
        <w:t>7 315,4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FB7764" w:rsidRPr="006F79EC">
        <w:rPr>
          <w:rFonts w:ascii="Times New Roman" w:eastAsia="Times New Roman" w:hAnsi="Times New Roman" w:cs="Times New Roman"/>
          <w:sz w:val="26"/>
          <w:szCs w:val="26"/>
          <w:lang w:eastAsia="ru-RU"/>
        </w:rPr>
        <w:t>I полугодие</w:t>
      </w:r>
      <w:r w:rsidR="00FB7764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43E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сопоставимых ценах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составил </w:t>
      </w:r>
      <w:r w:rsidR="0072039F" w:rsidRPr="00A47E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B64F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47E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B64F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-210317</wp:posOffset>
            </wp:positionH>
            <wp:positionV relativeFrom="paragraph">
              <wp:posOffset>156054</wp:posOffset>
            </wp:positionV>
            <wp:extent cx="5986732" cy="2122098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9B33F8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proofErr w:type="gramStart"/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  <w:proofErr w:type="gramEnd"/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A23A88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C87E5ED" wp14:editId="448C84F9">
                <wp:simplePos x="0" y="0"/>
                <wp:positionH relativeFrom="column">
                  <wp:posOffset>1611954</wp:posOffset>
                </wp:positionH>
                <wp:positionV relativeFrom="paragraph">
                  <wp:posOffset>61595</wp:posOffset>
                </wp:positionV>
                <wp:extent cx="1163955" cy="242570"/>
                <wp:effectExtent l="0" t="0" r="0" b="508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95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Pr="009F5658" w:rsidRDefault="004177C0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9B29C4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26.95pt;margin-top:4.85pt;width:91.65pt;height:19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" filled="f" stroked="f">
                <v:textbox>
                  <w:txbxContent>
                    <w:p w:rsidR="004177C0" w:rsidRPr="009F5658" w:rsidRDefault="004177C0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9B29C4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BD3B4F" wp14:editId="3998F8A7">
                <wp:simplePos x="0" y="0"/>
                <wp:positionH relativeFrom="column">
                  <wp:posOffset>4464398</wp:posOffset>
                </wp:positionH>
                <wp:positionV relativeFrom="paragraph">
                  <wp:posOffset>61595</wp:posOffset>
                </wp:positionV>
                <wp:extent cx="808355" cy="378460"/>
                <wp:effectExtent l="0" t="0" r="0" b="254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355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Pr="00134D30" w:rsidRDefault="004177C0" w:rsidP="00605671">
                            <w:pPr>
                              <w:rPr>
                                <w:vertAlign w:val="superscript"/>
                                <w:lang w:val="en-US"/>
                              </w:rPr>
                            </w:pP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9B29C4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3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FB7764" w:rsidRPr="00B223FC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left:0;text-align:left;margin-left:351.55pt;margin-top:4.85pt;width:63.65pt;height:29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" filled="f" stroked="f">
                <v:textbox>
                  <w:txbxContent>
                    <w:p w:rsidR="004177C0" w:rsidRPr="00134D30" w:rsidRDefault="004177C0" w:rsidP="00605671">
                      <w:pPr>
                        <w:rPr>
                          <w:vertAlign w:val="superscript"/>
                          <w:lang w:val="en-US"/>
                        </w:rPr>
                      </w:pP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9B29C4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3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  <w:r w:rsidR="00FB7764" w:rsidRPr="00B223FC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</w:p>
    <w:p w:rsidR="00FB7764" w:rsidRPr="00F12C0C" w:rsidRDefault="00FB7764" w:rsidP="00FB7764">
      <w:pPr>
        <w:tabs>
          <w:tab w:val="left" w:pos="2835"/>
        </w:tabs>
        <w:spacing w:after="0" w:line="240" w:lineRule="auto"/>
      </w:pPr>
      <w:r w:rsidRPr="00F12C0C">
        <w:t>_______________________</w:t>
      </w:r>
      <w:r>
        <w:t>__</w:t>
      </w:r>
    </w:p>
    <w:p w:rsidR="00FB7764" w:rsidRPr="00FB7764" w:rsidRDefault="00FB7764" w:rsidP="009A215B">
      <w:pPr>
        <w:pStyle w:val="af2"/>
        <w:spacing w:before="40" w:after="0" w:line="200" w:lineRule="exact"/>
        <w:rPr>
          <w:rFonts w:ascii="Times New Roman" w:hAnsi="Times New Roman" w:cs="Times New Roman"/>
          <w:sz w:val="20"/>
          <w:szCs w:val="20"/>
        </w:rPr>
      </w:pPr>
      <w:r w:rsidRPr="005C3F7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5C3F77">
        <w:rPr>
          <w:rFonts w:ascii="Times New Roman" w:hAnsi="Times New Roman" w:cs="Times New Roman"/>
          <w:sz w:val="20"/>
          <w:szCs w:val="20"/>
        </w:rPr>
        <w:t xml:space="preserve"> </w:t>
      </w:r>
      <w:r w:rsidRPr="00FB7764">
        <w:rPr>
          <w:rFonts w:ascii="Times New Roman" w:hAnsi="Times New Roman" w:cs="Times New Roman"/>
          <w:sz w:val="20"/>
          <w:szCs w:val="20"/>
        </w:rPr>
        <w:t>Данные по периодам 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FB7764">
        <w:rPr>
          <w:rFonts w:ascii="Times New Roman" w:hAnsi="Times New Roman" w:cs="Times New Roman"/>
          <w:sz w:val="20"/>
          <w:szCs w:val="20"/>
        </w:rPr>
        <w:t xml:space="preserve"> года уточнены в связи со второй оценкой ВРП за I квартал 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FB7764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FB7764" w:rsidRDefault="00FB7764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</w:p>
    <w:p w:rsidR="00BD62A2" w:rsidRPr="00FB7764" w:rsidRDefault="00BD62A2" w:rsidP="00FB7764">
      <w:pPr>
        <w:pStyle w:val="af2"/>
        <w:spacing w:before="120" w:after="120" w:line="240" w:lineRule="auto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19"/>
        <w:gridCol w:w="1420"/>
        <w:gridCol w:w="160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FB7764" w:rsidP="004B5C06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546A">
              <w:rPr>
                <w:rFonts w:ascii="Times New Roman" w:eastAsia="Times New Roman" w:hAnsi="Times New Roman" w:cs="Times New Roman"/>
                <w:lang w:eastAsia="ru-RU"/>
              </w:rPr>
              <w:t xml:space="preserve">I полугодие 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043E14"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7E4DBC" w:rsidRPr="00BD62A2" w:rsidTr="00F03CE5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DBC" w:rsidRPr="00BD62A2" w:rsidRDefault="007E4DBC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DBC" w:rsidRPr="007E4DBC" w:rsidRDefault="007E4DBC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4DBC" w:rsidRPr="00BD62A2" w:rsidRDefault="007E4DBC" w:rsidP="004B5C06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FB7764">
              <w:rPr>
                <w:rFonts w:ascii="Times New Roman" w:eastAsia="Times New Roman" w:hAnsi="Times New Roman" w:cs="Times New Roman"/>
                <w:lang w:eastAsia="ru-RU"/>
              </w:rPr>
              <w:t xml:space="preserve">I </w:t>
            </w:r>
            <w:proofErr w:type="gramStart"/>
            <w:r w:rsidR="00FB7764">
              <w:rPr>
                <w:rFonts w:ascii="Times New Roman" w:eastAsia="Times New Roman" w:hAnsi="Times New Roman" w:cs="Times New Roman"/>
                <w:lang w:eastAsia="ru-RU"/>
              </w:rPr>
              <w:t>полугодию</w:t>
            </w:r>
            <w:proofErr w:type="gramEnd"/>
            <w:r w:rsidR="00F03CE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043E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7C45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сопостави</w:t>
            </w:r>
            <w:r w:rsidR="00F03CE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</w:t>
            </w:r>
            <w:proofErr w:type="spell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ценах)</w:t>
            </w:r>
          </w:p>
        </w:tc>
      </w:tr>
      <w:tr w:rsidR="00BD62A2" w:rsidRPr="00BD62A2" w:rsidTr="00F03CE5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ВРП</w:t>
            </w:r>
          </w:p>
        </w:tc>
        <w:tc>
          <w:tcPr>
            <w:tcW w:w="1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356"/>
              </w:tabs>
              <w:spacing w:before="36" w:after="4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104117">
            <w:pPr>
              <w:tabs>
                <w:tab w:val="left" w:pos="950"/>
              </w:tabs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7 315,4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56554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99,5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356"/>
              </w:tabs>
              <w:spacing w:before="36" w:after="4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214"/>
              </w:tabs>
              <w:spacing w:before="36" w:after="4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4B64F8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143377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596</w:t>
            </w:r>
            <w:r w:rsidR="00143377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90,2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565542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99,5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keepNext/>
              <w:tabs>
                <w:tab w:val="left" w:pos="356"/>
              </w:tabs>
              <w:spacing w:before="36" w:after="4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spacing w:before="36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104117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F03CE5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keepNext/>
              <w:tabs>
                <w:tab w:val="left" w:pos="356"/>
              </w:tabs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4B64F8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06935" w:rsidP="00BB29F3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</w:t>
            </w:r>
            <w:r w:rsidR="00BB2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</w:tr>
      <w:tr w:rsidR="00BD62A2" w:rsidRPr="00BD62A2" w:rsidTr="00F03CE5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keepNext/>
              <w:spacing w:before="60" w:after="4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4B64F8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06935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117,4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4B64F8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06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306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27,3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</w:t>
            </w:r>
          </w:p>
        </w:tc>
      </w:tr>
      <w:tr w:rsidR="00BD62A2" w:rsidRPr="00BD62A2" w:rsidTr="00F03CE5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101,5</w:t>
            </w:r>
          </w:p>
        </w:tc>
      </w:tr>
      <w:tr w:rsidR="00BD62A2" w:rsidRPr="00BD62A2" w:rsidTr="00F03CE5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FB7764">
            <w:pPr>
              <w:spacing w:before="60" w:after="4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FB7764">
            <w:pPr>
              <w:spacing w:before="60" w:after="4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1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FB7764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124,1</w:t>
            </w:r>
          </w:p>
        </w:tc>
      </w:tr>
      <w:tr w:rsidR="00BD62A2" w:rsidRPr="00BD62A2" w:rsidTr="00F03CE5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E748C">
            <w:pPr>
              <w:spacing w:before="70" w:after="7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4177C0">
            <w:pPr>
              <w:spacing w:before="70" w:after="7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EE748C">
            <w:pPr>
              <w:tabs>
                <w:tab w:val="left" w:pos="1200"/>
                <w:tab w:val="left" w:pos="2765"/>
              </w:tabs>
              <w:spacing w:before="70" w:after="7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EE748C">
            <w:pPr>
              <w:tabs>
                <w:tab w:val="left" w:pos="1200"/>
                <w:tab w:val="left" w:pos="2765"/>
              </w:tabs>
              <w:spacing w:before="70" w:after="7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</w:tr>
      <w:tr w:rsidR="00BD62A2" w:rsidRPr="00BD62A2" w:rsidTr="00F03CE5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EE748C">
            <w:pPr>
              <w:spacing w:before="36" w:after="40" w:line="24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EE748C">
            <w:pPr>
              <w:spacing w:before="36" w:after="4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306935" w:rsidP="00EE748C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832377">
            <w:pPr>
              <w:tabs>
                <w:tab w:val="left" w:pos="1100"/>
                <w:tab w:val="left" w:pos="1200"/>
                <w:tab w:val="left" w:pos="2765"/>
              </w:tabs>
              <w:spacing w:before="36" w:after="4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</w:t>
            </w:r>
          </w:p>
        </w:tc>
      </w:tr>
      <w:tr w:rsidR="00BD62A2" w:rsidRPr="00BD62A2" w:rsidTr="00F03CE5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30C60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C30C60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C30C60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1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832377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</w:t>
            </w:r>
          </w:p>
        </w:tc>
      </w:tr>
      <w:tr w:rsidR="00BD62A2" w:rsidRPr="00BD62A2" w:rsidTr="00F03CE5">
        <w:trPr>
          <w:trHeight w:val="169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30C60">
            <w:pPr>
              <w:spacing w:before="60" w:after="6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4B64F8" w:rsidP="00DB3224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718,5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B29F3" w:rsidP="00C30C60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9,8</w:t>
            </w:r>
          </w:p>
        </w:tc>
        <w:tc>
          <w:tcPr>
            <w:tcW w:w="16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BB29F3" w:rsidP="003C563D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99,5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EE389B" w:rsidRPr="0052546A">
        <w:rPr>
          <w:rFonts w:ascii="Arial" w:eastAsia="Times New Roman" w:hAnsi="Arial" w:cs="Arial"/>
          <w:b/>
          <w:lang w:eastAsia="ru-RU"/>
        </w:rPr>
        <w:t>I полугодии</w:t>
      </w:r>
      <w:r w:rsidR="00EE389B" w:rsidRPr="00405A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C87F00">
        <w:rPr>
          <w:rFonts w:ascii="Arial" w:eastAsia="Times New Roman" w:hAnsi="Arial" w:cs="Arial"/>
          <w:b/>
          <w:lang w:eastAsia="ru-RU"/>
        </w:rPr>
        <w:t>3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C87F00">
        <w:rPr>
          <w:rFonts w:ascii="Arial" w:eastAsia="Times New Roman" w:hAnsi="Arial" w:cs="Arial"/>
          <w:b/>
          <w:lang w:eastAsia="ru-RU"/>
        </w:rPr>
        <w:t>.</w:t>
      </w:r>
    </w:p>
    <w:p w:rsidR="00A64A29" w:rsidRDefault="0025347E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7C0" w:rsidRDefault="004177C0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4177C0" w:rsidRDefault="004177C0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C30C60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1E20671" wp14:editId="471DE67B">
            <wp:simplePos x="0" y="0"/>
            <wp:positionH relativeFrom="column">
              <wp:posOffset>-170856</wp:posOffset>
            </wp:positionH>
            <wp:positionV relativeFrom="paragraph">
              <wp:posOffset>73417</wp:posOffset>
            </wp:positionV>
            <wp:extent cx="6625590" cy="2178996"/>
            <wp:effectExtent l="0" t="0" r="381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F03CE5" w:rsidRDefault="00F03CE5" w:rsidP="00885303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EE389B" w:rsidRPr="00405A06" w:rsidRDefault="00EE389B" w:rsidP="00EE389B">
      <w:pPr>
        <w:spacing w:before="12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</w:t>
      </w:r>
      <w:r>
        <w:rPr>
          <w:rFonts w:ascii="Arial" w:eastAsia="Times New Roman" w:hAnsi="Arial" w:cs="Arial"/>
          <w:b/>
          <w:sz w:val="26"/>
          <w:szCs w:val="20"/>
          <w:lang w:eastAsia="ru-RU"/>
        </w:rPr>
        <w:t>Вторая оценка валового регионального продукта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 </w:t>
      </w:r>
    </w:p>
    <w:p w:rsidR="00EE389B" w:rsidRPr="00F435E4" w:rsidRDefault="00EE389B" w:rsidP="00EE3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35E4">
        <w:rPr>
          <w:rFonts w:ascii="Times New Roman" w:hAnsi="Times New Roman" w:cs="Times New Roman"/>
          <w:sz w:val="26"/>
          <w:szCs w:val="26"/>
        </w:rPr>
        <w:t xml:space="preserve">Осуществлена </w:t>
      </w:r>
      <w:r w:rsidRPr="00F435E4">
        <w:rPr>
          <w:rFonts w:ascii="Times New Roman" w:hAnsi="Times New Roman" w:cs="Times New Roman"/>
          <w:b/>
          <w:sz w:val="26"/>
          <w:szCs w:val="26"/>
        </w:rPr>
        <w:t xml:space="preserve">вторая оценка </w:t>
      </w:r>
      <w:r>
        <w:rPr>
          <w:rFonts w:ascii="Times New Roman" w:hAnsi="Times New Roman" w:cs="Times New Roman"/>
          <w:b/>
          <w:sz w:val="26"/>
          <w:szCs w:val="26"/>
        </w:rPr>
        <w:t xml:space="preserve">ВРП </w:t>
      </w:r>
      <w:r w:rsidRPr="00F435E4">
        <w:rPr>
          <w:rFonts w:ascii="Times New Roman" w:hAnsi="Times New Roman" w:cs="Times New Roman"/>
          <w:b/>
          <w:sz w:val="26"/>
          <w:szCs w:val="26"/>
        </w:rPr>
        <w:t>за I квартал 20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EE389B">
        <w:rPr>
          <w:rFonts w:ascii="Times New Roman" w:hAnsi="Times New Roman" w:cs="Times New Roman"/>
          <w:b/>
          <w:sz w:val="26"/>
          <w:szCs w:val="26"/>
        </w:rPr>
        <w:t>3</w:t>
      </w:r>
      <w:r w:rsidRPr="00F435E4">
        <w:rPr>
          <w:rFonts w:ascii="Times New Roman" w:hAnsi="Times New Roman" w:cs="Times New Roman"/>
          <w:b/>
          <w:sz w:val="26"/>
          <w:szCs w:val="26"/>
        </w:rPr>
        <w:t> г.</w:t>
      </w:r>
      <w:r w:rsidRPr="00F435E4">
        <w:rPr>
          <w:rFonts w:ascii="Times New Roman" w:hAnsi="Times New Roman" w:cs="Times New Roman"/>
          <w:sz w:val="26"/>
          <w:szCs w:val="26"/>
        </w:rPr>
        <w:t xml:space="preserve"> производственным методом.</w:t>
      </w:r>
    </w:p>
    <w:p w:rsidR="00EE389B" w:rsidRPr="00F435E4" w:rsidRDefault="00EE389B" w:rsidP="00EE3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35E4">
        <w:rPr>
          <w:rFonts w:ascii="Times New Roman" w:hAnsi="Times New Roman" w:cs="Times New Roman"/>
          <w:sz w:val="26"/>
          <w:szCs w:val="26"/>
        </w:rPr>
        <w:t>В I квартале 20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E389B">
        <w:rPr>
          <w:rFonts w:ascii="Times New Roman" w:hAnsi="Times New Roman" w:cs="Times New Roman"/>
          <w:sz w:val="26"/>
          <w:szCs w:val="26"/>
        </w:rPr>
        <w:t>3</w:t>
      </w:r>
      <w:r w:rsidRPr="00F435E4">
        <w:rPr>
          <w:rFonts w:ascii="Times New Roman" w:hAnsi="Times New Roman" w:cs="Times New Roman"/>
          <w:sz w:val="26"/>
          <w:szCs w:val="26"/>
        </w:rPr>
        <w:t xml:space="preserve"> г. </w:t>
      </w:r>
      <w:r>
        <w:rPr>
          <w:rFonts w:ascii="Times New Roman" w:hAnsi="Times New Roman" w:cs="Times New Roman"/>
          <w:sz w:val="26"/>
          <w:szCs w:val="26"/>
        </w:rPr>
        <w:t>ВРП</w:t>
      </w:r>
      <w:r w:rsidRPr="00F435E4">
        <w:rPr>
          <w:rFonts w:ascii="Times New Roman" w:hAnsi="Times New Roman" w:cs="Times New Roman"/>
          <w:sz w:val="26"/>
          <w:szCs w:val="26"/>
        </w:rPr>
        <w:t xml:space="preserve"> составил в текущих ценах </w:t>
      </w: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1546">
        <w:rPr>
          <w:rFonts w:ascii="Times New Roman" w:hAnsi="Times New Roman" w:cs="Times New Roman"/>
          <w:sz w:val="26"/>
          <w:szCs w:val="26"/>
        </w:rPr>
        <w:t>469</w:t>
      </w:r>
      <w:r w:rsidRPr="00F435E4">
        <w:rPr>
          <w:rFonts w:ascii="Times New Roman" w:hAnsi="Times New Roman" w:cs="Times New Roman"/>
          <w:sz w:val="26"/>
          <w:szCs w:val="26"/>
        </w:rPr>
        <w:t xml:space="preserve"> млн. рублей, </w:t>
      </w:r>
      <w:r w:rsidR="002D5584">
        <w:rPr>
          <w:rFonts w:ascii="Times New Roman" w:hAnsi="Times New Roman" w:cs="Times New Roman"/>
          <w:sz w:val="26"/>
          <w:szCs w:val="26"/>
        </w:rPr>
        <w:br/>
      </w:r>
      <w:r w:rsidRPr="00F435E4">
        <w:rPr>
          <w:rFonts w:ascii="Times New Roman" w:hAnsi="Times New Roman" w:cs="Times New Roman"/>
          <w:sz w:val="26"/>
          <w:szCs w:val="26"/>
        </w:rPr>
        <w:t xml:space="preserve">или в сопоставимых ценах </w:t>
      </w:r>
      <w:r w:rsidR="00DF1546">
        <w:rPr>
          <w:rFonts w:ascii="Times New Roman" w:hAnsi="Times New Roman" w:cs="Times New Roman"/>
          <w:sz w:val="26"/>
          <w:szCs w:val="26"/>
        </w:rPr>
        <w:t>96,1</w:t>
      </w:r>
      <w:r w:rsidRPr="00F435E4">
        <w:rPr>
          <w:rFonts w:ascii="Times New Roman" w:hAnsi="Times New Roman" w:cs="Times New Roman"/>
          <w:sz w:val="26"/>
          <w:szCs w:val="26"/>
        </w:rPr>
        <w:t>% к уровню</w:t>
      </w:r>
      <w:r>
        <w:rPr>
          <w:sz w:val="26"/>
          <w:szCs w:val="26"/>
        </w:rPr>
        <w:t xml:space="preserve"> </w:t>
      </w:r>
      <w:r w:rsidRPr="00F435E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435E4">
        <w:rPr>
          <w:rFonts w:ascii="Times New Roman" w:hAnsi="Times New Roman" w:cs="Times New Roman"/>
          <w:sz w:val="26"/>
          <w:szCs w:val="26"/>
        </w:rPr>
        <w:t xml:space="preserve"> квартала 20</w:t>
      </w:r>
      <w:r w:rsidRPr="005014F4">
        <w:rPr>
          <w:rFonts w:ascii="Times New Roman" w:hAnsi="Times New Roman" w:cs="Times New Roman"/>
          <w:sz w:val="26"/>
          <w:szCs w:val="26"/>
        </w:rPr>
        <w:t>2</w:t>
      </w:r>
      <w:r w:rsidRPr="007669F3">
        <w:rPr>
          <w:rFonts w:ascii="Times New Roman" w:hAnsi="Times New Roman" w:cs="Times New Roman"/>
          <w:sz w:val="26"/>
          <w:szCs w:val="26"/>
        </w:rPr>
        <w:t>2</w:t>
      </w:r>
      <w:r w:rsidRPr="00F435E4">
        <w:rPr>
          <w:rFonts w:ascii="Times New Roman" w:hAnsi="Times New Roman" w:cs="Times New Roman"/>
          <w:sz w:val="26"/>
          <w:szCs w:val="26"/>
        </w:rPr>
        <w:t xml:space="preserve"> г. </w:t>
      </w:r>
    </w:p>
    <w:p w:rsidR="00EE389B" w:rsidRDefault="00EE389B" w:rsidP="00EE389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E389B" w:rsidRDefault="00EE389B" w:rsidP="00EE389B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Вал</w:t>
      </w:r>
      <w:r>
        <w:rPr>
          <w:rFonts w:ascii="Arial" w:hAnsi="Arial" w:cs="Arial"/>
          <w:b/>
        </w:rPr>
        <w:t>овой региональный продукт</w:t>
      </w:r>
      <w:r>
        <w:rPr>
          <w:rFonts w:ascii="Arial" w:hAnsi="Arial" w:cs="Arial"/>
          <w:b/>
          <w:bCs/>
        </w:rPr>
        <w:t xml:space="preserve"> по</w:t>
      </w:r>
      <w:r>
        <w:rPr>
          <w:rFonts w:ascii="Arial" w:hAnsi="Arial" w:cs="Arial"/>
          <w:b/>
        </w:rPr>
        <w:t xml:space="preserve"> видам экономической деятельности </w:t>
      </w:r>
    </w:p>
    <w:p w:rsidR="00EE389B" w:rsidRPr="00F435E4" w:rsidRDefault="00EE389B" w:rsidP="00EE389B">
      <w:pPr>
        <w:spacing w:before="120"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F435E4">
        <w:rPr>
          <w:rFonts w:ascii="Arial" w:hAnsi="Arial" w:cs="Arial"/>
          <w:i/>
          <w:sz w:val="20"/>
          <w:szCs w:val="20"/>
        </w:rPr>
        <w:t>(в текущих ценах)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2"/>
        <w:gridCol w:w="1351"/>
        <w:gridCol w:w="1351"/>
        <w:gridCol w:w="1281"/>
      </w:tblGrid>
      <w:tr w:rsidR="00EE389B" w:rsidTr="009D2019">
        <w:trPr>
          <w:cantSplit/>
          <w:trHeight w:val="211"/>
          <w:tblHeader/>
        </w:trPr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89B" w:rsidRDefault="00EE389B" w:rsidP="00B2420F">
            <w:pPr>
              <w:spacing w:before="20" w:after="20" w:line="12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89B" w:rsidRPr="00F435E4" w:rsidRDefault="00EE389B" w:rsidP="00EE389B">
            <w:pPr>
              <w:spacing w:before="60" w:after="60" w:line="220" w:lineRule="exact"/>
              <w:ind w:left="-33" w:right="-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квартал 202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EE389B" w:rsidTr="009D2019">
        <w:trPr>
          <w:cantSplit/>
          <w:trHeight w:val="279"/>
          <w:tblHeader/>
        </w:trPr>
        <w:tc>
          <w:tcPr>
            <w:tcW w:w="51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389B" w:rsidRDefault="00EE389B" w:rsidP="00B2420F">
            <w:pPr>
              <w:rPr>
                <w:rFonts w:ascii="Arial" w:hAnsi="Arial" w:cs="Arial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B" w:rsidRPr="00F435E4" w:rsidRDefault="00EE389B" w:rsidP="00B2420F">
            <w:pPr>
              <w:spacing w:before="60" w:after="60"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текущих ценах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389B" w:rsidRPr="00F435E4" w:rsidRDefault="00EE389B" w:rsidP="00EE389B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% к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кварталу</w:t>
            </w:r>
            <w:proofErr w:type="gramEnd"/>
            <w:r>
              <w:rPr>
                <w:rFonts w:ascii="Times New Roman" w:hAnsi="Times New Roman" w:cs="Times New Roman"/>
              </w:rPr>
              <w:br/>
              <w:t>202</w:t>
            </w:r>
            <w:r w:rsidRPr="00EE389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pacing w:val="-4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сопоста-вимых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ценах</w:t>
            </w:r>
            <w:r>
              <w:rPr>
                <w:rFonts w:ascii="Times New Roman" w:hAnsi="Times New Roman" w:cs="Times New Roman"/>
                <w:spacing w:val="-4"/>
              </w:rPr>
              <w:t>)</w:t>
            </w:r>
          </w:p>
        </w:tc>
      </w:tr>
      <w:tr w:rsidR="00EE389B" w:rsidTr="009D2019">
        <w:trPr>
          <w:cantSplit/>
          <w:trHeight w:val="639"/>
          <w:tblHeader/>
        </w:trPr>
        <w:tc>
          <w:tcPr>
            <w:tcW w:w="5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B" w:rsidRDefault="00EE389B" w:rsidP="00B2420F">
            <w:pPr>
              <w:rPr>
                <w:rFonts w:ascii="Arial" w:hAnsi="Arial" w:cs="Arial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9B" w:rsidRPr="00F435E4" w:rsidRDefault="00EE389B" w:rsidP="00B2420F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89B" w:rsidRPr="00F435E4" w:rsidRDefault="00EE389B" w:rsidP="00B2420F">
            <w:pPr>
              <w:spacing w:before="60" w:after="60" w:line="220" w:lineRule="exact"/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% к</w:t>
            </w:r>
            <w:r>
              <w:rPr>
                <w:rFonts w:ascii="Times New Roman" w:hAnsi="Times New Roman" w:cs="Times New Roman"/>
              </w:rPr>
              <w:br/>
              <w:t>ВРП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B" w:rsidRPr="00F435E4" w:rsidRDefault="00EE389B" w:rsidP="00B2420F">
            <w:pPr>
              <w:spacing w:before="60" w:after="60" w:line="22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389B" w:rsidTr="009D201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885303">
            <w:pPr>
              <w:spacing w:before="30" w:after="30" w:line="240" w:lineRule="exact"/>
              <w:ind w:right="-125"/>
              <w:rPr>
                <w:rFonts w:ascii="Times New Roman" w:hAnsi="Times New Roman" w:cs="Times New Roman"/>
                <w:b/>
              </w:rPr>
            </w:pPr>
            <w:r w:rsidRPr="00F435E4">
              <w:rPr>
                <w:rFonts w:ascii="Times New Roman" w:hAnsi="Times New Roman" w:cs="Times New Roman"/>
                <w:b/>
                <w:bCs/>
              </w:rPr>
              <w:t>Валовой региональный продукт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EE389B" w:rsidP="00DF1546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</w:t>
            </w:r>
            <w:r w:rsidR="00DF1546">
              <w:rPr>
                <w:rFonts w:ascii="Times New Roman" w:hAnsi="Times New Roman" w:cs="Times New Roman"/>
                <w:b/>
                <w:bCs/>
              </w:rPr>
              <w:t>469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DF154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EE389B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7669F3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96,1</w:t>
            </w:r>
          </w:p>
        </w:tc>
      </w:tr>
      <w:tr w:rsidR="00EE389B" w:rsidTr="009D2019">
        <w:trPr>
          <w:trHeight w:val="217"/>
        </w:trPr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459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EE389B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EE389B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EE389B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сельское, лесное и рыбное хозяйство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161,5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7669F3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95,4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горнодобывающая промышленность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обрабатывающая промышленность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925,7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</w:tr>
      <w:tr w:rsidR="00EE389B" w:rsidTr="009D2019">
        <w:trPr>
          <w:trHeight w:val="205"/>
        </w:trPr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снабжение электроэнергией, газом, паром, горячей  водой и кондиционированным воздухом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103,2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146,6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 xml:space="preserve">оптовая и розничная торговля; </w:t>
            </w:r>
            <w:r>
              <w:rPr>
                <w:rFonts w:ascii="Times New Roman" w:hAnsi="Times New Roman" w:cs="Times New Roman"/>
              </w:rPr>
              <w:br/>
            </w:r>
            <w:r w:rsidRPr="00F435E4">
              <w:rPr>
                <w:rFonts w:ascii="Times New Roman" w:hAnsi="Times New Roman" w:cs="Times New Roman"/>
              </w:rPr>
              <w:t>ремонт автомобилей и мотоциклов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198,2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30" w:after="3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30" w:after="3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30" w:after="3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EE389B">
            <w:pPr>
              <w:spacing w:before="40" w:after="40" w:line="240" w:lineRule="exact"/>
              <w:ind w:left="19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435E4">
              <w:rPr>
                <w:rFonts w:ascii="Times New Roman" w:hAnsi="Times New Roman" w:cs="Times New Roman"/>
              </w:rPr>
              <w:t>слуги по временному проживанию и питанию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89B" w:rsidRDefault="00DF1546" w:rsidP="00EE389B">
            <w:pPr>
              <w:spacing w:before="40" w:after="4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89B" w:rsidRDefault="009A1AF0" w:rsidP="00EE389B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110,9</w:t>
            </w:r>
          </w:p>
        </w:tc>
      </w:tr>
      <w:tr w:rsidR="00EE389B" w:rsidTr="009D201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40" w:after="4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lastRenderedPageBreak/>
              <w:t>информация и связь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40" w:after="4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40" w:after="4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101,7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финансовая и страховая деятельность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96,9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операции с недвижимым имуществом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 xml:space="preserve">профессиональная, научная </w:t>
            </w:r>
            <w:r w:rsidRPr="00F435E4">
              <w:rPr>
                <w:rFonts w:ascii="Times New Roman" w:hAnsi="Times New Roman" w:cs="Times New Roman"/>
              </w:rPr>
              <w:br/>
              <w:t>и техническая деятельность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 xml:space="preserve">деятельность в сфере административных </w:t>
            </w:r>
            <w:r>
              <w:rPr>
                <w:rFonts w:ascii="Times New Roman" w:hAnsi="Times New Roman" w:cs="Times New Roman"/>
              </w:rPr>
              <w:br/>
            </w:r>
            <w:r w:rsidRPr="00F435E4">
              <w:rPr>
                <w:rFonts w:ascii="Times New Roman" w:hAnsi="Times New Roman" w:cs="Times New Roman"/>
              </w:rPr>
              <w:t>и вспомогательных услуг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государственное управление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224,5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здравоохранение и социальные услуги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211,3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творчество, спорт, развлечения и отдых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предоставление прочих видов услуг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</w:tr>
      <w:tr w:rsidR="00EE389B" w:rsidTr="009D2019">
        <w:tc>
          <w:tcPr>
            <w:tcW w:w="51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E389B" w:rsidRPr="00F435E4" w:rsidRDefault="00EE389B" w:rsidP="00B2420F">
            <w:pPr>
              <w:spacing w:before="60" w:after="60" w:line="240" w:lineRule="exact"/>
              <w:ind w:left="198"/>
              <w:rPr>
                <w:rFonts w:ascii="Times New Roman" w:hAnsi="Times New Roman" w:cs="Times New Roman"/>
              </w:rPr>
            </w:pPr>
            <w:r w:rsidRPr="00F435E4">
              <w:rPr>
                <w:rFonts w:ascii="Times New Roman" w:hAnsi="Times New Roman" w:cs="Times New Roman"/>
              </w:rPr>
              <w:t>чистые налоги на продукты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89B" w:rsidRDefault="00DF1546" w:rsidP="00B2420F">
            <w:pPr>
              <w:spacing w:before="60" w:after="60" w:line="240" w:lineRule="exact"/>
              <w:ind w:right="39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389B" w:rsidRDefault="009A1AF0" w:rsidP="00B2420F">
            <w:pPr>
              <w:spacing w:before="60" w:after="60" w:line="240" w:lineRule="exact"/>
              <w:ind w:right="284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96,1</w:t>
            </w:r>
          </w:p>
        </w:tc>
      </w:tr>
    </w:tbl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752D3D">
        <w:rPr>
          <w:rFonts w:ascii="Arial" w:eastAsia="Times New Roman" w:hAnsi="Arial" w:cs="Arial"/>
          <w:b/>
          <w:sz w:val="26"/>
          <w:szCs w:val="20"/>
          <w:lang w:val="en-US" w:eastAsia="ru-RU"/>
        </w:rPr>
        <w:t>3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8C0CA0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январе-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мае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2D5584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100,3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8C0CA0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января-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мая</w:t>
      </w:r>
      <w:r w:rsidR="00174B9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C87F00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D4766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темп 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191865" w:rsidRPr="00C30C60" w:rsidRDefault="00191865" w:rsidP="00191865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EE6260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191865" w:rsidRPr="00405A06" w:rsidRDefault="00191865" w:rsidP="00191865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(</w:t>
      </w:r>
      <w:proofErr w:type="gramStart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в</w:t>
      </w:r>
      <w:proofErr w:type="gramEnd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 % к соответствующему периоду предыдущего года) </w:t>
      </w:r>
    </w:p>
    <w:p w:rsidR="00191865" w:rsidRPr="00405A06" w:rsidRDefault="002D5584" w:rsidP="0019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776" behindDoc="0" locked="0" layoutInCell="1" allowOverlap="1" wp14:anchorId="2316E7D6" wp14:editId="40C8AFC5">
            <wp:simplePos x="0" y="0"/>
            <wp:positionH relativeFrom="column">
              <wp:posOffset>-322460</wp:posOffset>
            </wp:positionH>
            <wp:positionV relativeFrom="paragraph">
              <wp:posOffset>49973</wp:posOffset>
            </wp:positionV>
            <wp:extent cx="6288656" cy="2484408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5006AB" w:rsidRDefault="005006AB" w:rsidP="005006AB">
      <w:pPr>
        <w:tabs>
          <w:tab w:val="left" w:pos="2835"/>
        </w:tabs>
        <w:spacing w:after="0" w:line="240" w:lineRule="auto"/>
      </w:pPr>
    </w:p>
    <w:p w:rsidR="002D5584" w:rsidRPr="00F12C0C" w:rsidRDefault="002D5584" w:rsidP="002D5584">
      <w:pPr>
        <w:tabs>
          <w:tab w:val="left" w:pos="2835"/>
        </w:tabs>
        <w:spacing w:after="0" w:line="200" w:lineRule="exact"/>
      </w:pPr>
      <w:r w:rsidRPr="00F12C0C">
        <w:t>_______________________</w:t>
      </w:r>
      <w:r>
        <w:t>__</w:t>
      </w:r>
    </w:p>
    <w:p w:rsidR="009B0A72" w:rsidRPr="003613D4" w:rsidRDefault="009B0A72" w:rsidP="002D5584">
      <w:pPr>
        <w:tabs>
          <w:tab w:val="left" w:pos="2800"/>
        </w:tabs>
        <w:spacing w:before="40" w:after="0" w:line="200" w:lineRule="exact"/>
        <w:ind w:firstLine="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3613D4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3613D4">
        <w:rPr>
          <w:rFonts w:ascii="Times New Roman" w:hAnsi="Times New Roman" w:cs="Times New Roman"/>
          <w:sz w:val="20"/>
          <w:szCs w:val="20"/>
        </w:rPr>
        <w:t> Данные по производительности труда за периоды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E2DD8">
        <w:rPr>
          <w:rFonts w:ascii="Times New Roman" w:hAnsi="Times New Roman" w:cs="Times New Roman"/>
          <w:sz w:val="20"/>
          <w:szCs w:val="20"/>
        </w:rPr>
        <w:t>2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года уточнены в связи с получением итогов баланса трудовых ресурсов за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E2DD8">
        <w:rPr>
          <w:rFonts w:ascii="Times New Roman" w:hAnsi="Times New Roman" w:cs="Times New Roman"/>
          <w:sz w:val="20"/>
          <w:szCs w:val="20"/>
        </w:rPr>
        <w:t>2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год, по реальной заработной плате за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E2DD8">
        <w:rPr>
          <w:rFonts w:ascii="Times New Roman" w:hAnsi="Times New Roman" w:cs="Times New Roman"/>
          <w:sz w:val="20"/>
          <w:szCs w:val="20"/>
        </w:rPr>
        <w:t>2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 – приведены </w:t>
      </w:r>
      <w:r>
        <w:rPr>
          <w:rFonts w:ascii="Times New Roman" w:hAnsi="Times New Roman" w:cs="Times New Roman"/>
          <w:sz w:val="20"/>
          <w:szCs w:val="20"/>
        </w:rPr>
        <w:br/>
      </w:r>
      <w:r w:rsidRPr="003613D4">
        <w:rPr>
          <w:rFonts w:ascii="Times New Roman" w:hAnsi="Times New Roman" w:cs="Times New Roman"/>
          <w:sz w:val="20"/>
          <w:szCs w:val="20"/>
        </w:rPr>
        <w:t>с учетом микроорганизаций и малых организаций без ведомственной подчиненности.</w:t>
      </w:r>
    </w:p>
    <w:p w:rsidR="009B0A72" w:rsidRDefault="009B0A72" w:rsidP="009B0A72">
      <w:pPr>
        <w:spacing w:after="0" w:line="200" w:lineRule="exact"/>
        <w:ind w:firstLine="709"/>
        <w:jc w:val="both"/>
        <w:rPr>
          <w:rFonts w:ascii="Arial" w:eastAsia="Times New Roman" w:hAnsi="Arial" w:cs="Arial"/>
          <w:b/>
          <w:sz w:val="26"/>
          <w:szCs w:val="20"/>
          <w:lang w:eastAsia="ru-RU"/>
        </w:rPr>
      </w:pPr>
      <w:r w:rsidRPr="003613D4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3613D4">
        <w:rPr>
          <w:rFonts w:ascii="Times New Roman" w:hAnsi="Times New Roman" w:cs="Times New Roman"/>
          <w:sz w:val="20"/>
          <w:szCs w:val="20"/>
        </w:rPr>
        <w:t> Данные по производительности труда за периоды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E2DD8">
        <w:rPr>
          <w:rFonts w:ascii="Times New Roman" w:hAnsi="Times New Roman" w:cs="Times New Roman"/>
          <w:sz w:val="20"/>
          <w:szCs w:val="20"/>
        </w:rPr>
        <w:t>3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года уточнены в связи со второй оценкой ВРП за I квартал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E2DD8">
        <w:rPr>
          <w:rFonts w:ascii="Times New Roman" w:hAnsi="Times New Roman" w:cs="Times New Roman"/>
          <w:sz w:val="20"/>
          <w:szCs w:val="20"/>
        </w:rPr>
        <w:t>3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г. и получением итогов баланса трудовых ресурсов за 20</w:t>
      </w:r>
      <w:r>
        <w:rPr>
          <w:rFonts w:ascii="Times New Roman" w:hAnsi="Times New Roman" w:cs="Times New Roman"/>
          <w:sz w:val="20"/>
          <w:szCs w:val="20"/>
        </w:rPr>
        <w:t>2</w:t>
      </w:r>
      <w:r w:rsidR="005E2DD8">
        <w:rPr>
          <w:rFonts w:ascii="Times New Roman" w:hAnsi="Times New Roman" w:cs="Times New Roman"/>
          <w:sz w:val="20"/>
          <w:szCs w:val="20"/>
        </w:rPr>
        <w:t>2</w:t>
      </w:r>
      <w:r w:rsidRPr="003613D4">
        <w:rPr>
          <w:rFonts w:ascii="Times New Roman" w:hAnsi="Times New Roman" w:cs="Times New Roman"/>
          <w:sz w:val="20"/>
          <w:szCs w:val="20"/>
        </w:rPr>
        <w:t xml:space="preserve"> год.</w:t>
      </w:r>
    </w:p>
    <w:sectPr w:rsidR="009B0A72" w:rsidSect="00E06B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A72" w:rsidRDefault="00546A72">
      <w:pPr>
        <w:spacing w:after="0" w:line="240" w:lineRule="auto"/>
      </w:pPr>
      <w:r>
        <w:separator/>
      </w:r>
    </w:p>
  </w:endnote>
  <w:endnote w:type="continuationSeparator" w:id="0">
    <w:p w:rsidR="00546A72" w:rsidRDefault="0054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4177C0" w:rsidRDefault="004177C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Pr="00AE7549" w:rsidRDefault="004177C0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E06B99">
      <w:rPr>
        <w:rStyle w:val="a7"/>
        <w:rFonts w:ascii="Times New Roman" w:hAnsi="Times New Roman" w:cs="Times New Roman"/>
        <w:noProof/>
        <w:sz w:val="20"/>
        <w:szCs w:val="20"/>
      </w:rPr>
      <w:t>13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4177C0" w:rsidRPr="00F1170C" w:rsidRDefault="004177C0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A72" w:rsidRDefault="00546A72">
      <w:pPr>
        <w:spacing w:after="0" w:line="240" w:lineRule="auto"/>
      </w:pPr>
      <w:r>
        <w:separator/>
      </w:r>
    </w:p>
  </w:footnote>
  <w:footnote w:type="continuationSeparator" w:id="0">
    <w:p w:rsidR="00546A72" w:rsidRDefault="0054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4177C0" w:rsidRDefault="004177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Pr="0080504E" w:rsidRDefault="004177C0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C0" w:rsidRDefault="004177C0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3DB9"/>
    <w:rsid w:val="0000531E"/>
    <w:rsid w:val="0001112E"/>
    <w:rsid w:val="00014204"/>
    <w:rsid w:val="0001622D"/>
    <w:rsid w:val="0002017D"/>
    <w:rsid w:val="0002082A"/>
    <w:rsid w:val="00020F1B"/>
    <w:rsid w:val="00020FEF"/>
    <w:rsid w:val="00026795"/>
    <w:rsid w:val="00027B62"/>
    <w:rsid w:val="00032E3B"/>
    <w:rsid w:val="00036F87"/>
    <w:rsid w:val="00037D06"/>
    <w:rsid w:val="00043E14"/>
    <w:rsid w:val="00047AC3"/>
    <w:rsid w:val="00047C70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DDA"/>
    <w:rsid w:val="000751E2"/>
    <w:rsid w:val="000766F6"/>
    <w:rsid w:val="00082237"/>
    <w:rsid w:val="00085F4B"/>
    <w:rsid w:val="00086022"/>
    <w:rsid w:val="0009434B"/>
    <w:rsid w:val="000943AC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7378"/>
    <w:rsid w:val="000D7747"/>
    <w:rsid w:val="000E2AF9"/>
    <w:rsid w:val="000E336A"/>
    <w:rsid w:val="000E6812"/>
    <w:rsid w:val="000F00B6"/>
    <w:rsid w:val="000F280C"/>
    <w:rsid w:val="000F35B8"/>
    <w:rsid w:val="000F5EC2"/>
    <w:rsid w:val="000F6059"/>
    <w:rsid w:val="00100989"/>
    <w:rsid w:val="00103B27"/>
    <w:rsid w:val="00104117"/>
    <w:rsid w:val="001125B9"/>
    <w:rsid w:val="00116275"/>
    <w:rsid w:val="0012025D"/>
    <w:rsid w:val="001240C8"/>
    <w:rsid w:val="001246F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555"/>
    <w:rsid w:val="00141F31"/>
    <w:rsid w:val="00142C3B"/>
    <w:rsid w:val="00143377"/>
    <w:rsid w:val="00151F43"/>
    <w:rsid w:val="00151F47"/>
    <w:rsid w:val="001521B5"/>
    <w:rsid w:val="001555FF"/>
    <w:rsid w:val="0015653F"/>
    <w:rsid w:val="001617B0"/>
    <w:rsid w:val="00163A08"/>
    <w:rsid w:val="00164BE0"/>
    <w:rsid w:val="001659F4"/>
    <w:rsid w:val="00170635"/>
    <w:rsid w:val="00174B83"/>
    <w:rsid w:val="00174B9E"/>
    <w:rsid w:val="0017585D"/>
    <w:rsid w:val="001759DA"/>
    <w:rsid w:val="00175D17"/>
    <w:rsid w:val="00175E52"/>
    <w:rsid w:val="00177232"/>
    <w:rsid w:val="00177B25"/>
    <w:rsid w:val="00182768"/>
    <w:rsid w:val="00182E8D"/>
    <w:rsid w:val="001831D8"/>
    <w:rsid w:val="00190DFF"/>
    <w:rsid w:val="00191865"/>
    <w:rsid w:val="00194002"/>
    <w:rsid w:val="00195068"/>
    <w:rsid w:val="001972C5"/>
    <w:rsid w:val="00197977"/>
    <w:rsid w:val="001A069B"/>
    <w:rsid w:val="001A351B"/>
    <w:rsid w:val="001A401B"/>
    <w:rsid w:val="001A7329"/>
    <w:rsid w:val="001A7FDF"/>
    <w:rsid w:val="001B0736"/>
    <w:rsid w:val="001B7C94"/>
    <w:rsid w:val="001C0016"/>
    <w:rsid w:val="001C3322"/>
    <w:rsid w:val="001C6947"/>
    <w:rsid w:val="001C6D8E"/>
    <w:rsid w:val="001C73ED"/>
    <w:rsid w:val="001D4766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328"/>
    <w:rsid w:val="00236D4C"/>
    <w:rsid w:val="00236F37"/>
    <w:rsid w:val="00240A79"/>
    <w:rsid w:val="00241982"/>
    <w:rsid w:val="002422B4"/>
    <w:rsid w:val="00243E9A"/>
    <w:rsid w:val="002441B9"/>
    <w:rsid w:val="002442FD"/>
    <w:rsid w:val="00244948"/>
    <w:rsid w:val="002463AE"/>
    <w:rsid w:val="00247BD8"/>
    <w:rsid w:val="00247D93"/>
    <w:rsid w:val="00250BBC"/>
    <w:rsid w:val="00250FC1"/>
    <w:rsid w:val="0025347E"/>
    <w:rsid w:val="0025406F"/>
    <w:rsid w:val="00257BDA"/>
    <w:rsid w:val="00267797"/>
    <w:rsid w:val="00267F98"/>
    <w:rsid w:val="00275B62"/>
    <w:rsid w:val="00275B79"/>
    <w:rsid w:val="00280D8A"/>
    <w:rsid w:val="0028182E"/>
    <w:rsid w:val="002900DE"/>
    <w:rsid w:val="00290FED"/>
    <w:rsid w:val="00293989"/>
    <w:rsid w:val="002959EE"/>
    <w:rsid w:val="0029637E"/>
    <w:rsid w:val="00296C1D"/>
    <w:rsid w:val="002A001B"/>
    <w:rsid w:val="002A386F"/>
    <w:rsid w:val="002A7307"/>
    <w:rsid w:val="002B001A"/>
    <w:rsid w:val="002B167A"/>
    <w:rsid w:val="002B1EA5"/>
    <w:rsid w:val="002B42B1"/>
    <w:rsid w:val="002B549A"/>
    <w:rsid w:val="002B6185"/>
    <w:rsid w:val="002C1AF5"/>
    <w:rsid w:val="002C2305"/>
    <w:rsid w:val="002C2496"/>
    <w:rsid w:val="002C2DE0"/>
    <w:rsid w:val="002D01C4"/>
    <w:rsid w:val="002D4BBD"/>
    <w:rsid w:val="002D5584"/>
    <w:rsid w:val="002D5589"/>
    <w:rsid w:val="002D58C9"/>
    <w:rsid w:val="002E1487"/>
    <w:rsid w:val="002E264A"/>
    <w:rsid w:val="002F2ACD"/>
    <w:rsid w:val="002F3E94"/>
    <w:rsid w:val="002F55C6"/>
    <w:rsid w:val="00300B83"/>
    <w:rsid w:val="00302FFD"/>
    <w:rsid w:val="003043A9"/>
    <w:rsid w:val="00306622"/>
    <w:rsid w:val="00306935"/>
    <w:rsid w:val="00311C10"/>
    <w:rsid w:val="0031225A"/>
    <w:rsid w:val="0031314F"/>
    <w:rsid w:val="00314316"/>
    <w:rsid w:val="00314DCC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7438"/>
    <w:rsid w:val="00353952"/>
    <w:rsid w:val="00356108"/>
    <w:rsid w:val="00361A3E"/>
    <w:rsid w:val="00362421"/>
    <w:rsid w:val="003648F5"/>
    <w:rsid w:val="00366947"/>
    <w:rsid w:val="0036795A"/>
    <w:rsid w:val="00370675"/>
    <w:rsid w:val="0037083F"/>
    <w:rsid w:val="00371AD6"/>
    <w:rsid w:val="00373389"/>
    <w:rsid w:val="00374421"/>
    <w:rsid w:val="00374C51"/>
    <w:rsid w:val="00374C80"/>
    <w:rsid w:val="00375C08"/>
    <w:rsid w:val="003800CC"/>
    <w:rsid w:val="003855B6"/>
    <w:rsid w:val="00390E6F"/>
    <w:rsid w:val="00391A19"/>
    <w:rsid w:val="003A3825"/>
    <w:rsid w:val="003A4108"/>
    <w:rsid w:val="003A6BC0"/>
    <w:rsid w:val="003B027E"/>
    <w:rsid w:val="003B04C9"/>
    <w:rsid w:val="003B27BA"/>
    <w:rsid w:val="003B2A15"/>
    <w:rsid w:val="003B2B48"/>
    <w:rsid w:val="003B45FD"/>
    <w:rsid w:val="003B6CF6"/>
    <w:rsid w:val="003B6E67"/>
    <w:rsid w:val="003B7121"/>
    <w:rsid w:val="003C1829"/>
    <w:rsid w:val="003C20D4"/>
    <w:rsid w:val="003C5105"/>
    <w:rsid w:val="003C5606"/>
    <w:rsid w:val="003C563D"/>
    <w:rsid w:val="003C7C67"/>
    <w:rsid w:val="003D1BCA"/>
    <w:rsid w:val="003D3A1E"/>
    <w:rsid w:val="003D5987"/>
    <w:rsid w:val="003E1E87"/>
    <w:rsid w:val="003E2800"/>
    <w:rsid w:val="003E4278"/>
    <w:rsid w:val="003E77B0"/>
    <w:rsid w:val="003F1114"/>
    <w:rsid w:val="003F17EC"/>
    <w:rsid w:val="003F2BD7"/>
    <w:rsid w:val="003F4C24"/>
    <w:rsid w:val="003F769D"/>
    <w:rsid w:val="004027F0"/>
    <w:rsid w:val="004057C9"/>
    <w:rsid w:val="00405A06"/>
    <w:rsid w:val="00406C4C"/>
    <w:rsid w:val="0041220B"/>
    <w:rsid w:val="004143E3"/>
    <w:rsid w:val="00414BF9"/>
    <w:rsid w:val="004166ED"/>
    <w:rsid w:val="00416732"/>
    <w:rsid w:val="004177C0"/>
    <w:rsid w:val="00420482"/>
    <w:rsid w:val="00420F0D"/>
    <w:rsid w:val="004212D9"/>
    <w:rsid w:val="00422A9D"/>
    <w:rsid w:val="0042468D"/>
    <w:rsid w:val="00425E84"/>
    <w:rsid w:val="00427A8E"/>
    <w:rsid w:val="00430FA8"/>
    <w:rsid w:val="0043277B"/>
    <w:rsid w:val="00434763"/>
    <w:rsid w:val="00440097"/>
    <w:rsid w:val="00446FB3"/>
    <w:rsid w:val="00447152"/>
    <w:rsid w:val="00447FA4"/>
    <w:rsid w:val="00450F9E"/>
    <w:rsid w:val="00456C16"/>
    <w:rsid w:val="0046095C"/>
    <w:rsid w:val="00462C80"/>
    <w:rsid w:val="00463E74"/>
    <w:rsid w:val="004643A3"/>
    <w:rsid w:val="00467086"/>
    <w:rsid w:val="00470203"/>
    <w:rsid w:val="00470B45"/>
    <w:rsid w:val="00472DE3"/>
    <w:rsid w:val="004732D2"/>
    <w:rsid w:val="00473607"/>
    <w:rsid w:val="00474906"/>
    <w:rsid w:val="00474BF6"/>
    <w:rsid w:val="00482490"/>
    <w:rsid w:val="00485E2F"/>
    <w:rsid w:val="00486C69"/>
    <w:rsid w:val="00494668"/>
    <w:rsid w:val="00496556"/>
    <w:rsid w:val="004968E6"/>
    <w:rsid w:val="00497008"/>
    <w:rsid w:val="004A1B79"/>
    <w:rsid w:val="004B0D0B"/>
    <w:rsid w:val="004B1412"/>
    <w:rsid w:val="004B1772"/>
    <w:rsid w:val="004B40C2"/>
    <w:rsid w:val="004B5C06"/>
    <w:rsid w:val="004B64F8"/>
    <w:rsid w:val="004C4491"/>
    <w:rsid w:val="004D20BA"/>
    <w:rsid w:val="004D74CE"/>
    <w:rsid w:val="004E16FA"/>
    <w:rsid w:val="004E26BD"/>
    <w:rsid w:val="004F087D"/>
    <w:rsid w:val="004F0A28"/>
    <w:rsid w:val="004F3F81"/>
    <w:rsid w:val="004F56C8"/>
    <w:rsid w:val="004F748B"/>
    <w:rsid w:val="005006AB"/>
    <w:rsid w:val="005007F1"/>
    <w:rsid w:val="005014F4"/>
    <w:rsid w:val="0050391E"/>
    <w:rsid w:val="00505733"/>
    <w:rsid w:val="005074B7"/>
    <w:rsid w:val="00515B7B"/>
    <w:rsid w:val="0051623C"/>
    <w:rsid w:val="0051691C"/>
    <w:rsid w:val="00516F31"/>
    <w:rsid w:val="00516FC2"/>
    <w:rsid w:val="00520569"/>
    <w:rsid w:val="0052257A"/>
    <w:rsid w:val="0052546A"/>
    <w:rsid w:val="00527668"/>
    <w:rsid w:val="00527ECE"/>
    <w:rsid w:val="00536E16"/>
    <w:rsid w:val="005409B4"/>
    <w:rsid w:val="0054186F"/>
    <w:rsid w:val="00541B68"/>
    <w:rsid w:val="00543222"/>
    <w:rsid w:val="005463DE"/>
    <w:rsid w:val="00546570"/>
    <w:rsid w:val="00546A72"/>
    <w:rsid w:val="005510D1"/>
    <w:rsid w:val="005577D7"/>
    <w:rsid w:val="005577F1"/>
    <w:rsid w:val="00562AB8"/>
    <w:rsid w:val="0056412A"/>
    <w:rsid w:val="00564400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45BD"/>
    <w:rsid w:val="00594ECB"/>
    <w:rsid w:val="005972F5"/>
    <w:rsid w:val="005A12E0"/>
    <w:rsid w:val="005A13B9"/>
    <w:rsid w:val="005A1756"/>
    <w:rsid w:val="005A2851"/>
    <w:rsid w:val="005A759A"/>
    <w:rsid w:val="005B17B7"/>
    <w:rsid w:val="005B2141"/>
    <w:rsid w:val="005B5B97"/>
    <w:rsid w:val="005C3764"/>
    <w:rsid w:val="005C7FBB"/>
    <w:rsid w:val="005D0424"/>
    <w:rsid w:val="005D0491"/>
    <w:rsid w:val="005D317D"/>
    <w:rsid w:val="005D559A"/>
    <w:rsid w:val="005E0015"/>
    <w:rsid w:val="005E0D02"/>
    <w:rsid w:val="005E2DD8"/>
    <w:rsid w:val="005E2FDF"/>
    <w:rsid w:val="005E3EE9"/>
    <w:rsid w:val="005E48E9"/>
    <w:rsid w:val="005E4DAF"/>
    <w:rsid w:val="005E6995"/>
    <w:rsid w:val="005F3407"/>
    <w:rsid w:val="005F3C21"/>
    <w:rsid w:val="005F42C9"/>
    <w:rsid w:val="006011CA"/>
    <w:rsid w:val="00605671"/>
    <w:rsid w:val="00605B0C"/>
    <w:rsid w:val="00605BBC"/>
    <w:rsid w:val="00606786"/>
    <w:rsid w:val="0061699F"/>
    <w:rsid w:val="006228DA"/>
    <w:rsid w:val="0062299D"/>
    <w:rsid w:val="006230F5"/>
    <w:rsid w:val="0062340E"/>
    <w:rsid w:val="00623472"/>
    <w:rsid w:val="006256D1"/>
    <w:rsid w:val="006259EE"/>
    <w:rsid w:val="00627F4D"/>
    <w:rsid w:val="006302F9"/>
    <w:rsid w:val="006366F8"/>
    <w:rsid w:val="00636946"/>
    <w:rsid w:val="00636A30"/>
    <w:rsid w:val="006419B9"/>
    <w:rsid w:val="00645704"/>
    <w:rsid w:val="00652B31"/>
    <w:rsid w:val="00654039"/>
    <w:rsid w:val="00654AAF"/>
    <w:rsid w:val="00654EDE"/>
    <w:rsid w:val="00655500"/>
    <w:rsid w:val="0065551E"/>
    <w:rsid w:val="0065616D"/>
    <w:rsid w:val="00664EDE"/>
    <w:rsid w:val="00665464"/>
    <w:rsid w:val="00667824"/>
    <w:rsid w:val="0067070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907BC"/>
    <w:rsid w:val="00692A26"/>
    <w:rsid w:val="00692B3F"/>
    <w:rsid w:val="00692CED"/>
    <w:rsid w:val="0069345F"/>
    <w:rsid w:val="0069415B"/>
    <w:rsid w:val="006A15B4"/>
    <w:rsid w:val="006A5D2F"/>
    <w:rsid w:val="006A6393"/>
    <w:rsid w:val="006B1AF5"/>
    <w:rsid w:val="006B372B"/>
    <w:rsid w:val="006B3F35"/>
    <w:rsid w:val="006B4851"/>
    <w:rsid w:val="006B7EFD"/>
    <w:rsid w:val="006C0118"/>
    <w:rsid w:val="006C4E22"/>
    <w:rsid w:val="006C5054"/>
    <w:rsid w:val="006C508D"/>
    <w:rsid w:val="006C6067"/>
    <w:rsid w:val="006C70BD"/>
    <w:rsid w:val="006D2819"/>
    <w:rsid w:val="006D307B"/>
    <w:rsid w:val="006D3366"/>
    <w:rsid w:val="006D3B25"/>
    <w:rsid w:val="006D5B90"/>
    <w:rsid w:val="006D66C6"/>
    <w:rsid w:val="006E0584"/>
    <w:rsid w:val="006E5588"/>
    <w:rsid w:val="006E5E52"/>
    <w:rsid w:val="006F1D4B"/>
    <w:rsid w:val="006F2BD1"/>
    <w:rsid w:val="006F31D4"/>
    <w:rsid w:val="006F79EC"/>
    <w:rsid w:val="00701EFF"/>
    <w:rsid w:val="00706590"/>
    <w:rsid w:val="00706F81"/>
    <w:rsid w:val="00714661"/>
    <w:rsid w:val="0072039F"/>
    <w:rsid w:val="00721626"/>
    <w:rsid w:val="007216FA"/>
    <w:rsid w:val="0072171E"/>
    <w:rsid w:val="00721DFC"/>
    <w:rsid w:val="00723C42"/>
    <w:rsid w:val="0072485D"/>
    <w:rsid w:val="00727A0F"/>
    <w:rsid w:val="00730423"/>
    <w:rsid w:val="00730B78"/>
    <w:rsid w:val="00731151"/>
    <w:rsid w:val="007313C3"/>
    <w:rsid w:val="007348EB"/>
    <w:rsid w:val="00735755"/>
    <w:rsid w:val="00740D14"/>
    <w:rsid w:val="0074586D"/>
    <w:rsid w:val="0074695C"/>
    <w:rsid w:val="00747BB5"/>
    <w:rsid w:val="00750B57"/>
    <w:rsid w:val="00750DC6"/>
    <w:rsid w:val="00752D3D"/>
    <w:rsid w:val="0075376F"/>
    <w:rsid w:val="00763411"/>
    <w:rsid w:val="0076578B"/>
    <w:rsid w:val="00765D05"/>
    <w:rsid w:val="00766317"/>
    <w:rsid w:val="007669F3"/>
    <w:rsid w:val="007710FE"/>
    <w:rsid w:val="007744C5"/>
    <w:rsid w:val="0079063A"/>
    <w:rsid w:val="00790F17"/>
    <w:rsid w:val="00796049"/>
    <w:rsid w:val="0079779E"/>
    <w:rsid w:val="007A1BB4"/>
    <w:rsid w:val="007A34D2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418F"/>
    <w:rsid w:val="007C4591"/>
    <w:rsid w:val="007C5137"/>
    <w:rsid w:val="007C56FD"/>
    <w:rsid w:val="007C63A5"/>
    <w:rsid w:val="007C7D35"/>
    <w:rsid w:val="007E0207"/>
    <w:rsid w:val="007E3535"/>
    <w:rsid w:val="007E4DBC"/>
    <w:rsid w:val="007F07E3"/>
    <w:rsid w:val="007F1232"/>
    <w:rsid w:val="0080487F"/>
    <w:rsid w:val="00814E20"/>
    <w:rsid w:val="00816AEF"/>
    <w:rsid w:val="00817449"/>
    <w:rsid w:val="00827CAF"/>
    <w:rsid w:val="00827FCB"/>
    <w:rsid w:val="008316EC"/>
    <w:rsid w:val="00832377"/>
    <w:rsid w:val="00843645"/>
    <w:rsid w:val="008459A3"/>
    <w:rsid w:val="00845E55"/>
    <w:rsid w:val="00846695"/>
    <w:rsid w:val="0084784C"/>
    <w:rsid w:val="0085439E"/>
    <w:rsid w:val="00854FFD"/>
    <w:rsid w:val="008558EB"/>
    <w:rsid w:val="0085715D"/>
    <w:rsid w:val="0085716D"/>
    <w:rsid w:val="00861334"/>
    <w:rsid w:val="00867912"/>
    <w:rsid w:val="00870298"/>
    <w:rsid w:val="00870706"/>
    <w:rsid w:val="00875877"/>
    <w:rsid w:val="00884927"/>
    <w:rsid w:val="00885303"/>
    <w:rsid w:val="00885CEF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33C4"/>
    <w:rsid w:val="008B3500"/>
    <w:rsid w:val="008B769A"/>
    <w:rsid w:val="008C0CA0"/>
    <w:rsid w:val="008C11ED"/>
    <w:rsid w:val="008C1BAB"/>
    <w:rsid w:val="008C1F71"/>
    <w:rsid w:val="008C2E4D"/>
    <w:rsid w:val="008C772E"/>
    <w:rsid w:val="008D5E83"/>
    <w:rsid w:val="008D6F0E"/>
    <w:rsid w:val="008D7C9F"/>
    <w:rsid w:val="008E025C"/>
    <w:rsid w:val="008E470C"/>
    <w:rsid w:val="008E5430"/>
    <w:rsid w:val="008E7E66"/>
    <w:rsid w:val="008F2520"/>
    <w:rsid w:val="008F421F"/>
    <w:rsid w:val="008F4976"/>
    <w:rsid w:val="0090053D"/>
    <w:rsid w:val="00902B35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54DD"/>
    <w:rsid w:val="00954B7A"/>
    <w:rsid w:val="0095534F"/>
    <w:rsid w:val="00956019"/>
    <w:rsid w:val="00962E04"/>
    <w:rsid w:val="00963B81"/>
    <w:rsid w:val="009655F8"/>
    <w:rsid w:val="00966400"/>
    <w:rsid w:val="0097169B"/>
    <w:rsid w:val="00975771"/>
    <w:rsid w:val="0098118E"/>
    <w:rsid w:val="009863D0"/>
    <w:rsid w:val="00990037"/>
    <w:rsid w:val="009904FF"/>
    <w:rsid w:val="00993F14"/>
    <w:rsid w:val="00996DC2"/>
    <w:rsid w:val="0099763F"/>
    <w:rsid w:val="00997E80"/>
    <w:rsid w:val="009A1AF0"/>
    <w:rsid w:val="009A215B"/>
    <w:rsid w:val="009A4EAF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50A3"/>
    <w:rsid w:val="009C5BE0"/>
    <w:rsid w:val="009C6671"/>
    <w:rsid w:val="009C67B0"/>
    <w:rsid w:val="009D2019"/>
    <w:rsid w:val="009D4615"/>
    <w:rsid w:val="009D5085"/>
    <w:rsid w:val="009D6456"/>
    <w:rsid w:val="009D74D9"/>
    <w:rsid w:val="009E29A9"/>
    <w:rsid w:val="009F0287"/>
    <w:rsid w:val="009F3BB5"/>
    <w:rsid w:val="00A0095E"/>
    <w:rsid w:val="00A017B0"/>
    <w:rsid w:val="00A02066"/>
    <w:rsid w:val="00A05A6A"/>
    <w:rsid w:val="00A05E22"/>
    <w:rsid w:val="00A076C0"/>
    <w:rsid w:val="00A10548"/>
    <w:rsid w:val="00A12022"/>
    <w:rsid w:val="00A138EF"/>
    <w:rsid w:val="00A13B20"/>
    <w:rsid w:val="00A14191"/>
    <w:rsid w:val="00A151D9"/>
    <w:rsid w:val="00A1544A"/>
    <w:rsid w:val="00A16ACA"/>
    <w:rsid w:val="00A23A88"/>
    <w:rsid w:val="00A23CFB"/>
    <w:rsid w:val="00A25BC1"/>
    <w:rsid w:val="00A27612"/>
    <w:rsid w:val="00A32A4D"/>
    <w:rsid w:val="00A338F4"/>
    <w:rsid w:val="00A341CF"/>
    <w:rsid w:val="00A3785C"/>
    <w:rsid w:val="00A37E51"/>
    <w:rsid w:val="00A42233"/>
    <w:rsid w:val="00A43978"/>
    <w:rsid w:val="00A47D1B"/>
    <w:rsid w:val="00A47EA8"/>
    <w:rsid w:val="00A513C1"/>
    <w:rsid w:val="00A53BE7"/>
    <w:rsid w:val="00A55C5B"/>
    <w:rsid w:val="00A55D8A"/>
    <w:rsid w:val="00A57D5A"/>
    <w:rsid w:val="00A63593"/>
    <w:rsid w:val="00A6369D"/>
    <w:rsid w:val="00A64A29"/>
    <w:rsid w:val="00A723A0"/>
    <w:rsid w:val="00A80158"/>
    <w:rsid w:val="00A81F15"/>
    <w:rsid w:val="00A829D4"/>
    <w:rsid w:val="00A92DDC"/>
    <w:rsid w:val="00A9304A"/>
    <w:rsid w:val="00A96686"/>
    <w:rsid w:val="00AA0070"/>
    <w:rsid w:val="00AA1F35"/>
    <w:rsid w:val="00AA4513"/>
    <w:rsid w:val="00AB41C9"/>
    <w:rsid w:val="00AB521D"/>
    <w:rsid w:val="00AB60EF"/>
    <w:rsid w:val="00AB6F5D"/>
    <w:rsid w:val="00AC6589"/>
    <w:rsid w:val="00AD51E8"/>
    <w:rsid w:val="00AD57A7"/>
    <w:rsid w:val="00AD5A48"/>
    <w:rsid w:val="00AD7A8F"/>
    <w:rsid w:val="00AE0D47"/>
    <w:rsid w:val="00AE5F0C"/>
    <w:rsid w:val="00AE7549"/>
    <w:rsid w:val="00AF0DE4"/>
    <w:rsid w:val="00AF1EBD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2043E"/>
    <w:rsid w:val="00B223FC"/>
    <w:rsid w:val="00B252F5"/>
    <w:rsid w:val="00B27408"/>
    <w:rsid w:val="00B40C36"/>
    <w:rsid w:val="00B46252"/>
    <w:rsid w:val="00B50108"/>
    <w:rsid w:val="00B50765"/>
    <w:rsid w:val="00B50A09"/>
    <w:rsid w:val="00B52019"/>
    <w:rsid w:val="00B52D09"/>
    <w:rsid w:val="00B5486B"/>
    <w:rsid w:val="00B56BD0"/>
    <w:rsid w:val="00B57774"/>
    <w:rsid w:val="00B604CA"/>
    <w:rsid w:val="00B64292"/>
    <w:rsid w:val="00B7524E"/>
    <w:rsid w:val="00B7558C"/>
    <w:rsid w:val="00B85666"/>
    <w:rsid w:val="00B9285D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22FB"/>
    <w:rsid w:val="00BD2ADF"/>
    <w:rsid w:val="00BD6028"/>
    <w:rsid w:val="00BD62A2"/>
    <w:rsid w:val="00BE0044"/>
    <w:rsid w:val="00BE17A1"/>
    <w:rsid w:val="00BE2AA9"/>
    <w:rsid w:val="00BF0D30"/>
    <w:rsid w:val="00BF2B63"/>
    <w:rsid w:val="00BF5332"/>
    <w:rsid w:val="00BF6774"/>
    <w:rsid w:val="00BF7435"/>
    <w:rsid w:val="00BF79F5"/>
    <w:rsid w:val="00C034CF"/>
    <w:rsid w:val="00C05F8C"/>
    <w:rsid w:val="00C06B94"/>
    <w:rsid w:val="00C07132"/>
    <w:rsid w:val="00C150B4"/>
    <w:rsid w:val="00C16602"/>
    <w:rsid w:val="00C177FB"/>
    <w:rsid w:val="00C17EF0"/>
    <w:rsid w:val="00C217B3"/>
    <w:rsid w:val="00C23307"/>
    <w:rsid w:val="00C256EC"/>
    <w:rsid w:val="00C25EAD"/>
    <w:rsid w:val="00C2627A"/>
    <w:rsid w:val="00C276EC"/>
    <w:rsid w:val="00C30C60"/>
    <w:rsid w:val="00C30D0B"/>
    <w:rsid w:val="00C35DAA"/>
    <w:rsid w:val="00C4440C"/>
    <w:rsid w:val="00C4753D"/>
    <w:rsid w:val="00C47906"/>
    <w:rsid w:val="00C51807"/>
    <w:rsid w:val="00C53359"/>
    <w:rsid w:val="00C53A9B"/>
    <w:rsid w:val="00C54B73"/>
    <w:rsid w:val="00C576A3"/>
    <w:rsid w:val="00C65BAA"/>
    <w:rsid w:val="00C72DAE"/>
    <w:rsid w:val="00C74C31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F00"/>
    <w:rsid w:val="00C938F6"/>
    <w:rsid w:val="00C93C17"/>
    <w:rsid w:val="00C9487A"/>
    <w:rsid w:val="00C95757"/>
    <w:rsid w:val="00C97042"/>
    <w:rsid w:val="00C97E2A"/>
    <w:rsid w:val="00CA4501"/>
    <w:rsid w:val="00CA6704"/>
    <w:rsid w:val="00CA6E13"/>
    <w:rsid w:val="00CA7AB8"/>
    <w:rsid w:val="00CB5690"/>
    <w:rsid w:val="00CC2153"/>
    <w:rsid w:val="00CC2F24"/>
    <w:rsid w:val="00CC3AF6"/>
    <w:rsid w:val="00CC3C24"/>
    <w:rsid w:val="00CC4DED"/>
    <w:rsid w:val="00CC7E66"/>
    <w:rsid w:val="00CD1404"/>
    <w:rsid w:val="00CD1D3C"/>
    <w:rsid w:val="00CD1F37"/>
    <w:rsid w:val="00CD1FDA"/>
    <w:rsid w:val="00CD27E6"/>
    <w:rsid w:val="00CD6646"/>
    <w:rsid w:val="00CE24FA"/>
    <w:rsid w:val="00CE42EE"/>
    <w:rsid w:val="00CF2DCF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2E80"/>
    <w:rsid w:val="00D265E9"/>
    <w:rsid w:val="00D27E1E"/>
    <w:rsid w:val="00D3374B"/>
    <w:rsid w:val="00D37B0B"/>
    <w:rsid w:val="00D411B3"/>
    <w:rsid w:val="00D4124F"/>
    <w:rsid w:val="00D45486"/>
    <w:rsid w:val="00D45CF8"/>
    <w:rsid w:val="00D4677B"/>
    <w:rsid w:val="00D475A4"/>
    <w:rsid w:val="00D51961"/>
    <w:rsid w:val="00D57C27"/>
    <w:rsid w:val="00D57D7D"/>
    <w:rsid w:val="00D656B3"/>
    <w:rsid w:val="00D67BF9"/>
    <w:rsid w:val="00D70B11"/>
    <w:rsid w:val="00D71A88"/>
    <w:rsid w:val="00D759E1"/>
    <w:rsid w:val="00D75D4C"/>
    <w:rsid w:val="00D80B23"/>
    <w:rsid w:val="00D82583"/>
    <w:rsid w:val="00D830A9"/>
    <w:rsid w:val="00D8551B"/>
    <w:rsid w:val="00D868FF"/>
    <w:rsid w:val="00D92C37"/>
    <w:rsid w:val="00DA2F1A"/>
    <w:rsid w:val="00DA4386"/>
    <w:rsid w:val="00DA7897"/>
    <w:rsid w:val="00DB0531"/>
    <w:rsid w:val="00DB0616"/>
    <w:rsid w:val="00DB1AE2"/>
    <w:rsid w:val="00DB3224"/>
    <w:rsid w:val="00DB3EC3"/>
    <w:rsid w:val="00DB460A"/>
    <w:rsid w:val="00DB7A6A"/>
    <w:rsid w:val="00DC004D"/>
    <w:rsid w:val="00DC033C"/>
    <w:rsid w:val="00DC03C4"/>
    <w:rsid w:val="00DC3EBD"/>
    <w:rsid w:val="00DC6062"/>
    <w:rsid w:val="00DC60C4"/>
    <w:rsid w:val="00DC6762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350D"/>
    <w:rsid w:val="00E05F1C"/>
    <w:rsid w:val="00E06B99"/>
    <w:rsid w:val="00E06EA8"/>
    <w:rsid w:val="00E10811"/>
    <w:rsid w:val="00E1451D"/>
    <w:rsid w:val="00E1488A"/>
    <w:rsid w:val="00E14B97"/>
    <w:rsid w:val="00E177DE"/>
    <w:rsid w:val="00E256E4"/>
    <w:rsid w:val="00E267C1"/>
    <w:rsid w:val="00E272BB"/>
    <w:rsid w:val="00E2772A"/>
    <w:rsid w:val="00E313DE"/>
    <w:rsid w:val="00E40198"/>
    <w:rsid w:val="00E4084C"/>
    <w:rsid w:val="00E4162F"/>
    <w:rsid w:val="00E44D51"/>
    <w:rsid w:val="00E45A40"/>
    <w:rsid w:val="00E464CC"/>
    <w:rsid w:val="00E474AC"/>
    <w:rsid w:val="00E47B99"/>
    <w:rsid w:val="00E47EE8"/>
    <w:rsid w:val="00E53D88"/>
    <w:rsid w:val="00E563E3"/>
    <w:rsid w:val="00E60E73"/>
    <w:rsid w:val="00E7079D"/>
    <w:rsid w:val="00E73A04"/>
    <w:rsid w:val="00E77056"/>
    <w:rsid w:val="00E83A58"/>
    <w:rsid w:val="00E8434D"/>
    <w:rsid w:val="00E8594C"/>
    <w:rsid w:val="00E86A43"/>
    <w:rsid w:val="00E913A7"/>
    <w:rsid w:val="00E94292"/>
    <w:rsid w:val="00E946B2"/>
    <w:rsid w:val="00E94AA9"/>
    <w:rsid w:val="00E95681"/>
    <w:rsid w:val="00E96A8A"/>
    <w:rsid w:val="00E96D73"/>
    <w:rsid w:val="00EA135E"/>
    <w:rsid w:val="00EA5FB0"/>
    <w:rsid w:val="00EA7D2A"/>
    <w:rsid w:val="00EB0403"/>
    <w:rsid w:val="00EB6C9A"/>
    <w:rsid w:val="00EB7924"/>
    <w:rsid w:val="00EC0308"/>
    <w:rsid w:val="00EC1B1E"/>
    <w:rsid w:val="00EC5A62"/>
    <w:rsid w:val="00ED0274"/>
    <w:rsid w:val="00EE389B"/>
    <w:rsid w:val="00EE3DB6"/>
    <w:rsid w:val="00EE5843"/>
    <w:rsid w:val="00EE6260"/>
    <w:rsid w:val="00EE6863"/>
    <w:rsid w:val="00EE6D8C"/>
    <w:rsid w:val="00EE748C"/>
    <w:rsid w:val="00EF020A"/>
    <w:rsid w:val="00EF0BEE"/>
    <w:rsid w:val="00EF60EF"/>
    <w:rsid w:val="00F011D2"/>
    <w:rsid w:val="00F015A9"/>
    <w:rsid w:val="00F03CE5"/>
    <w:rsid w:val="00F1170C"/>
    <w:rsid w:val="00F16181"/>
    <w:rsid w:val="00F16542"/>
    <w:rsid w:val="00F216AE"/>
    <w:rsid w:val="00F24804"/>
    <w:rsid w:val="00F26FA0"/>
    <w:rsid w:val="00F319C4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7F86"/>
    <w:rsid w:val="00F63266"/>
    <w:rsid w:val="00F65223"/>
    <w:rsid w:val="00F65E74"/>
    <w:rsid w:val="00F66504"/>
    <w:rsid w:val="00F66749"/>
    <w:rsid w:val="00F669E2"/>
    <w:rsid w:val="00F73ACA"/>
    <w:rsid w:val="00F7459A"/>
    <w:rsid w:val="00F74896"/>
    <w:rsid w:val="00F77246"/>
    <w:rsid w:val="00F804B0"/>
    <w:rsid w:val="00F80BDC"/>
    <w:rsid w:val="00F90EF1"/>
    <w:rsid w:val="00FA3A23"/>
    <w:rsid w:val="00FA4570"/>
    <w:rsid w:val="00FA77F5"/>
    <w:rsid w:val="00FB0FC0"/>
    <w:rsid w:val="00FB2B79"/>
    <w:rsid w:val="00FB3881"/>
    <w:rsid w:val="00FB686B"/>
    <w:rsid w:val="00FB7764"/>
    <w:rsid w:val="00FB7BE6"/>
    <w:rsid w:val="00FC4E47"/>
    <w:rsid w:val="00FD0B67"/>
    <w:rsid w:val="00FD1886"/>
    <w:rsid w:val="00FD387A"/>
    <w:rsid w:val="00FD4299"/>
    <w:rsid w:val="00FD717F"/>
    <w:rsid w:val="00FE11C6"/>
    <w:rsid w:val="00FE1F9B"/>
    <w:rsid w:val="00FE4BEB"/>
    <w:rsid w:val="00FE697B"/>
    <w:rsid w:val="00FE7CB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7825908568570315E-2"/>
          <c:y val="0.15988994809848026"/>
          <c:w val="0.8944855735673688"/>
          <c:h val="0.6502137855174742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2022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976528763939984E-2"/>
                  <c:y val="-3.0485905926654788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101,9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2.5372941364337005E-2"/>
                  <c:y val="-3.270730319427634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101,2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943990491754563E-2"/>
                      <c:h val="7.843579216196831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3.3767270836428463E-2"/>
                  <c:y val="-4.59812848829237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4.6471296308801917E-2"/>
                  <c:y val="3.721601956478254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4.4220853986304966E-2"/>
                  <c:y val="4.53145897442236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130697856592961E-2"/>
                      <c:h val="0.1408156338436570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5.3239759052416902E-2"/>
                  <c:y val="5.947275788356886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205067954348541E-2"/>
                      <c:h val="0.12676691794061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161913669453411E-2"/>
                  <c:y val="4.595835740344036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2.4721775772882593E-2"/>
                  <c:y val="5.073941121333570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96,7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0250384921867692E-2"/>
                  <c:y val="5.978430186948864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3685761942707409E-2"/>
                      <c:h val="0.1781047066518911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8329607919936254E-2"/>
                  <c:y val="4.54188872979515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118008940992151E-2"/>
                      <c:h val="0.138138963003589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3.6173285747086073E-2"/>
                  <c:y val="3.981244422665825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3685761942707409E-2"/>
                      <c:h val="0.1552671388528617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101.9</c:v>
                </c:pt>
                <c:pt idx="1">
                  <c:v>101.2</c:v>
                </c:pt>
                <c:pt idx="2">
                  <c:v>100.3</c:v>
                </c:pt>
                <c:pt idx="3">
                  <c:v>99</c:v>
                </c:pt>
                <c:pt idx="4">
                  <c:v>98.1</c:v>
                </c:pt>
                <c:pt idx="5">
                  <c:v>97.3</c:v>
                </c:pt>
                <c:pt idx="6">
                  <c:v>95.7</c:v>
                </c:pt>
                <c:pt idx="7">
                  <c:v>96.7</c:v>
                </c:pt>
                <c:pt idx="8">
                  <c:v>97.5</c:v>
                </c:pt>
                <c:pt idx="9">
                  <c:v>97.4</c:v>
                </c:pt>
                <c:pt idx="10">
                  <c:v>97.3</c:v>
                </c:pt>
                <c:pt idx="11">
                  <c:v>97.4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2023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4.4941822773868691E-2"/>
                  <c:y val="5.7503467219323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9205980470279983E-2"/>
                  <c:y val="5.29334810882010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93,4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4.0928094902435035E-2"/>
                  <c:y val="5.01963446404767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256094596237223E-2"/>
                      <c:h val="9.84889186534958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AD2-4703-AEED-8E760CA4FF30}"/>
                </c:ext>
              </c:extLst>
            </c:dLbl>
            <c:dLbl>
              <c:idx val="14"/>
              <c:layout>
                <c:manualLayout>
                  <c:x val="-4.0306642301871788E-2"/>
                  <c:y val="5.2739047071014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245297138027451E-2"/>
                      <c:h val="9.4104266084638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AD2-4703-AEED-8E760CA4FF30}"/>
                </c:ext>
              </c:extLst>
            </c:dLbl>
            <c:dLbl>
              <c:idx val="15"/>
              <c:layout>
                <c:manualLayout>
                  <c:x val="-3.7770387420282686E-2"/>
                  <c:y val="5.68517170647786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853067894815032E-2"/>
                      <c:h val="7.95318071753249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AD2-4703-AEED-8E760CA4FF30}"/>
                </c:ext>
              </c:extLst>
            </c:dLbl>
            <c:dLbl>
              <c:idx val="16"/>
              <c:layout>
                <c:manualLayout>
                  <c:x val="-3.992513504755478E-2"/>
                  <c:y val="5.70768549638671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793037325574013E-2"/>
                      <c:h val="7.20362444321015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AD2-4703-AEED-8E760CA4FF30}"/>
                </c:ext>
              </c:extLst>
            </c:dLbl>
            <c:dLbl>
              <c:idx val="17"/>
              <c:layout>
                <c:manualLayout>
                  <c:x val="-1.2441412579049172E-2"/>
                  <c:y val="4.3051353274718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AD2-4703-AEED-8E760CA4FF30}"/>
                </c:ext>
              </c:extLst>
            </c:dLbl>
            <c:dLbl>
              <c:idx val="18"/>
              <c:layout>
                <c:manualLayout>
                  <c:x val="-1.286440958387936E-2"/>
                  <c:y val="-0.1095037945709023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96,7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120278238014908E-2"/>
                      <c:h val="9.94808057412724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AD2-4703-AEED-8E760CA4FF30}"/>
                </c:ext>
              </c:extLst>
            </c:dLbl>
            <c:dLbl>
              <c:idx val="19"/>
              <c:layout>
                <c:manualLayout>
                  <c:x val="-8.7778899528639542E-2"/>
                  <c:y val="0.1314615782516236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95,7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735153496035982E-2"/>
                      <c:h val="7.25249077283302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AD2-4703-AEED-8E760CA4FF30}"/>
                </c:ext>
              </c:extLst>
            </c:dLbl>
            <c:dLbl>
              <c:idx val="20"/>
              <c:layout>
                <c:manualLayout>
                  <c:x val="-4.9537418457341206E-2"/>
                  <c:y val="-4.974173928036843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511912318850364E-2"/>
                      <c:h val="0.1064768839788393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0AD2-4703-AEED-8E760CA4FF30}"/>
                </c:ext>
              </c:extLst>
            </c:dLbl>
            <c:dLbl>
              <c:idx val="21"/>
              <c:layout>
                <c:manualLayout>
                  <c:x val="-4.716981132075472E-2"/>
                  <c:y val="-5.681336008816098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86816763684984E-2"/>
                      <c:h val="8.616887027490335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AD2-4703-AEED-8E760CA4FF30}"/>
                </c:ext>
              </c:extLst>
            </c:dLbl>
            <c:dLbl>
              <c:idx val="22"/>
              <c:layout>
                <c:manualLayout>
                  <c:x val="-3.1501803055064247E-2"/>
                  <c:y val="-4.531394857775446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255297740441104E-2"/>
                      <c:h val="6.01413874360595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AD2-4703-AEED-8E760CA4FF30}"/>
                </c:ext>
              </c:extLst>
            </c:dLbl>
            <c:dLbl>
              <c:idx val="23"/>
              <c:layout>
                <c:manualLayout>
                  <c:x val="-1.8661957564053921E-3"/>
                  <c:y val="-3.2821976275498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11">
                  <c:v>97.4</c:v>
                </c:pt>
                <c:pt idx="12">
                  <c:v>93.4</c:v>
                </c:pt>
                <c:pt idx="13">
                  <c:v>94.9</c:v>
                </c:pt>
                <c:pt idx="14">
                  <c:v>96.1</c:v>
                </c:pt>
                <c:pt idx="15">
                  <c:v>96.9</c:v>
                </c:pt>
                <c:pt idx="16">
                  <c:v>98.6</c:v>
                </c:pt>
                <c:pt idx="17">
                  <c:v>99.5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6362752"/>
        <c:axId val="126364288"/>
      </c:lineChart>
      <c:catAx>
        <c:axId val="126362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3642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6364288"/>
        <c:scaling>
          <c:orientation val="minMax"/>
          <c:max val="103"/>
          <c:min val="91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362752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-0,3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894-4317-B56D-FCFC5D255FD6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26500864"/>
        <c:axId val="126502400"/>
      </c:barChart>
      <c:dateAx>
        <c:axId val="126500864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6502400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26502400"/>
        <c:scaling>
          <c:orientation val="minMax"/>
          <c:max val="1"/>
          <c:min val="-1.5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6500864"/>
        <c:crosses val="autoZero"/>
        <c:crossBetween val="between"/>
        <c:majorUnit val="0.5"/>
        <c:minorUnit val="0.5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0855365615003245"/>
          <c:y val="3.7066454858353193E-2"/>
          <c:w val="0.39529687220414872"/>
          <c:h val="0.85757210645046977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459974695857463E-2"/>
          <c:y val="2.4339271573064813E-2"/>
          <c:w val="0.86514944148295847"/>
          <c:h val="0.6658888709357703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3448604012217771E-2"/>
                  <c:y val="-1.6791459349789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5D-4E87-B3D0-9A7325945693}"/>
                </c:ext>
              </c:extLst>
            </c:dLbl>
            <c:dLbl>
              <c:idx val="1"/>
              <c:layout>
                <c:manualLayout>
                  <c:x val="-3.2341330140749948E-2"/>
                  <c:y val="3.49651607701777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5D-4E87-B3D0-9A7325945693}"/>
                </c:ext>
              </c:extLst>
            </c:dLbl>
            <c:dLbl>
              <c:idx val="2"/>
              <c:layout>
                <c:manualLayout>
                  <c:x val="-2.7833328477651853E-2"/>
                  <c:y val="4.232718619486010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47329895891066E-2"/>
                      <c:h val="6.664724263768601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055D-4E87-B3D0-9A7325945693}"/>
                </c:ext>
              </c:extLst>
            </c:dLbl>
            <c:dLbl>
              <c:idx val="3"/>
              <c:layout>
                <c:manualLayout>
                  <c:x val="-2.4556816840116721E-2"/>
                  <c:y val="-9.403447420874509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100,7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5D-4E87-B3D0-9A7325945693}"/>
                </c:ext>
              </c:extLst>
            </c:dLbl>
            <c:dLbl>
              <c:idx val="4"/>
              <c:layout>
                <c:manualLayout>
                  <c:x val="-3.249662274574984E-2"/>
                  <c:y val="3.569945033182955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415511042629683E-2"/>
                      <c:h val="5.19275825346112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55D-4E87-B3D0-9A7325945693}"/>
                </c:ext>
              </c:extLst>
            </c:dLbl>
            <c:dLbl>
              <c:idx val="5"/>
              <c:layout>
                <c:manualLayout>
                  <c:x val="-3.3540083139489418E-2"/>
                  <c:y val="3.308313288316572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55D-4E87-B3D0-9A7325945693}"/>
                </c:ext>
              </c:extLst>
            </c:dLbl>
            <c:dLbl>
              <c:idx val="6"/>
              <c:layout>
                <c:manualLayout>
                  <c:x val="-3.8428719904539221E-2"/>
                  <c:y val="3.751195455818850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55D-4E87-B3D0-9A7325945693}"/>
                </c:ext>
              </c:extLst>
            </c:dLbl>
            <c:dLbl>
              <c:idx val="7"/>
              <c:layout>
                <c:manualLayout>
                  <c:x val="-3.2541480560544039E-2"/>
                  <c:y val="-4.248670312445342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5D-4E87-B3D0-9A7325945693}"/>
                </c:ext>
              </c:extLst>
            </c:dLbl>
            <c:dLbl>
              <c:idx val="8"/>
              <c:layout>
                <c:manualLayout>
                  <c:x val="-3.1146334394938642E-2"/>
                  <c:y val="-1.61994326213729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55D-4E87-B3D0-9A7325945693}"/>
                </c:ext>
              </c:extLst>
            </c:dLbl>
            <c:dLbl>
              <c:idx val="9"/>
              <c:layout>
                <c:manualLayout>
                  <c:x val="-3.8959023670680527E-2"/>
                  <c:y val="-2.21751016741211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72296219981848E-2"/>
                      <c:h val="7.55150144152623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55D-4E87-B3D0-9A7325945693}"/>
                </c:ext>
              </c:extLst>
            </c:dLbl>
            <c:dLbl>
              <c:idx val="10"/>
              <c:layout>
                <c:manualLayout>
                  <c:x val="-3.9505517843096062E-2"/>
                  <c:y val="-2.556665410834291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38756176702E-2"/>
                      <c:h val="5.26826312203932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55D-4E87-B3D0-9A7325945693}"/>
                </c:ext>
              </c:extLst>
            </c:dLbl>
            <c:dLbl>
              <c:idx val="11"/>
              <c:layout>
                <c:manualLayout>
                  <c:x val="-4.3402125561789566E-2"/>
                  <c:y val="-2.51915144372421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5D-4E87-B3D0-9A7325945693}"/>
                </c:ext>
              </c:extLst>
            </c:dLbl>
            <c:dLbl>
              <c:idx val="12"/>
              <c:layout>
                <c:manualLayout>
                  <c:x val="-4.2586446141018489E-2"/>
                  <c:y val="2.2152805281990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09963941423208E-2"/>
                      <c:h val="5.8475739251830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055D-4E87-B3D0-9A7325945693}"/>
                </c:ext>
              </c:extLst>
            </c:dLbl>
            <c:dLbl>
              <c:idx val="13"/>
              <c:layout>
                <c:manualLayout>
                  <c:x val="-3.2684993323203161E-2"/>
                  <c:y val="3.7904215854972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5D-4E87-B3D0-9A7325945693}"/>
                </c:ext>
              </c:extLst>
            </c:dLbl>
            <c:dLbl>
              <c:idx val="14"/>
              <c:layout>
                <c:manualLayout>
                  <c:x val="-3.0543429878282759E-2"/>
                  <c:y val="4.178059030964680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055D-4E87-B3D0-9A7325945693}"/>
                </c:ext>
              </c:extLst>
            </c:dLbl>
            <c:dLbl>
              <c:idx val="15"/>
              <c:layout>
                <c:manualLayout>
                  <c:x val="-2.3770011204739757E-2"/>
                  <c:y val="4.121839857811292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98,5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791866988628E-2"/>
                      <c:h val="7.97826328047022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55D-4E87-B3D0-9A7325945693}"/>
                </c:ext>
              </c:extLst>
            </c:dLbl>
            <c:dLbl>
              <c:idx val="16"/>
              <c:layout>
                <c:manualLayout>
                  <c:x val="-2.6192105593729181E-2"/>
                  <c:y val="-3.5279976505862717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79615048118985E-2"/>
                      <c:h val="5.19031856367164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55D-4E87-B3D0-9A7325945693}"/>
                </c:ext>
              </c:extLst>
            </c:dLbl>
            <c:dLbl>
              <c:idx val="17"/>
              <c:layout>
                <c:manualLayout>
                  <c:x val="-5.656833168786387E-2"/>
                  <c:y val="2.3426107351752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306783411085268E-2"/>
                      <c:h val="7.07865302048511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55D-4E87-B3D0-9A7325945693}"/>
                </c:ext>
              </c:extLst>
            </c:dLbl>
            <c:dLbl>
              <c:idx val="18"/>
              <c:layout>
                <c:manualLayout>
                  <c:x val="-4.7223088495017539E-4"/>
                  <c:y val="-8.96666661114155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65026475630618E-2"/>
                      <c:h val="3.99717488243946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55D-4E87-B3D0-9A7325945693}"/>
                </c:ext>
              </c:extLst>
            </c:dLbl>
            <c:dLbl>
              <c:idx val="19"/>
              <c:layout>
                <c:manualLayout>
                  <c:x val="-7.9474074564812369E-2"/>
                  <c:y val="8.98507318487029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97,3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61395832086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55D-4E87-B3D0-9A7325945693}"/>
                </c:ext>
              </c:extLst>
            </c:dLbl>
            <c:dLbl>
              <c:idx val="20"/>
              <c:layout>
                <c:manualLayout>
                  <c:x val="4.7732079868016229E-3"/>
                  <c:y val="-2.761385840097679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99,0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998891529898795E-2"/>
                      <c:h val="8.30404661443975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055D-4E87-B3D0-9A7325945693}"/>
                </c:ext>
              </c:extLst>
            </c:dLbl>
            <c:dLbl>
              <c:idx val="21"/>
              <c:layout>
                <c:manualLayout>
                  <c:x val="-6.6808753358939099E-2"/>
                  <c:y val="-4.226182643183987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7956197656700672E-2"/>
                      <c:h val="0.111216349701580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55D-4E87-B3D0-9A7325945693}"/>
                </c:ext>
              </c:extLst>
            </c:dLbl>
            <c:dLbl>
              <c:idx val="22"/>
              <c:layout>
                <c:manualLayout>
                  <c:x val="-9.4959207977106698E-3"/>
                  <c:y val="-2.7068823928212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829457188977978E-2"/>
                      <c:h val="5.868515430705496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103.7</c:v>
                </c:pt>
                <c:pt idx="1">
                  <c:v>103</c:v>
                </c:pt>
                <c:pt idx="2">
                  <c:v>102</c:v>
                </c:pt>
                <c:pt idx="3">
                  <c:v>100.7</c:v>
                </c:pt>
                <c:pt idx="4">
                  <c:v>99.8</c:v>
                </c:pt>
                <c:pt idx="5">
                  <c:v>98.9</c:v>
                </c:pt>
                <c:pt idx="6">
                  <c:v>97.4</c:v>
                </c:pt>
                <c:pt idx="7">
                  <c:v>98.4</c:v>
                </c:pt>
                <c:pt idx="8">
                  <c:v>99.1</c:v>
                </c:pt>
                <c:pt idx="9">
                  <c:v>99</c:v>
                </c:pt>
                <c:pt idx="10">
                  <c:v>98.9</c:v>
                </c:pt>
                <c:pt idx="11">
                  <c:v>99</c:v>
                </c:pt>
                <c:pt idx="12">
                  <c:v>94.8</c:v>
                </c:pt>
                <c:pt idx="13">
                  <c:v>96.3</c:v>
                </c:pt>
                <c:pt idx="14">
                  <c:v>97.6</c:v>
                </c:pt>
                <c:pt idx="15">
                  <c:v>98.5</c:v>
                </c:pt>
                <c:pt idx="16">
                  <c:v>100.3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7-055D-4E87-B3D0-9A73259456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10526315789482E-2"/>
                  <c:y val="1.7355150259274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55D-4E87-B3D0-9A7325945693}"/>
                </c:ext>
              </c:extLst>
            </c:dLbl>
            <c:dLbl>
              <c:idx val="1"/>
              <c:layout>
                <c:manualLayout>
                  <c:x val="-3.9461251554082075E-2"/>
                  <c:y val="-4.00651975833251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55D-4E87-B3D0-9A7325945693}"/>
                </c:ext>
              </c:extLst>
            </c:dLbl>
            <c:dLbl>
              <c:idx val="2"/>
              <c:layout>
                <c:manualLayout>
                  <c:x val="-2.647764424183819E-2"/>
                  <c:y val="-3.98244962345647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4.51063829787234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055D-4E87-B3D0-9A7325945693}"/>
                </c:ext>
              </c:extLst>
            </c:dLbl>
            <c:dLbl>
              <c:idx val="3"/>
              <c:layout>
                <c:manualLayout>
                  <c:x val="-2.7239913088412761E-2"/>
                  <c:y val="-3.44637434753067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100,6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55D-4E87-B3D0-9A7325945693}"/>
                </c:ext>
              </c:extLst>
            </c:dLbl>
            <c:dLbl>
              <c:idx val="4"/>
              <c:layout>
                <c:manualLayout>
                  <c:x val="-3.2638153082769947E-2"/>
                  <c:y val="8.12600023828614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99,6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03418935906E-2"/>
                      <c:h val="6.4306706380012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055D-4E87-B3D0-9A7325945693}"/>
                </c:ext>
              </c:extLst>
            </c:dLbl>
            <c:dLbl>
              <c:idx val="5"/>
              <c:layout>
                <c:manualLayout>
                  <c:x val="-3.2916000288274141E-2"/>
                  <c:y val="-3.127304371906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55D-4E87-B3D0-9A7325945693}"/>
                </c:ext>
              </c:extLst>
            </c:dLbl>
            <c:dLbl>
              <c:idx val="6"/>
              <c:layout>
                <c:manualLayout>
                  <c:x val="-3.7944620957468034E-2"/>
                  <c:y val="-4.0922061069846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055D-4E87-B3D0-9A7325945693}"/>
                </c:ext>
              </c:extLst>
            </c:dLbl>
            <c:dLbl>
              <c:idx val="7"/>
              <c:layout>
                <c:manualLayout>
                  <c:x val="-3.3151601663827107E-2"/>
                  <c:y val="4.006736306258734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55D-4E87-B3D0-9A7325945693}"/>
                </c:ext>
              </c:extLst>
            </c:dLbl>
            <c:dLbl>
              <c:idx val="8"/>
              <c:layout>
                <c:manualLayout>
                  <c:x val="-3.5500069070313577E-2"/>
                  <c:y val="4.47596234731289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055D-4E87-B3D0-9A7325945693}"/>
                </c:ext>
              </c:extLst>
            </c:dLbl>
            <c:dLbl>
              <c:idx val="9"/>
              <c:layout>
                <c:manualLayout>
                  <c:x val="-3.2057911620696537E-2"/>
                  <c:y val="3.308335929132184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2017620604441981E-2"/>
                      <c:h val="8.542415908610111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055D-4E87-B3D0-9A7325945693}"/>
                </c:ext>
              </c:extLst>
            </c:dLbl>
            <c:dLbl>
              <c:idx val="10"/>
              <c:layout>
                <c:manualLayout>
                  <c:x val="-3.6872265966754157E-2"/>
                  <c:y val="3.211472375980504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055D-4E87-B3D0-9A7325945693}"/>
                </c:ext>
              </c:extLst>
            </c:dLbl>
            <c:dLbl>
              <c:idx val="11"/>
              <c:layout>
                <c:manualLayout>
                  <c:x val="-4.2813924575217717E-2"/>
                  <c:y val="2.782707482064001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55D-4E87-B3D0-9A7325945693}"/>
                </c:ext>
              </c:extLst>
            </c:dLbl>
            <c:dLbl>
              <c:idx val="12"/>
              <c:layout>
                <c:manualLayout>
                  <c:x val="-3.1228837623367256E-2"/>
                  <c:y val="-4.0588410688139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0682261208576995E-2"/>
                      <c:h val="3.888301248148931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055D-4E87-B3D0-9A7325945693}"/>
                </c:ext>
              </c:extLst>
            </c:dLbl>
            <c:dLbl>
              <c:idx val="13"/>
              <c:layout>
                <c:manualLayout>
                  <c:x val="-3.4031682554967593E-2"/>
                  <c:y val="3.8704592804402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7499223041E-2"/>
                      <c:h val="5.7735784787464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055D-4E87-B3D0-9A7325945693}"/>
                </c:ext>
              </c:extLst>
            </c:dLbl>
            <c:dLbl>
              <c:idx val="14"/>
              <c:layout>
                <c:manualLayout>
                  <c:x val="-5.0214117972095594E-2"/>
                  <c:y val="-3.439114219036562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105,9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055D-4E87-B3D0-9A7325945693}"/>
                </c:ext>
              </c:extLst>
            </c:dLbl>
            <c:dLbl>
              <c:idx val="15"/>
              <c:layout>
                <c:manualLayout>
                  <c:x val="-4.3692081110416482E-2"/>
                  <c:y val="-3.4111735265435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055D-4E87-B3D0-9A7325945693}"/>
                </c:ext>
              </c:extLst>
            </c:dLbl>
            <c:dLbl>
              <c:idx val="16"/>
              <c:layout>
                <c:manualLayout>
                  <c:x val="-3.896472952998415E-2"/>
                  <c:y val="-3.9246896285203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4966155546346179E-2"/>
                      <c:h val="8.35918322626048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055D-4E87-B3D0-9A7325945693}"/>
                </c:ext>
              </c:extLst>
            </c:dLbl>
            <c:dLbl>
              <c:idx val="17"/>
              <c:layout>
                <c:manualLayout>
                  <c:x val="-3.5792919687624873E-2"/>
                  <c:y val="-2.41258094357076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99,0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50652123800391E-2"/>
                      <c:h val="3.94284468954016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055D-4E87-B3D0-9A7325945693}"/>
                </c:ext>
              </c:extLst>
            </c:dLbl>
            <c:dLbl>
              <c:idx val="18"/>
              <c:layout>
                <c:manualLayout>
                  <c:x val="-3.7332982156216721E-2"/>
                  <c:y val="-2.9895274091373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125032518898E-2"/>
                      <c:h val="4.4597959020154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055D-4E87-B3D0-9A7325945693}"/>
                </c:ext>
              </c:extLst>
            </c:dLbl>
            <c:dLbl>
              <c:idx val="19"/>
              <c:layout>
                <c:manualLayout>
                  <c:x val="-4.1042478965729531E-2"/>
                  <c:y val="3.428020302200959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98,1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578975263019272E-2"/>
                      <c:h val="4.02169477070073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055D-4E87-B3D0-9A7325945693}"/>
                </c:ext>
              </c:extLst>
            </c:dLbl>
            <c:dLbl>
              <c:idx val="20"/>
              <c:layout>
                <c:manualLayout>
                  <c:x val="-4.6075757306449971E-2"/>
                  <c:y val="3.114858685820600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98,0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338219111898911E-2"/>
                      <c:h val="5.56101737547244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055D-4E87-B3D0-9A7325945693}"/>
                </c:ext>
              </c:extLst>
            </c:dLbl>
            <c:dLbl>
              <c:idx val="21"/>
              <c:layout>
                <c:manualLayout>
                  <c:x val="-4.5546567863092628E-2"/>
                  <c:y val="3.61968187443884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97,9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094753187659451E-2"/>
                      <c:h val="4.414979119782652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055D-4E87-B3D0-9A7325945693}"/>
                </c:ext>
              </c:extLst>
            </c:dLbl>
            <c:dLbl>
              <c:idx val="22"/>
              <c:layout>
                <c:manualLayout>
                  <c:x val="-1.3513071607553717E-2"/>
                  <c:y val="3.5835259496022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97252739262301E-2"/>
                      <c:h val="5.19278595570095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0">
                  <c:v>101.6</c:v>
                </c:pt>
                <c:pt idx="1">
                  <c:v>104.1</c:v>
                </c:pt>
                <c:pt idx="2">
                  <c:v>102.1</c:v>
                </c:pt>
                <c:pt idx="3">
                  <c:v>100.6</c:v>
                </c:pt>
                <c:pt idx="4">
                  <c:v>99.6</c:v>
                </c:pt>
                <c:pt idx="5">
                  <c:v>99</c:v>
                </c:pt>
                <c:pt idx="6">
                  <c:v>98.3</c:v>
                </c:pt>
                <c:pt idx="7">
                  <c:v>98.1</c:v>
                </c:pt>
                <c:pt idx="8">
                  <c:v>98</c:v>
                </c:pt>
                <c:pt idx="9">
                  <c:v>97.9</c:v>
                </c:pt>
                <c:pt idx="10">
                  <c:v>98.3</c:v>
                </c:pt>
                <c:pt idx="11">
                  <c:v>98.8</c:v>
                </c:pt>
                <c:pt idx="12">
                  <c:v>104.6</c:v>
                </c:pt>
                <c:pt idx="13">
                  <c:v>103.5</c:v>
                </c:pt>
                <c:pt idx="14">
                  <c:v>105.9</c:v>
                </c:pt>
                <c:pt idx="15">
                  <c:v>107.5</c:v>
                </c:pt>
                <c:pt idx="16">
                  <c:v>109.3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55D-4E87-B3D0-9A73259456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137088"/>
        <c:axId val="130188032"/>
      </c:lineChart>
      <c:catAx>
        <c:axId val="130137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880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88032"/>
        <c:scaling>
          <c:orientation val="minMax"/>
          <c:max val="112"/>
          <c:min val="94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37088"/>
        <c:crosses val="autoZero"/>
        <c:crossBetween val="midCat"/>
        <c:majorUnit val="3"/>
        <c:minorUnit val="3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2185593878230012"/>
          <c:w val="0.86134162526275948"/>
          <c:h val="0.12964162930337933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0.10424</cdr:x>
      <cdr:y>0.17542</cdr:y>
    </cdr:from>
    <cdr:to>
      <cdr:x>0.28923</cdr:x>
      <cdr:y>0.283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690663" y="416271"/>
          <a:ext cx="1225685" cy="2552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</a:t>
          </a:r>
          <a:r>
            <a:rPr lang="en-US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9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9,5</a:t>
          </a:r>
          <a:r>
            <a:rPr lang="ru-RU" sz="900">
              <a:effectLst/>
              <a:latin typeface="Arial" pitchFamily="34" charset="0"/>
              <a:ea typeface="+mn-ea"/>
              <a:cs typeface="Arial" pitchFamily="34" charset="0"/>
            </a:rPr>
            <a:t>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0.75841</cdr:y>
    </cdr:from>
    <cdr:to>
      <cdr:x>0.98602</cdr:x>
      <cdr:y>0.84118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3939" y="2276474"/>
          <a:ext cx="5020080" cy="2484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2022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ru-RU" sz="900" b="1" baseline="300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1)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23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</a:t>
          </a:r>
          <a:r>
            <a:rPr lang="ru-RU" sz="900" b="1">
              <a:latin typeface="Arial" pitchFamily="34" charset="0"/>
              <a:cs typeface="Arial" pitchFamily="34" charset="0"/>
            </a:rPr>
            <a:t>.</a:t>
          </a:r>
          <a:r>
            <a:rPr lang="ru-RU" sz="900" b="1" baseline="30000">
              <a:latin typeface="Arial" pitchFamily="34" charset="0"/>
              <a:cs typeface="Arial" pitchFamily="34" charset="0"/>
            </a:rPr>
            <a:t>2)</a:t>
          </a:r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7A1E7-248C-4884-9342-E58F8217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5723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320</cp:revision>
  <cp:lastPrinted>2023-07-25T06:39:00Z</cp:lastPrinted>
  <dcterms:created xsi:type="dcterms:W3CDTF">2020-06-17T05:48:00Z</dcterms:created>
  <dcterms:modified xsi:type="dcterms:W3CDTF">2023-07-25T06:39:00Z</dcterms:modified>
</cp:coreProperties>
</file>