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861265">
      <w:pPr>
        <w:pStyle w:val="2"/>
        <w:tabs>
          <w:tab w:val="left" w:pos="609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  <w:r w:rsidR="004A1963" w:rsidRPr="004A1963">
        <w:rPr>
          <w:rStyle w:val="af"/>
          <w:rFonts w:ascii="Arial" w:hAnsi="Arial" w:cs="Arial"/>
          <w:b/>
          <w:sz w:val="26"/>
          <w:szCs w:val="26"/>
        </w:rPr>
        <w:footnoteReference w:customMarkFollows="1" w:id="1"/>
        <w:t>1)</w:t>
      </w:r>
    </w:p>
    <w:p w:rsidR="00DC5F38" w:rsidRPr="008E3617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145C0F">
        <w:rPr>
          <w:sz w:val="26"/>
          <w:szCs w:val="26"/>
        </w:rPr>
        <w:t>январе</w:t>
      </w:r>
      <w:r w:rsidR="00970593">
        <w:rPr>
          <w:sz w:val="26"/>
          <w:szCs w:val="26"/>
        </w:rPr>
        <w:t>-феврале</w:t>
      </w:r>
      <w:r w:rsidR="00061980">
        <w:rPr>
          <w:sz w:val="26"/>
          <w:szCs w:val="26"/>
        </w:rPr>
        <w:t xml:space="preserve"> 202</w:t>
      </w:r>
      <w:r w:rsidR="00CE4C65">
        <w:rPr>
          <w:sz w:val="26"/>
          <w:szCs w:val="26"/>
        </w:rPr>
        <w:t>5</w:t>
      </w:r>
      <w:r w:rsidR="00BB193A">
        <w:rPr>
          <w:sz w:val="26"/>
          <w:szCs w:val="26"/>
        </w:rPr>
        <w:t> </w:t>
      </w:r>
      <w:r w:rsidR="00061980">
        <w:rPr>
          <w:sz w:val="26"/>
          <w:szCs w:val="26"/>
        </w:rPr>
        <w:t>г.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331466">
        <w:rPr>
          <w:sz w:val="26"/>
          <w:szCs w:val="26"/>
        </w:rPr>
        <w:t>635,2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821592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331466">
        <w:rPr>
          <w:sz w:val="26"/>
          <w:szCs w:val="26"/>
        </w:rPr>
        <w:t>135,3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="00DC5F38" w:rsidRPr="007F3017">
        <w:rPr>
          <w:sz w:val="26"/>
          <w:szCs w:val="26"/>
        </w:rPr>
        <w:t>к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145C0F">
        <w:rPr>
          <w:sz w:val="26"/>
          <w:szCs w:val="26"/>
        </w:rPr>
        <w:t>января</w:t>
      </w:r>
      <w:r w:rsidR="00970593">
        <w:rPr>
          <w:sz w:val="26"/>
          <w:szCs w:val="26"/>
        </w:rPr>
        <w:t>-февраля</w:t>
      </w:r>
      <w:r w:rsidR="00061980">
        <w:rPr>
          <w:sz w:val="26"/>
          <w:szCs w:val="26"/>
        </w:rPr>
        <w:t xml:space="preserve"> </w:t>
      </w:r>
      <w:r w:rsidR="007C7964">
        <w:rPr>
          <w:sz w:val="26"/>
          <w:szCs w:val="26"/>
        </w:rPr>
        <w:t>202</w:t>
      </w:r>
      <w:r w:rsidR="00CE4C65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061980">
        <w:rPr>
          <w:sz w:val="26"/>
          <w:szCs w:val="26"/>
        </w:rPr>
        <w:t>.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1134"/>
        <w:gridCol w:w="1134"/>
        <w:gridCol w:w="1134"/>
        <w:gridCol w:w="1134"/>
      </w:tblGrid>
      <w:tr w:rsidR="00ED5788" w:rsidRPr="00876A58" w:rsidTr="0043644D">
        <w:trPr>
          <w:cantSplit/>
          <w:trHeight w:val="251"/>
          <w:tblHeader/>
        </w:trPr>
        <w:tc>
          <w:tcPr>
            <w:tcW w:w="3544" w:type="dxa"/>
            <w:vMerge w:val="restart"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ind w:left="-113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сопоставимых ценах</w:t>
            </w:r>
          </w:p>
        </w:tc>
      </w:tr>
      <w:tr w:rsidR="00ED5788" w:rsidRPr="00876A58" w:rsidTr="0043644D">
        <w:trPr>
          <w:cantSplit/>
          <w:trHeight w:val="503"/>
          <w:tblHeader/>
        </w:trPr>
        <w:tc>
          <w:tcPr>
            <w:tcW w:w="3544" w:type="dxa"/>
            <w:vMerge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</w:t>
            </w:r>
            <w:r w:rsidRPr="00876A58">
              <w:rPr>
                <w:sz w:val="22"/>
              </w:rPr>
              <w:t>0</w:t>
            </w:r>
            <w:r>
              <w:rPr>
                <w:sz w:val="22"/>
              </w:rPr>
              <w:t>25 г.,</w:t>
            </w:r>
            <w:r>
              <w:rPr>
                <w:sz w:val="22"/>
              </w:rPr>
              <w:br/>
            </w:r>
            <w:r w:rsidRPr="00695718">
              <w:rPr>
                <w:sz w:val="22"/>
                <w:szCs w:val="22"/>
              </w:rPr>
              <w:t>млн. руб.</w:t>
            </w:r>
            <w:r w:rsidRPr="00695718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% к</w:t>
            </w:r>
            <w:r w:rsidRPr="00695718"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</w:t>
            </w:r>
            <w:r w:rsidRPr="00876A58">
              <w:rPr>
                <w:sz w:val="22"/>
              </w:rPr>
              <w:t>0</w:t>
            </w:r>
            <w:r>
              <w:rPr>
                <w:sz w:val="22"/>
              </w:rPr>
              <w:t xml:space="preserve">25 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 xml:space="preserve">февралю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2024 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D5788" w:rsidRDefault="00ED5788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2025 г.</w:t>
            </w:r>
            <w:r>
              <w:rPr>
                <w:sz w:val="22"/>
                <w:szCs w:val="22"/>
              </w:rPr>
              <w:br/>
              <w:t>в % к</w:t>
            </w:r>
          </w:p>
        </w:tc>
      </w:tr>
      <w:tr w:rsidR="00ED5788" w:rsidRPr="00876A58" w:rsidTr="0043644D">
        <w:trPr>
          <w:cantSplit/>
          <w:trHeight w:val="832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ED5788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ED5788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ED5788" w:rsidRPr="00F623DB" w:rsidTr="0043644D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CB4EAD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 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ED5788">
            <w:pPr>
              <w:tabs>
                <w:tab w:val="left" w:pos="325"/>
              </w:tabs>
              <w:spacing w:before="60" w:after="60" w:line="220" w:lineRule="exact"/>
              <w:ind w:right="174"/>
              <w:jc w:val="righ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ED5788">
            <w:pPr>
              <w:tabs>
                <w:tab w:val="left" w:pos="325"/>
                <w:tab w:val="left" w:pos="1293"/>
              </w:tabs>
              <w:spacing w:before="60" w:after="60" w:line="220" w:lineRule="exact"/>
              <w:ind w:right="174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ED5788" w:rsidP="00ED5788">
            <w:pPr>
              <w:tabs>
                <w:tab w:val="left" w:pos="1163"/>
              </w:tabs>
              <w:spacing w:before="60" w:after="60" w:line="220" w:lineRule="exact"/>
              <w:ind w:right="169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Default="00ED5788" w:rsidP="00ED5788">
            <w:pPr>
              <w:tabs>
                <w:tab w:val="left" w:pos="1163"/>
              </w:tabs>
              <w:spacing w:before="60" w:after="60" w:line="220" w:lineRule="exact"/>
              <w:ind w:right="16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Default="00ED5788" w:rsidP="00ED5788">
            <w:pPr>
              <w:tabs>
                <w:tab w:val="left" w:pos="1163"/>
              </w:tabs>
              <w:spacing w:before="60" w:after="60" w:line="220" w:lineRule="exact"/>
              <w:ind w:right="16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80,9</w:t>
            </w:r>
          </w:p>
        </w:tc>
      </w:tr>
      <w:tr w:rsidR="00ED5788" w:rsidRPr="00F623DB" w:rsidTr="0043644D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CB4EAD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ED5788">
            <w:pPr>
              <w:tabs>
                <w:tab w:val="left" w:pos="325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ED5788">
            <w:pPr>
              <w:tabs>
                <w:tab w:val="left" w:pos="325"/>
                <w:tab w:val="left" w:pos="1293"/>
              </w:tabs>
              <w:spacing w:before="60" w:after="60" w:line="220" w:lineRule="exact"/>
              <w:ind w:right="174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ED5788" w:rsidP="00ED5788">
            <w:pPr>
              <w:tabs>
                <w:tab w:val="left" w:pos="1163"/>
              </w:tabs>
              <w:spacing w:before="60" w:after="60" w:line="220" w:lineRule="exact"/>
              <w:ind w:right="169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Pr="00F623DB" w:rsidRDefault="00ED5788" w:rsidP="00ED5788">
            <w:pPr>
              <w:tabs>
                <w:tab w:val="left" w:pos="1163"/>
              </w:tabs>
              <w:spacing w:before="60" w:after="60" w:line="220" w:lineRule="exact"/>
              <w:ind w:right="168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Pr="00F623DB" w:rsidRDefault="00ED5788" w:rsidP="00ED5788">
            <w:pPr>
              <w:tabs>
                <w:tab w:val="left" w:pos="1163"/>
              </w:tabs>
              <w:spacing w:before="60" w:after="60" w:line="220" w:lineRule="exact"/>
              <w:ind w:right="168"/>
              <w:jc w:val="right"/>
              <w:rPr>
                <w:b/>
                <w:szCs w:val="22"/>
              </w:rPr>
            </w:pPr>
          </w:p>
        </w:tc>
      </w:tr>
      <w:tr w:rsidR="00ED5788" w:rsidRPr="00F623DB" w:rsidTr="0043644D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CB4EAD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ED5788" w:rsidP="00ED5788">
            <w:pPr>
              <w:tabs>
                <w:tab w:val="left" w:pos="325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ED5788" w:rsidP="00ED5788">
            <w:pPr>
              <w:tabs>
                <w:tab w:val="left" w:pos="325"/>
                <w:tab w:val="left" w:pos="725"/>
                <w:tab w:val="left" w:pos="1293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6D02D3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ED5788" w:rsidRPr="00F623DB" w:rsidTr="0043644D">
        <w:trPr>
          <w:cantSplit/>
          <w:trHeight w:val="47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CB4EAD">
            <w:pPr>
              <w:spacing w:before="60" w:after="6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B42C12" w:rsidRDefault="00ED5788" w:rsidP="00ED5788">
            <w:pPr>
              <w:tabs>
                <w:tab w:val="left" w:pos="325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F623DB" w:rsidRDefault="00ED5788" w:rsidP="00ED5788">
            <w:pPr>
              <w:tabs>
                <w:tab w:val="left" w:pos="325"/>
                <w:tab w:val="left" w:pos="725"/>
                <w:tab w:val="left" w:pos="1293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197,7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</w:tr>
      <w:tr w:rsidR="00ED5788" w:rsidTr="0043644D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CB4EAD">
            <w:pPr>
              <w:spacing w:before="60" w:after="6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ED5788" w:rsidP="00ED5788">
            <w:pPr>
              <w:tabs>
                <w:tab w:val="left" w:pos="325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ED5788" w:rsidP="00ED5788">
            <w:pPr>
              <w:tabs>
                <w:tab w:val="left" w:pos="325"/>
                <w:tab w:val="left" w:pos="725"/>
                <w:tab w:val="left" w:pos="1293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</w:tr>
      <w:tr w:rsidR="00ED5788" w:rsidTr="0043644D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Pr="00876A58" w:rsidRDefault="00ED5788" w:rsidP="00CB4EAD">
            <w:pPr>
              <w:spacing w:before="60" w:after="60" w:line="220" w:lineRule="exact"/>
              <w:ind w:left="113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184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293"/>
              </w:tabs>
              <w:spacing w:before="60" w:after="6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ED5788" w:rsidP="00ED5788">
            <w:pPr>
              <w:tabs>
                <w:tab w:val="left" w:pos="725"/>
                <w:tab w:val="left" w:pos="1163"/>
              </w:tabs>
              <w:spacing w:before="60" w:after="6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</w:tbl>
    <w:p w:rsidR="00D275E9" w:rsidRDefault="00D275E9" w:rsidP="00861265">
      <w:pPr>
        <w:pStyle w:val="3"/>
        <w:spacing w:before="240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В январе</w:t>
      </w:r>
      <w:r w:rsidR="00970593">
        <w:rPr>
          <w:rFonts w:ascii="Times New Roman" w:hAnsi="Times New Roman"/>
          <w:b w:val="0"/>
          <w:i w:val="0"/>
          <w:sz w:val="26"/>
          <w:szCs w:val="26"/>
        </w:rPr>
        <w:t>-феврале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5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 г. доля строительно-монтажных работ составила 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41,1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 общего объема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инвестиций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(в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январе</w:t>
      </w:r>
      <w:r w:rsidR="00970593">
        <w:rPr>
          <w:rFonts w:ascii="Times New Roman" w:hAnsi="Times New Roman"/>
          <w:b w:val="0"/>
          <w:i w:val="0"/>
          <w:sz w:val="26"/>
          <w:szCs w:val="26"/>
        </w:rPr>
        <w:t>-феврале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C70A15">
        <w:rPr>
          <w:rFonts w:ascii="Times New Roman" w:hAnsi="Times New Roman"/>
          <w:b w:val="0"/>
          <w:i w:val="0"/>
          <w:sz w:val="26"/>
          <w:szCs w:val="26"/>
        </w:rPr>
        <w:t xml:space="preserve"> г. – 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51,4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%)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. </w:t>
      </w:r>
    </w:p>
    <w:p w:rsidR="00DC5F38" w:rsidRDefault="00DC5F38" w:rsidP="00504935">
      <w:pPr>
        <w:pStyle w:val="3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Удельный вес затрат на приобретение машин, оборудования,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транспортных средств в общем объеме инвестиций</w:t>
      </w:r>
      <w:r w:rsidR="0080219D">
        <w:rPr>
          <w:rFonts w:ascii="Times New Roman" w:hAnsi="Times New Roman"/>
          <w:b w:val="0"/>
          <w:i w:val="0"/>
          <w:sz w:val="26"/>
          <w:szCs w:val="26"/>
        </w:rPr>
        <w:t xml:space="preserve">, 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составил 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48,2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% (в 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январе</w:t>
      </w:r>
      <w:r w:rsidR="00970593">
        <w:rPr>
          <w:rFonts w:ascii="Times New Roman" w:hAnsi="Times New Roman"/>
          <w:b w:val="0"/>
          <w:i w:val="0"/>
          <w:sz w:val="26"/>
          <w:szCs w:val="26"/>
        </w:rPr>
        <w:t>-феврале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 г. – 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33,4</w:t>
      </w:r>
      <w:r w:rsidR="00A6751F">
        <w:rPr>
          <w:rFonts w:ascii="Times New Roman" w:hAnsi="Times New Roman"/>
          <w:b w:val="0"/>
          <w:i w:val="0"/>
          <w:sz w:val="26"/>
          <w:szCs w:val="26"/>
        </w:rPr>
        <w:t xml:space="preserve">%). </w:t>
      </w:r>
      <w:r w:rsidRPr="00145C0F">
        <w:rPr>
          <w:rFonts w:ascii="Times New Roman" w:hAnsi="Times New Roman"/>
          <w:b w:val="0"/>
          <w:i w:val="0"/>
          <w:sz w:val="26"/>
          <w:szCs w:val="26"/>
        </w:rPr>
        <w:t>На долю импортных машин, оборудования, транспортных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средств</w:t>
      </w:r>
      <w:r w:rsidR="0044708D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59,7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BC498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инвестиций, вложенных в активную часть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основных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средств 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br/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145C0F" w:rsidRPr="00145C0F">
        <w:rPr>
          <w:rFonts w:ascii="Times New Roman" w:hAnsi="Times New Roman"/>
          <w:b w:val="0"/>
          <w:i w:val="0"/>
          <w:sz w:val="26"/>
          <w:szCs w:val="26"/>
        </w:rPr>
        <w:t>январе</w:t>
      </w:r>
      <w:r w:rsidR="00970593">
        <w:rPr>
          <w:rFonts w:ascii="Times New Roman" w:hAnsi="Times New Roman"/>
          <w:b w:val="0"/>
          <w:i w:val="0"/>
          <w:sz w:val="26"/>
          <w:szCs w:val="26"/>
        </w:rPr>
        <w:t>-феврале</w:t>
      </w:r>
      <w:r w:rsidR="00D3265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 w:rsidRPr="00D32651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39</w:t>
      </w:r>
      <w:r w:rsidR="00952A5F"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DC5F38" w:rsidRPr="00B7522B" w:rsidRDefault="00DC5F38" w:rsidP="00861265">
      <w:pPr>
        <w:pStyle w:val="7"/>
        <w:spacing w:before="36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D32651">
        <w:rPr>
          <w:sz w:val="26"/>
          <w:szCs w:val="26"/>
        </w:rPr>
        <w:t xml:space="preserve">В </w:t>
      </w:r>
      <w:r w:rsidR="00145C0F">
        <w:rPr>
          <w:sz w:val="26"/>
          <w:szCs w:val="26"/>
        </w:rPr>
        <w:t>январе</w:t>
      </w:r>
      <w:r w:rsidR="00970593">
        <w:rPr>
          <w:sz w:val="26"/>
          <w:szCs w:val="26"/>
        </w:rPr>
        <w:t>-феврале</w:t>
      </w:r>
      <w:r w:rsidR="00643C0E">
        <w:rPr>
          <w:sz w:val="26"/>
          <w:szCs w:val="26"/>
        </w:rPr>
        <w:t xml:space="preserve"> 2025</w:t>
      </w:r>
      <w:r w:rsidR="00861265">
        <w:rPr>
          <w:sz w:val="26"/>
          <w:szCs w:val="26"/>
        </w:rPr>
        <w:t> </w:t>
      </w:r>
      <w:r w:rsidR="00242612" w:rsidRPr="00D32651">
        <w:rPr>
          <w:sz w:val="26"/>
          <w:szCs w:val="26"/>
        </w:rPr>
        <w:t>г.</w:t>
      </w:r>
      <w:r w:rsidRPr="00D32651">
        <w:rPr>
          <w:sz w:val="26"/>
          <w:szCs w:val="26"/>
        </w:rPr>
        <w:t xml:space="preserve"> объем средств, вложенных в жилищное строительство,</w:t>
      </w:r>
      <w:r>
        <w:rPr>
          <w:sz w:val="26"/>
          <w:szCs w:val="26"/>
        </w:rPr>
        <w:t xml:space="preserve"> составил</w:t>
      </w:r>
      <w:r w:rsidR="00E858AC">
        <w:rPr>
          <w:sz w:val="26"/>
          <w:szCs w:val="26"/>
        </w:rPr>
        <w:t xml:space="preserve"> </w:t>
      </w:r>
      <w:r w:rsidR="00331466">
        <w:rPr>
          <w:sz w:val="26"/>
          <w:szCs w:val="26"/>
        </w:rPr>
        <w:t>154,1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рублей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331466">
        <w:rPr>
          <w:sz w:val="26"/>
          <w:szCs w:val="26"/>
        </w:rPr>
        <w:t>24,3</w:t>
      </w:r>
      <w:r w:rsidRPr="00B7522B">
        <w:rPr>
          <w:sz w:val="26"/>
          <w:szCs w:val="26"/>
        </w:rPr>
        <w:t>%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к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общему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объему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инвестиций </w:t>
      </w:r>
      <w:r w:rsidR="00D85A48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331466">
        <w:rPr>
          <w:sz w:val="26"/>
          <w:szCs w:val="26"/>
        </w:rPr>
        <w:t>141,4</w:t>
      </w:r>
      <w:r>
        <w:rPr>
          <w:sz w:val="26"/>
          <w:szCs w:val="26"/>
        </w:rPr>
        <w:t xml:space="preserve">% к </w:t>
      </w:r>
      <w:r w:rsidR="00145C0F">
        <w:rPr>
          <w:sz w:val="26"/>
          <w:szCs w:val="26"/>
        </w:rPr>
        <w:t>январю</w:t>
      </w:r>
      <w:r w:rsidR="00970593">
        <w:rPr>
          <w:sz w:val="26"/>
          <w:szCs w:val="26"/>
        </w:rPr>
        <w:t>-февралю</w:t>
      </w:r>
      <w:r w:rsidR="00C70FA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643C0E">
        <w:rPr>
          <w:sz w:val="26"/>
          <w:szCs w:val="26"/>
        </w:rPr>
        <w:t>январь</w:t>
      </w:r>
      <w:r w:rsidR="00970593">
        <w:rPr>
          <w:sz w:val="26"/>
          <w:szCs w:val="26"/>
        </w:rPr>
        <w:t>-февраль</w:t>
      </w:r>
      <w:r w:rsidR="00242612">
        <w:rPr>
          <w:sz w:val="26"/>
          <w:szCs w:val="26"/>
        </w:rPr>
        <w:t xml:space="preserve"> 202</w:t>
      </w:r>
      <w:r w:rsidR="00643C0E">
        <w:rPr>
          <w:sz w:val="26"/>
          <w:szCs w:val="26"/>
        </w:rPr>
        <w:t>5</w:t>
      </w:r>
      <w:r w:rsidR="00242612"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331466">
        <w:rPr>
          <w:sz w:val="26"/>
          <w:szCs w:val="26"/>
        </w:rPr>
        <w:t>58,7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>жилья</w:t>
      </w:r>
      <w:r w:rsidR="00D85A48">
        <w:rPr>
          <w:sz w:val="26"/>
          <w:szCs w:val="26"/>
        </w:rPr>
        <w:t xml:space="preserve">, </w:t>
      </w:r>
      <w:r w:rsidRPr="001D1738">
        <w:rPr>
          <w:sz w:val="26"/>
          <w:szCs w:val="26"/>
        </w:rPr>
        <w:t>что составляет</w:t>
      </w:r>
      <w:r w:rsidR="00242612">
        <w:rPr>
          <w:sz w:val="26"/>
          <w:szCs w:val="26"/>
        </w:rPr>
        <w:t xml:space="preserve"> </w:t>
      </w:r>
      <w:r w:rsidR="00331466">
        <w:rPr>
          <w:sz w:val="26"/>
          <w:szCs w:val="26"/>
        </w:rPr>
        <w:t>146,3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</w:t>
      </w:r>
      <w:r w:rsidR="00145C0F">
        <w:rPr>
          <w:sz w:val="26"/>
          <w:szCs w:val="26"/>
        </w:rPr>
        <w:t>января</w:t>
      </w:r>
      <w:r w:rsidR="00970593">
        <w:rPr>
          <w:sz w:val="26"/>
          <w:szCs w:val="26"/>
        </w:rPr>
        <w:t>-февраля</w:t>
      </w:r>
      <w:r w:rsidR="00145C0F" w:rsidRPr="00145C0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</w:t>
      </w:r>
    </w:p>
    <w:p w:rsidR="00861265" w:rsidRDefault="00861265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DC5F38" w:rsidRDefault="00DC5F38" w:rsidP="00861265">
      <w:pPr>
        <w:pStyle w:val="a4"/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12"/>
      </w:tblGrid>
      <w:tr w:rsidR="00DF0D7A" w:rsidRPr="00F45A0A" w:rsidTr="003D69A3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3D69A3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преды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F772B" w:rsidRDefault="00643C0E" w:rsidP="00D85A48">
            <w:pPr>
              <w:pStyle w:val="a3"/>
              <w:spacing w:before="20" w:after="30" w:line="24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C6747" w:rsidRDefault="00643C0E" w:rsidP="00D85A48">
            <w:pPr>
              <w:spacing w:before="20" w:after="30" w:line="24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43C0E" w:rsidRPr="00970593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70593" w:rsidRDefault="00643C0E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70593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70593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228,3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70593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34,2</w:t>
            </w:r>
          </w:p>
        </w:tc>
      </w:tr>
      <w:tr w:rsidR="00643C0E" w:rsidRPr="00950F3F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50F3F" w:rsidRDefault="00643C0E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D7422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EE52B0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D7422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970593" w:rsidRPr="00970593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970593" w:rsidP="00D85A48">
            <w:pPr>
              <w:pStyle w:val="a3"/>
              <w:spacing w:before="20" w:after="30" w:line="240" w:lineRule="exact"/>
              <w:ind w:left="73"/>
              <w:rPr>
                <w:b w:val="0"/>
                <w:i/>
                <w:sz w:val="22"/>
                <w:szCs w:val="22"/>
              </w:rPr>
            </w:pPr>
            <w:r w:rsidRPr="00970593">
              <w:rPr>
                <w:b w:val="0"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331466" w:rsidP="00D85A48">
            <w:pPr>
              <w:spacing w:before="20" w:after="30" w:line="240" w:lineRule="exact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331466" w:rsidP="00D85A48">
            <w:pPr>
              <w:spacing w:before="20" w:after="30" w:line="24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331466" w:rsidP="00D85A48">
            <w:pPr>
              <w:spacing w:before="20" w:after="30" w:line="240" w:lineRule="exact"/>
              <w:ind w:right="781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8F264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50F3F" w:rsidRDefault="00643C0E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D7422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D7422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643C0E" w:rsidRPr="00B55115" w:rsidTr="00643C0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587382" w:rsidRDefault="00643C0E" w:rsidP="00D85A48">
            <w:pPr>
              <w:pStyle w:val="a3"/>
              <w:spacing w:before="20" w:after="30" w:line="240" w:lineRule="exact"/>
              <w:ind w:left="67"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587382" w:rsidRDefault="00643C0E" w:rsidP="00D85A48">
            <w:pPr>
              <w:spacing w:before="20" w:after="3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587382" w:rsidRDefault="00643C0E" w:rsidP="00D85A48">
            <w:pPr>
              <w:spacing w:before="20" w:after="3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587382" w:rsidRDefault="00643C0E" w:rsidP="00D85A48">
            <w:pPr>
              <w:spacing w:before="20" w:after="3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53,9</w:t>
            </w:r>
          </w:p>
        </w:tc>
      </w:tr>
      <w:tr w:rsidR="00643C0E" w:rsidRPr="00B55115" w:rsidTr="00643C0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3D28" w:rsidRDefault="00643C0E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3D28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3D28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3D28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643C0E" w:rsidRPr="00B55115" w:rsidTr="00643C0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3D28" w:rsidRDefault="00643C0E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pStyle w:val="a3"/>
              <w:spacing w:before="20" w:after="30" w:line="240" w:lineRule="exact"/>
              <w:ind w:firstLine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AC2DFE" w:rsidRDefault="00643C0E" w:rsidP="00D85A48">
            <w:pPr>
              <w:spacing w:before="20" w:after="3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AC2DFE" w:rsidRDefault="00643C0E" w:rsidP="00D85A48">
            <w:pPr>
              <w:spacing w:before="20" w:after="3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AC2DFE" w:rsidRDefault="00643C0E" w:rsidP="00D85A48">
            <w:pPr>
              <w:spacing w:before="20" w:after="3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139,9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145C0F" w:rsidRDefault="00643C0E" w:rsidP="00D85A48">
            <w:pPr>
              <w:pStyle w:val="a3"/>
              <w:spacing w:before="20" w:after="30" w:line="240" w:lineRule="exact"/>
              <w:ind w:left="67"/>
              <w:rPr>
                <w:b w:val="0"/>
                <w:sz w:val="22"/>
                <w:szCs w:val="22"/>
              </w:rPr>
            </w:pPr>
            <w:r w:rsidRPr="00145C0F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145C0F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145C0F" w:rsidRDefault="00643C0E" w:rsidP="00D85A48">
            <w:pPr>
              <w:spacing w:before="20" w:after="30" w:line="24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152,6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145C0F" w:rsidRDefault="00643C0E" w:rsidP="00D85A48">
            <w:pPr>
              <w:spacing w:before="20" w:after="30" w:line="24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145C0F" w:rsidRDefault="00643C0E" w:rsidP="00D85A48">
            <w:pPr>
              <w:spacing w:before="20" w:after="30" w:line="24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A0547" w:rsidRDefault="00643C0E" w:rsidP="00D85A48">
            <w:pPr>
              <w:pStyle w:val="a3"/>
              <w:spacing w:before="20" w:after="30" w:line="240" w:lineRule="exact"/>
              <w:ind w:left="351"/>
              <w:rPr>
                <w:b w:val="0"/>
                <w:sz w:val="22"/>
                <w:szCs w:val="22"/>
                <w:lang w:val="en-US"/>
              </w:rPr>
            </w:pPr>
            <w:r w:rsidRPr="00CA0547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A0547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 w:rsidRPr="00CA0547">
              <w:rPr>
                <w:sz w:val="22"/>
                <w:szCs w:val="22"/>
              </w:rPr>
              <w:t>31,4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A0547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A0547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A0547" w:rsidRDefault="00643C0E" w:rsidP="00D85A48">
            <w:pPr>
              <w:pStyle w:val="a3"/>
              <w:spacing w:before="20" w:after="30" w:line="24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A0547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pStyle w:val="a3"/>
              <w:spacing w:before="20" w:after="30" w:line="24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1FD4" w:rsidRDefault="00643C0E" w:rsidP="00D85A48">
            <w:pPr>
              <w:pStyle w:val="a3"/>
              <w:spacing w:before="20" w:after="30" w:line="240" w:lineRule="exact"/>
              <w:ind w:left="67"/>
              <w:rPr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 xml:space="preserve">III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1FD4" w:rsidRDefault="00643C0E" w:rsidP="00D85A48">
            <w:pPr>
              <w:spacing w:before="20" w:after="3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1FD4" w:rsidRDefault="00643C0E" w:rsidP="00D85A48">
            <w:pPr>
              <w:spacing w:before="20" w:after="3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E1FD4" w:rsidRDefault="00643C0E" w:rsidP="00D85A48">
            <w:pPr>
              <w:spacing w:before="20" w:after="3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123,8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pStyle w:val="a3"/>
              <w:spacing w:before="20" w:after="30" w:line="24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C70FA6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spacing w:before="20" w:after="30" w:line="24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262,7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spacing w:before="20" w:after="30" w:line="24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spacing w:before="20" w:after="30" w:line="24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pStyle w:val="a3"/>
              <w:spacing w:before="20" w:after="30" w:line="240" w:lineRule="exact"/>
              <w:ind w:left="67" w:firstLine="284"/>
              <w:rPr>
                <w:b w:val="0"/>
                <w:sz w:val="22"/>
                <w:szCs w:val="22"/>
              </w:rPr>
            </w:pPr>
            <w:r w:rsidRPr="00C70FA6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643C0E" w:rsidRPr="00B55115" w:rsidTr="003D69A3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70FA6" w:rsidRDefault="00643C0E" w:rsidP="00D85A48">
            <w:pPr>
              <w:pStyle w:val="a3"/>
              <w:spacing w:before="20" w:after="30" w:line="24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643C0E" w:rsidRPr="00B55115" w:rsidTr="00A6751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pStyle w:val="a3"/>
              <w:spacing w:before="20" w:after="30" w:line="24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643C0E" w:rsidRPr="0054019B" w:rsidTr="00A6751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pStyle w:val="a3"/>
              <w:spacing w:before="20" w:after="30" w:line="240" w:lineRule="exact"/>
              <w:ind w:left="67"/>
              <w:rPr>
                <w:b w:val="0"/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9E1FD4">
              <w:rPr>
                <w:sz w:val="22"/>
                <w:szCs w:val="22"/>
                <w:lang w:val="en-US"/>
              </w:rPr>
              <w:t xml:space="preserve">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425BB2" w:rsidRDefault="00643C0E" w:rsidP="00D85A48">
            <w:pPr>
              <w:spacing w:before="20" w:after="3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143,2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425BB2" w:rsidRDefault="00643C0E" w:rsidP="00D85A48">
            <w:pPr>
              <w:spacing w:before="20" w:after="3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425BB2" w:rsidRDefault="00643C0E" w:rsidP="00D85A48">
            <w:pPr>
              <w:spacing w:before="20" w:after="3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130,0</w:t>
            </w:r>
          </w:p>
        </w:tc>
      </w:tr>
      <w:tr w:rsidR="00643C0E" w:rsidRPr="00643C0E" w:rsidTr="00A6751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643C0E" w:rsidRDefault="00643C0E" w:rsidP="00D85A48">
            <w:pPr>
              <w:pStyle w:val="a3"/>
              <w:spacing w:before="20" w:after="30" w:line="240" w:lineRule="exact"/>
              <w:ind w:left="67"/>
              <w:rPr>
                <w:sz w:val="22"/>
                <w:szCs w:val="22"/>
              </w:rPr>
            </w:pPr>
            <w:r w:rsidRPr="00643C0E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643C0E" w:rsidRDefault="00643C0E" w:rsidP="00D85A48">
            <w:pPr>
              <w:spacing w:before="20" w:after="3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405,9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643C0E" w:rsidRDefault="00643C0E" w:rsidP="00D85A48">
            <w:pPr>
              <w:spacing w:before="20" w:after="3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643C0E" w:rsidRDefault="00643C0E" w:rsidP="00D85A48">
            <w:pPr>
              <w:spacing w:before="20" w:after="3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х</w:t>
            </w:r>
          </w:p>
        </w:tc>
      </w:tr>
      <w:tr w:rsidR="00643C0E" w:rsidRPr="002A57B5" w:rsidTr="0033146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CF772B" w:rsidRDefault="00643C0E" w:rsidP="00D85A48">
            <w:pPr>
              <w:pStyle w:val="a3"/>
              <w:spacing w:before="20" w:after="30" w:line="24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Default="00643C0E" w:rsidP="00D85A48">
            <w:pPr>
              <w:spacing w:before="20" w:after="30" w:line="24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0E" w:rsidRPr="009C6747" w:rsidRDefault="00643C0E" w:rsidP="00D85A48">
            <w:pPr>
              <w:spacing w:before="20" w:after="30" w:line="24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5C0F" w:rsidRPr="00970593" w:rsidTr="0033146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C0F" w:rsidRPr="00970593" w:rsidRDefault="00145C0F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C0F" w:rsidRPr="00970593" w:rsidRDefault="00F21E05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C0F" w:rsidRPr="00970593" w:rsidRDefault="00F21E05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107,8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C0F" w:rsidRPr="00970593" w:rsidRDefault="00F21E05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23,0</w:t>
            </w:r>
          </w:p>
        </w:tc>
      </w:tr>
      <w:tr w:rsidR="00970593" w:rsidRPr="00970593" w:rsidTr="0033146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970593" w:rsidP="00D85A48">
            <w:pPr>
              <w:pStyle w:val="a3"/>
              <w:spacing w:before="20" w:after="30" w:line="24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331466" w:rsidP="00D85A48">
            <w:pPr>
              <w:spacing w:before="20" w:after="3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590DCF" w:rsidP="00D85A48">
            <w:pPr>
              <w:spacing w:before="20" w:after="3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593" w:rsidRPr="00970593" w:rsidRDefault="00331466" w:rsidP="00D85A48">
            <w:pPr>
              <w:spacing w:before="20" w:after="3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</w:tr>
      <w:tr w:rsidR="00970593" w:rsidRPr="00643C0E" w:rsidTr="00643C0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0593" w:rsidRPr="00643C0E" w:rsidRDefault="00970593" w:rsidP="00D85A48">
            <w:pPr>
              <w:pStyle w:val="a3"/>
              <w:spacing w:before="20" w:after="30" w:line="240" w:lineRule="exact"/>
              <w:ind w:left="7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0593" w:rsidRDefault="00331466" w:rsidP="00D85A48">
            <w:pPr>
              <w:spacing w:before="20" w:after="30" w:line="24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58,7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0593" w:rsidRDefault="00331466" w:rsidP="00D85A48">
            <w:pPr>
              <w:spacing w:before="20" w:after="30" w:line="24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146,3</w:t>
            </w:r>
          </w:p>
        </w:tc>
        <w:tc>
          <w:tcPr>
            <w:tcW w:w="2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0593" w:rsidRDefault="00331466" w:rsidP="00D85A48">
            <w:pPr>
              <w:spacing w:before="20" w:after="30" w:line="24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0F29FE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0355ED">
        <w:rPr>
          <w:sz w:val="26"/>
          <w:szCs w:val="26"/>
        </w:rPr>
        <w:t>январе</w:t>
      </w:r>
      <w:r w:rsidR="00970593">
        <w:rPr>
          <w:sz w:val="26"/>
          <w:szCs w:val="26"/>
        </w:rPr>
        <w:t>-феврале</w:t>
      </w:r>
      <w:r w:rsidR="005B0AA3">
        <w:rPr>
          <w:sz w:val="26"/>
          <w:szCs w:val="26"/>
        </w:rPr>
        <w:t xml:space="preserve"> </w:t>
      </w:r>
      <w:r w:rsidR="00242612">
        <w:rPr>
          <w:sz w:val="26"/>
          <w:szCs w:val="26"/>
        </w:rPr>
        <w:t>202</w:t>
      </w:r>
      <w:r w:rsidR="00643C0E">
        <w:rPr>
          <w:sz w:val="26"/>
          <w:szCs w:val="26"/>
        </w:rPr>
        <w:t>5</w:t>
      </w:r>
      <w:r w:rsidR="00242612">
        <w:rPr>
          <w:sz w:val="26"/>
          <w:szCs w:val="26"/>
        </w:rPr>
        <w:t> г.</w:t>
      </w:r>
      <w:r>
        <w:rPr>
          <w:sz w:val="26"/>
          <w:szCs w:val="26"/>
        </w:rPr>
        <w:t xml:space="preserve"> в эксплуатацию жилья </w:t>
      </w:r>
      <w:r w:rsidR="008D3B91">
        <w:rPr>
          <w:sz w:val="26"/>
          <w:szCs w:val="26"/>
        </w:rPr>
        <w:t>7,9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0355ED">
        <w:rPr>
          <w:sz w:val="26"/>
          <w:szCs w:val="26"/>
        </w:rPr>
        <w:t>январе</w:t>
      </w:r>
      <w:r w:rsidR="00970593">
        <w:rPr>
          <w:sz w:val="26"/>
          <w:szCs w:val="26"/>
        </w:rPr>
        <w:t>-феврале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8D3B91">
        <w:rPr>
          <w:sz w:val="26"/>
          <w:szCs w:val="26"/>
        </w:rPr>
        <w:t>8,6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8D3B91">
        <w:rPr>
          <w:sz w:val="26"/>
          <w:szCs w:val="26"/>
        </w:rPr>
        <w:t>2,8</w:t>
      </w:r>
      <w:r>
        <w:rPr>
          <w:sz w:val="26"/>
          <w:szCs w:val="26"/>
        </w:rPr>
        <w:t xml:space="preserve">% (в </w:t>
      </w:r>
      <w:r w:rsidR="000355ED">
        <w:rPr>
          <w:sz w:val="26"/>
          <w:szCs w:val="26"/>
        </w:rPr>
        <w:t>январе</w:t>
      </w:r>
      <w:r w:rsidR="00970593">
        <w:rPr>
          <w:sz w:val="26"/>
          <w:szCs w:val="26"/>
        </w:rPr>
        <w:t>-феврале</w:t>
      </w:r>
      <w:r w:rsidR="00C70FA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8D3B91">
        <w:rPr>
          <w:sz w:val="26"/>
          <w:szCs w:val="26"/>
        </w:rPr>
        <w:t>7,2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282961" w:rsidRDefault="00282961" w:rsidP="00861265">
      <w:pPr>
        <w:spacing w:before="200" w:after="12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9214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12"/>
        <w:gridCol w:w="1645"/>
        <w:gridCol w:w="1645"/>
        <w:gridCol w:w="1712"/>
      </w:tblGrid>
      <w:tr w:rsidR="00282961" w:rsidRPr="00F00150" w:rsidTr="003D69A3">
        <w:trPr>
          <w:cantSplit/>
          <w:tblHeader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DB0A71" w:rsidRDefault="00282961" w:rsidP="00643C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</w:t>
            </w:r>
            <w:r w:rsidR="00970593">
              <w:rPr>
                <w:sz w:val="22"/>
              </w:rPr>
              <w:t>-февраль</w:t>
            </w:r>
            <w:r w:rsidR="008F2646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643C0E">
              <w:rPr>
                <w:sz w:val="22"/>
              </w:rPr>
              <w:t>5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Default="00282961" w:rsidP="00D275E9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970593">
              <w:rPr>
                <w:sz w:val="22"/>
              </w:rPr>
              <w:t>-февраль</w:t>
            </w:r>
            <w:r>
              <w:rPr>
                <w:sz w:val="22"/>
              </w:rPr>
              <w:br/>
              <w:t>202</w:t>
            </w:r>
            <w:r w:rsidR="00643C0E">
              <w:rPr>
                <w:sz w:val="22"/>
              </w:rPr>
              <w:t>4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</w:t>
            </w:r>
          </w:p>
          <w:p w:rsidR="00282961" w:rsidRPr="00B7522B" w:rsidRDefault="00970593" w:rsidP="001440AA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январю-февралю</w:t>
            </w:r>
            <w:r w:rsidR="00C70FA6">
              <w:rPr>
                <w:sz w:val="22"/>
              </w:rPr>
              <w:br/>
            </w:r>
            <w:r w:rsidR="00282961">
              <w:rPr>
                <w:sz w:val="22"/>
              </w:rPr>
              <w:t>202</w:t>
            </w:r>
            <w:r w:rsidR="00643C0E">
              <w:rPr>
                <w:sz w:val="22"/>
              </w:rPr>
              <w:t>3</w:t>
            </w:r>
            <w:r w:rsidR="00282961">
              <w:rPr>
                <w:sz w:val="22"/>
              </w:rPr>
              <w:t> г.</w:t>
            </w:r>
          </w:p>
        </w:tc>
      </w:tr>
      <w:tr w:rsidR="00282961" w:rsidRPr="00F00150" w:rsidTr="003D69A3">
        <w:trPr>
          <w:cantSplit/>
          <w:trHeight w:val="582"/>
          <w:tblHeader/>
        </w:trPr>
        <w:tc>
          <w:tcPr>
            <w:tcW w:w="4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D275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1440A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</w:rPr>
              <w:t>январю</w:t>
            </w:r>
            <w:r w:rsidR="00970593">
              <w:rPr>
                <w:sz w:val="22"/>
              </w:rPr>
              <w:t>-февралю</w:t>
            </w:r>
            <w:r w:rsidR="008F2646">
              <w:rPr>
                <w:sz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643C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67B36" w:rsidRDefault="00282961" w:rsidP="00D275E9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14ED" w:rsidTr="00861265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9614ED" w:rsidP="00F632B7">
            <w:pPr>
              <w:spacing w:before="100" w:after="100" w:line="20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9614ED" w:rsidRPr="00C51C55" w:rsidRDefault="009614ED" w:rsidP="00F632B7">
            <w:pPr>
              <w:spacing w:before="100" w:after="100" w:line="20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8D3B91" w:rsidP="00F632B7">
            <w:pPr>
              <w:tabs>
                <w:tab w:val="left" w:pos="1413"/>
                <w:tab w:val="left" w:pos="153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8D3B91" w:rsidP="00F632B7">
            <w:pPr>
              <w:tabs>
                <w:tab w:val="left" w:pos="784"/>
                <w:tab w:val="left" w:pos="1413"/>
                <w:tab w:val="left" w:pos="1530"/>
              </w:tabs>
              <w:spacing w:before="100" w:after="100" w:line="20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8D3B91" w:rsidP="00F632B7">
            <w:pPr>
              <w:tabs>
                <w:tab w:val="left" w:pos="784"/>
                <w:tab w:val="left" w:pos="1413"/>
                <w:tab w:val="left" w:pos="1530"/>
              </w:tabs>
              <w:spacing w:before="100" w:after="100" w:line="20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</w:p>
        </w:tc>
      </w:tr>
      <w:tr w:rsidR="009614ED" w:rsidTr="00861265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F632B7">
            <w:pPr>
              <w:spacing w:before="100" w:after="100" w:line="20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F632B7">
            <w:pPr>
              <w:tabs>
                <w:tab w:val="left" w:pos="1413"/>
                <w:tab w:val="left" w:pos="153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F632B7">
            <w:pPr>
              <w:tabs>
                <w:tab w:val="left" w:pos="784"/>
                <w:tab w:val="left" w:pos="1413"/>
                <w:tab w:val="left" w:pos="1530"/>
              </w:tabs>
              <w:spacing w:before="100" w:after="10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F632B7">
            <w:pPr>
              <w:tabs>
                <w:tab w:val="left" w:pos="784"/>
                <w:tab w:val="left" w:pos="1413"/>
                <w:tab w:val="left" w:pos="1530"/>
              </w:tabs>
              <w:spacing w:before="100" w:after="10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9614ED" w:rsidTr="00861265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861265">
            <w:pPr>
              <w:spacing w:before="160" w:after="160" w:line="20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1413"/>
                <w:tab w:val="left" w:pos="1530"/>
              </w:tabs>
              <w:spacing w:before="16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</w:tr>
      <w:tr w:rsidR="009614ED" w:rsidTr="003D69A3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E27AF7" w:rsidRDefault="009614ED" w:rsidP="00861265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1413"/>
                <w:tab w:val="left" w:pos="1530"/>
              </w:tabs>
              <w:spacing w:before="16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</w:tr>
      <w:tr w:rsidR="009614ED" w:rsidTr="003D69A3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861265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1413"/>
                <w:tab w:val="left" w:pos="1530"/>
              </w:tabs>
              <w:spacing w:before="16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9614ED" w:rsidTr="003D69A3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861265">
            <w:pPr>
              <w:spacing w:before="160" w:after="160" w:line="20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Default="008D3B91" w:rsidP="00861265">
            <w:pPr>
              <w:tabs>
                <w:tab w:val="left" w:pos="1413"/>
                <w:tab w:val="left" w:pos="1530"/>
              </w:tabs>
              <w:spacing w:before="160" w:after="1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Default="008D3B91" w:rsidP="00861265">
            <w:pPr>
              <w:tabs>
                <w:tab w:val="left" w:pos="784"/>
                <w:tab w:val="left" w:pos="1413"/>
                <w:tab w:val="left" w:pos="1530"/>
              </w:tabs>
              <w:spacing w:before="160" w:after="1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</w:tbl>
    <w:p w:rsidR="00DC5F38" w:rsidRDefault="00DC5F38" w:rsidP="00861265">
      <w:pPr>
        <w:spacing w:before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861265" w:rsidRDefault="00DC5F38" w:rsidP="00DC5F38">
      <w:pPr>
        <w:jc w:val="center"/>
        <w:rPr>
          <w:rFonts w:ascii="Arial" w:hAnsi="Arial" w:cs="Arial"/>
          <w:b/>
          <w:sz w:val="24"/>
          <w:szCs w:val="24"/>
        </w:rPr>
      </w:pPr>
    </w:p>
    <w:p w:rsidR="00DC5F38" w:rsidRDefault="00DC5F38" w:rsidP="00DC5F38">
      <w:pPr>
        <w:ind w:firstLine="708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0355ED">
        <w:rPr>
          <w:sz w:val="26"/>
          <w:szCs w:val="26"/>
        </w:rPr>
        <w:t>январе</w:t>
      </w:r>
      <w:r w:rsidR="00970593">
        <w:rPr>
          <w:sz w:val="26"/>
          <w:szCs w:val="26"/>
        </w:rPr>
        <w:t>-феврале</w:t>
      </w:r>
      <w:r w:rsidR="008F2646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202</w:t>
      </w:r>
      <w:r w:rsidR="001440AA">
        <w:rPr>
          <w:bCs/>
          <w:sz w:val="26"/>
          <w:szCs w:val="26"/>
        </w:rPr>
        <w:t>5</w:t>
      </w:r>
      <w:r w:rsidR="00821592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г</w:t>
      </w:r>
      <w:r w:rsidR="002D5C33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BE2CA7">
        <w:rPr>
          <w:spacing w:val="-4"/>
          <w:sz w:val="26"/>
          <w:szCs w:val="26"/>
        </w:rPr>
        <w:t>231,8</w:t>
      </w:r>
      <w:r w:rsidR="00C4157A" w:rsidRPr="001D1738">
        <w:rPr>
          <w:spacing w:val="-4"/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BE2CA7">
        <w:rPr>
          <w:sz w:val="26"/>
          <w:szCs w:val="26"/>
        </w:rPr>
        <w:t>111,4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0355ED">
        <w:rPr>
          <w:sz w:val="26"/>
          <w:szCs w:val="26"/>
        </w:rPr>
        <w:t>января</w:t>
      </w:r>
      <w:r w:rsidR="00970593">
        <w:rPr>
          <w:sz w:val="26"/>
          <w:szCs w:val="26"/>
        </w:rPr>
        <w:t>-февраля</w:t>
      </w:r>
      <w:r w:rsidR="002D5C33" w:rsidRPr="00371744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p w:rsidR="009D4B74" w:rsidRPr="00861265" w:rsidRDefault="009D4B74" w:rsidP="00DC5F38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33"/>
      </w:tblGrid>
      <w:tr w:rsidR="009D4B74" w:rsidRPr="00371744" w:rsidTr="00CA36F1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04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CA36F1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1440AA" w:rsidRPr="009158EA" w:rsidTr="00CA36F1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861265">
            <w:pPr>
              <w:spacing w:before="120" w:after="12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40AA" w:rsidRPr="00970593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861265">
            <w:pPr>
              <w:spacing w:before="120" w:after="120" w:line="240" w:lineRule="exact"/>
              <w:ind w:left="-68" w:firstLine="425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123,9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61,0</w:t>
            </w:r>
          </w:p>
        </w:tc>
      </w:tr>
      <w:tr w:rsidR="001440AA" w:rsidRPr="00950F3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861265">
            <w:pPr>
              <w:spacing w:before="120" w:after="120" w:line="24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970593" w:rsidRPr="00970593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970593" w:rsidRDefault="00970593" w:rsidP="00861265">
            <w:pPr>
              <w:spacing w:before="120" w:after="120" w:line="240" w:lineRule="exact"/>
              <w:ind w:left="-68" w:firstLine="105"/>
              <w:rPr>
                <w:i/>
                <w:sz w:val="22"/>
                <w:szCs w:val="22"/>
              </w:rPr>
            </w:pPr>
            <w:r w:rsidRPr="00970593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970593" w:rsidRDefault="00BE2CA7" w:rsidP="00861265">
            <w:pPr>
              <w:spacing w:before="120" w:after="120" w:line="24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174,0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970593" w:rsidRDefault="00BE2CA7" w:rsidP="00861265">
            <w:pPr>
              <w:spacing w:before="120" w:after="120" w:line="24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120,3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BE2CA7" w:rsidRDefault="00BE2CA7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33146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</w:tr>
      <w:tr w:rsidR="001440AA" w:rsidRPr="009158EA" w:rsidTr="0033146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spacing w:before="120" w:after="120" w:line="240" w:lineRule="exact"/>
              <w:ind w:left="-68" w:firstLine="12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spacing w:before="120" w:after="12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308,7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spacing w:before="120" w:after="12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</w:tr>
      <w:tr w:rsidR="001440AA" w:rsidRPr="009158EA" w:rsidTr="0033146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spacing w:before="120" w:after="120" w:line="240" w:lineRule="exact"/>
              <w:ind w:left="-68" w:firstLine="425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1440AA" w:rsidRPr="009158EA" w:rsidTr="0086126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861265">
            <w:pPr>
              <w:spacing w:before="120" w:after="120" w:line="24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440AA" w:rsidRPr="009158EA" w:rsidTr="0086126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440AA" w:rsidRPr="009158EA" w:rsidTr="0086126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20" w:after="120" w:line="240" w:lineRule="exact"/>
              <w:ind w:left="-68" w:firstLine="105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861265">
            <w:pPr>
              <w:spacing w:before="120" w:after="12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505,6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861265">
            <w:pPr>
              <w:spacing w:before="120" w:after="12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158,1</w:t>
            </w:r>
          </w:p>
        </w:tc>
      </w:tr>
      <w:tr w:rsidR="001440AA" w:rsidRPr="009158EA" w:rsidTr="0086126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861265">
            <w:pPr>
              <w:spacing w:before="120" w:after="120" w:line="240" w:lineRule="exact"/>
              <w:ind w:left="-68" w:firstLine="120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0355ED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861265">
            <w:pPr>
              <w:spacing w:before="120" w:after="120" w:line="24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814,3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861265">
            <w:pPr>
              <w:spacing w:before="120" w:after="120" w:line="24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119,5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86126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0355ED" w:rsidRDefault="001440AA" w:rsidP="00861265">
            <w:pPr>
              <w:spacing w:before="120" w:after="120" w:line="240" w:lineRule="exact"/>
              <w:ind w:left="321" w:firstLine="120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176,3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spacing w:before="12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122,1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tabs>
                <w:tab w:val="left" w:pos="1593"/>
              </w:tabs>
              <w:spacing w:before="120" w:after="120" w:line="24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99,6</w:t>
            </w:r>
          </w:p>
        </w:tc>
      </w:tr>
      <w:tr w:rsidR="001440AA" w:rsidRPr="009158EA" w:rsidTr="00861265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20" w:line="240" w:lineRule="exact"/>
              <w:ind w:left="321" w:firstLin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Август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spacing w:before="16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185,9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spacing w:before="16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114,8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tabs>
                <w:tab w:val="left" w:pos="1593"/>
              </w:tabs>
              <w:spacing w:before="160" w:after="120" w:line="24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104,0</w:t>
            </w:r>
          </w:p>
        </w:tc>
      </w:tr>
      <w:tr w:rsidR="001440AA" w:rsidRPr="009158EA" w:rsidTr="003D69A3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20" w:line="240" w:lineRule="exact"/>
              <w:ind w:left="321" w:firstLin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spacing w:before="16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182,5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spacing w:before="160" w:after="120" w:line="24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94,7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861265">
            <w:pPr>
              <w:tabs>
                <w:tab w:val="left" w:pos="1593"/>
              </w:tabs>
              <w:spacing w:before="160" w:after="120" w:line="24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95,5</w:t>
            </w:r>
          </w:p>
        </w:tc>
      </w:tr>
      <w:tr w:rsidR="001440AA" w:rsidRPr="009158EA" w:rsidTr="008F264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20" w:line="24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861265">
            <w:pPr>
              <w:spacing w:before="160" w:after="12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544,6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861265">
            <w:pPr>
              <w:spacing w:before="160" w:after="12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861265">
            <w:pPr>
              <w:tabs>
                <w:tab w:val="left" w:pos="1593"/>
              </w:tabs>
              <w:spacing w:before="160" w:after="120" w:line="24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spacing w:before="160" w:after="120" w:line="240" w:lineRule="exact"/>
              <w:ind w:left="-68" w:firstLine="120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spacing w:before="160" w:after="120" w:line="24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1 359,0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spacing w:before="160" w:after="120" w:line="24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115,3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tabs>
                <w:tab w:val="left" w:pos="1593"/>
              </w:tabs>
              <w:spacing w:before="160" w:after="120" w:line="24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spacing w:before="160" w:after="100" w:line="240" w:lineRule="exact"/>
              <w:ind w:left="462"/>
              <w:rPr>
                <w:sz w:val="22"/>
                <w:szCs w:val="22"/>
              </w:rPr>
            </w:pPr>
            <w:r w:rsidRPr="003D69A3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861265">
            <w:pPr>
              <w:spacing w:before="160" w:after="100" w:line="240" w:lineRule="exact"/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1440AA" w:rsidRPr="003D69A3" w:rsidTr="008F264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00" w:line="240" w:lineRule="exact"/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1440AA" w:rsidRPr="0054019B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861265">
            <w:pPr>
              <w:spacing w:before="160" w:after="100" w:line="24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861265">
            <w:pPr>
              <w:spacing w:before="160" w:after="10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478,8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861265">
            <w:pPr>
              <w:spacing w:before="160" w:after="10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85,9</w:t>
            </w:r>
          </w:p>
        </w:tc>
      </w:tr>
      <w:tr w:rsidR="001440AA" w:rsidRPr="001440A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861265">
            <w:pPr>
              <w:spacing w:before="160" w:after="100" w:line="240" w:lineRule="exact"/>
              <w:ind w:left="-68" w:firstLine="120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861265">
            <w:pPr>
              <w:spacing w:before="160" w:after="10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1 837,8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861265">
            <w:pPr>
              <w:spacing w:before="160" w:after="100" w:line="24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х</w:t>
            </w:r>
          </w:p>
        </w:tc>
      </w:tr>
      <w:tr w:rsidR="009E3D28" w:rsidRPr="00950F3F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861265">
            <w:pPr>
              <w:spacing w:before="160" w:after="10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1440AA">
              <w:rPr>
                <w:b/>
                <w:sz w:val="22"/>
                <w:szCs w:val="22"/>
              </w:rPr>
              <w:t>5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861265">
            <w:pPr>
              <w:spacing w:before="160" w:after="100" w:line="24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861265">
            <w:pPr>
              <w:spacing w:before="160" w:after="100" w:line="24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E3D28" w:rsidRPr="00A6751F" w:rsidTr="00970593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9E3D28" w:rsidP="00861265">
            <w:pPr>
              <w:spacing w:before="160" w:after="100" w:line="240" w:lineRule="exact"/>
              <w:ind w:left="-68" w:firstLine="524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107,1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103,6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59,0</w:t>
            </w:r>
          </w:p>
        </w:tc>
      </w:tr>
      <w:tr w:rsidR="00970593" w:rsidRPr="00A6751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A6751F" w:rsidP="00861265">
            <w:pPr>
              <w:spacing w:before="160" w:after="100" w:line="240" w:lineRule="exact"/>
              <w:ind w:left="-68" w:firstLine="524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861265">
            <w:pPr>
              <w:spacing w:before="160" w:after="100" w:line="24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A6751F" w:rsidRPr="001440AA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Pr="001440AA" w:rsidRDefault="00A6751F" w:rsidP="00861265">
            <w:pPr>
              <w:spacing w:before="160" w:after="100" w:line="240" w:lineRule="exact"/>
              <w:ind w:left="-68" w:firstLine="105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Default="00BE2CA7" w:rsidP="00861265">
            <w:pPr>
              <w:spacing w:before="160" w:after="100" w:line="24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Default="00BE2CA7" w:rsidP="00861265">
            <w:pPr>
              <w:spacing w:before="160" w:after="100" w:line="24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Default="00BE2CA7" w:rsidP="00861265">
            <w:pPr>
              <w:tabs>
                <w:tab w:val="left" w:pos="1593"/>
              </w:tabs>
              <w:spacing w:before="160" w:after="100" w:line="24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3D69A3">
      <w:pPr>
        <w:pStyle w:val="a6"/>
        <w:spacing w:before="50" w:after="50" w:line="220" w:lineRule="exact"/>
        <w:jc w:val="both"/>
        <w:rPr>
          <w:i/>
          <w:sz w:val="2"/>
          <w:szCs w:val="2"/>
        </w:rPr>
      </w:pPr>
    </w:p>
    <w:p w:rsidR="009D4B74" w:rsidRPr="00C02F65" w:rsidRDefault="009D4B74" w:rsidP="00FF587C">
      <w:pPr>
        <w:spacing w:before="50" w:after="50" w:line="28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E57F61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align>left</wp:align>
            </wp:positionH>
            <wp:positionV relativeFrom="paragraph">
              <wp:posOffset>17781</wp:posOffset>
            </wp:positionV>
            <wp:extent cx="5893435" cy="207645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857D1F" w:rsidRDefault="00857D1F" w:rsidP="009D4B74">
      <w:pPr>
        <w:ind w:firstLine="709"/>
        <w:jc w:val="both"/>
        <w:rPr>
          <w:sz w:val="26"/>
          <w:szCs w:val="26"/>
        </w:rPr>
      </w:pPr>
    </w:p>
    <w:p w:rsidR="00BB193A" w:rsidRDefault="00BB193A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0355ED">
        <w:rPr>
          <w:sz w:val="26"/>
          <w:szCs w:val="26"/>
        </w:rPr>
        <w:t>январе</w:t>
      </w:r>
      <w:r w:rsidR="00A6751F">
        <w:rPr>
          <w:sz w:val="26"/>
          <w:szCs w:val="26"/>
        </w:rPr>
        <w:t>-феврале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5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BE2CA7" w:rsidRPr="00BE2CA7">
        <w:rPr>
          <w:sz w:val="26"/>
          <w:szCs w:val="26"/>
        </w:rPr>
        <w:t>50</w:t>
      </w:r>
      <w:r w:rsidR="00BE2CA7">
        <w:rPr>
          <w:sz w:val="26"/>
          <w:szCs w:val="26"/>
        </w:rPr>
        <w:t>,</w:t>
      </w:r>
      <w:r w:rsidR="00BE2CA7" w:rsidRPr="00BE2CA7">
        <w:rPr>
          <w:sz w:val="26"/>
          <w:szCs w:val="26"/>
        </w:rPr>
        <w:t>7</w:t>
      </w:r>
      <w:r>
        <w:rPr>
          <w:sz w:val="26"/>
          <w:szCs w:val="26"/>
        </w:rPr>
        <w:t xml:space="preserve"> млн. рублей (</w:t>
      </w:r>
      <w:r w:rsidR="00BE2CA7">
        <w:rPr>
          <w:sz w:val="26"/>
          <w:szCs w:val="26"/>
        </w:rPr>
        <w:t>21,9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BE2CA7">
        <w:rPr>
          <w:sz w:val="26"/>
          <w:szCs w:val="26"/>
        </w:rPr>
        <w:t>131,7</w:t>
      </w:r>
      <w:r w:rsidR="00140A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% к уровню </w:t>
      </w:r>
      <w:r w:rsidR="000355ED">
        <w:rPr>
          <w:sz w:val="26"/>
          <w:szCs w:val="26"/>
        </w:rPr>
        <w:t>января</w:t>
      </w:r>
      <w:r w:rsidR="00A6751F">
        <w:rPr>
          <w:sz w:val="26"/>
          <w:szCs w:val="26"/>
        </w:rPr>
        <w:t>-февраля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4</w:t>
      </w:r>
      <w:r>
        <w:rPr>
          <w:sz w:val="26"/>
          <w:szCs w:val="26"/>
        </w:rPr>
        <w:t xml:space="preserve"> г.</w:t>
      </w:r>
    </w:p>
    <w:sectPr w:rsidR="009D4B74" w:rsidRPr="00820009" w:rsidSect="00861265"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 w:code="9"/>
      <w:pgMar w:top="1418" w:right="1247" w:bottom="1418" w:left="1418" w:header="851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BA4" w:rsidRDefault="002D0BA4">
      <w:r>
        <w:separator/>
      </w:r>
    </w:p>
  </w:endnote>
  <w:endnote w:type="continuationSeparator" w:id="0">
    <w:p w:rsidR="002D0BA4" w:rsidRDefault="002D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73E" w:rsidRDefault="00DA773E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DA773E" w:rsidRDefault="00DA773E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73E" w:rsidRDefault="00DA773E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1265">
      <w:rPr>
        <w:rStyle w:val="a8"/>
        <w:noProof/>
      </w:rPr>
      <w:t>27</w:t>
    </w:r>
    <w:r>
      <w:rPr>
        <w:rStyle w:val="a8"/>
      </w:rPr>
      <w:fldChar w:fldCharType="end"/>
    </w:r>
  </w:p>
  <w:p w:rsidR="00DA773E" w:rsidRDefault="00DA773E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BA4" w:rsidRDefault="002D0BA4">
      <w:r>
        <w:separator/>
      </w:r>
    </w:p>
  </w:footnote>
  <w:footnote w:type="continuationSeparator" w:id="0">
    <w:p w:rsidR="002D0BA4" w:rsidRDefault="002D0BA4">
      <w:r>
        <w:continuationSeparator/>
      </w:r>
    </w:p>
  </w:footnote>
  <w:footnote w:id="1">
    <w:p w:rsidR="004A1963" w:rsidRPr="00A11AAB" w:rsidRDefault="004A1963" w:rsidP="004A1963">
      <w:pPr>
        <w:pStyle w:val="a6"/>
        <w:spacing w:before="20"/>
        <w:ind w:firstLine="709"/>
        <w:jc w:val="both"/>
        <w:rPr>
          <w:spacing w:val="-2"/>
        </w:rPr>
      </w:pPr>
      <w:r>
        <w:rPr>
          <w:rStyle w:val="af"/>
          <w:spacing w:val="-2"/>
        </w:rPr>
        <w:t>1)</w:t>
      </w:r>
      <w:r w:rsidR="009B4720">
        <w:rPr>
          <w:spacing w:val="-2"/>
        </w:rPr>
        <w:t> </w:t>
      </w:r>
      <w:r>
        <w:rPr>
          <w:spacing w:val="-2"/>
        </w:rPr>
        <w:t xml:space="preserve">Начиная с января 2025 г. </w:t>
      </w:r>
      <w:r w:rsidR="00CB4EAD">
        <w:rPr>
          <w:spacing w:val="-2"/>
        </w:rPr>
        <w:t>и</w:t>
      </w:r>
      <w:r>
        <w:rPr>
          <w:spacing w:val="-2"/>
        </w:rPr>
        <w:t xml:space="preserve">нвестиции в основной капитал включают затраты на приобретение </w:t>
      </w:r>
      <w:r w:rsidR="00397C3F">
        <w:rPr>
          <w:spacing w:val="-2"/>
        </w:rPr>
        <w:br/>
      </w:r>
      <w:r>
        <w:rPr>
          <w:spacing w:val="-2"/>
        </w:rPr>
        <w:t>и создание объектов интеллектуальной собственности</w:t>
      </w:r>
      <w:r w:rsidRPr="00CD6AB0">
        <w:rPr>
          <w:spacing w:val="-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73E" w:rsidRPr="0080504E" w:rsidRDefault="00DA773E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02061"/>
    <w:rsid w:val="0000787B"/>
    <w:rsid w:val="0001054F"/>
    <w:rsid w:val="000110B2"/>
    <w:rsid w:val="00017613"/>
    <w:rsid w:val="00020D97"/>
    <w:rsid w:val="000219FD"/>
    <w:rsid w:val="00022A5B"/>
    <w:rsid w:val="00023000"/>
    <w:rsid w:val="000243E4"/>
    <w:rsid w:val="0002582B"/>
    <w:rsid w:val="00026D94"/>
    <w:rsid w:val="00032D73"/>
    <w:rsid w:val="00034405"/>
    <w:rsid w:val="000344F3"/>
    <w:rsid w:val="000355ED"/>
    <w:rsid w:val="00040888"/>
    <w:rsid w:val="000431A4"/>
    <w:rsid w:val="000432A6"/>
    <w:rsid w:val="00044794"/>
    <w:rsid w:val="000466F6"/>
    <w:rsid w:val="000500FC"/>
    <w:rsid w:val="000541E0"/>
    <w:rsid w:val="00056FB4"/>
    <w:rsid w:val="000579DC"/>
    <w:rsid w:val="00061980"/>
    <w:rsid w:val="00065C20"/>
    <w:rsid w:val="000674C5"/>
    <w:rsid w:val="000725F2"/>
    <w:rsid w:val="00074AFE"/>
    <w:rsid w:val="00076091"/>
    <w:rsid w:val="0007773C"/>
    <w:rsid w:val="00077C37"/>
    <w:rsid w:val="00082244"/>
    <w:rsid w:val="000857EC"/>
    <w:rsid w:val="00086388"/>
    <w:rsid w:val="000902BA"/>
    <w:rsid w:val="00091F57"/>
    <w:rsid w:val="0009486D"/>
    <w:rsid w:val="0009759C"/>
    <w:rsid w:val="000A454E"/>
    <w:rsid w:val="000A4E52"/>
    <w:rsid w:val="000A7340"/>
    <w:rsid w:val="000B1085"/>
    <w:rsid w:val="000B2E49"/>
    <w:rsid w:val="000B7FC4"/>
    <w:rsid w:val="000C09A4"/>
    <w:rsid w:val="000C3038"/>
    <w:rsid w:val="000C7245"/>
    <w:rsid w:val="000D158B"/>
    <w:rsid w:val="000D42B0"/>
    <w:rsid w:val="000D5BFE"/>
    <w:rsid w:val="000E11CB"/>
    <w:rsid w:val="000E142B"/>
    <w:rsid w:val="000E147F"/>
    <w:rsid w:val="000E221B"/>
    <w:rsid w:val="000E2EF1"/>
    <w:rsid w:val="000E46D5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2BD9"/>
    <w:rsid w:val="001050F8"/>
    <w:rsid w:val="00105776"/>
    <w:rsid w:val="00105885"/>
    <w:rsid w:val="001112A1"/>
    <w:rsid w:val="00112FFF"/>
    <w:rsid w:val="001161E8"/>
    <w:rsid w:val="001211BF"/>
    <w:rsid w:val="00123480"/>
    <w:rsid w:val="00127BDB"/>
    <w:rsid w:val="0013268B"/>
    <w:rsid w:val="001405B1"/>
    <w:rsid w:val="00140656"/>
    <w:rsid w:val="00140ACD"/>
    <w:rsid w:val="001426BE"/>
    <w:rsid w:val="001440AA"/>
    <w:rsid w:val="00145C0F"/>
    <w:rsid w:val="00151439"/>
    <w:rsid w:val="001517CB"/>
    <w:rsid w:val="001527F0"/>
    <w:rsid w:val="00155134"/>
    <w:rsid w:val="0015532A"/>
    <w:rsid w:val="00161221"/>
    <w:rsid w:val="0016658F"/>
    <w:rsid w:val="00166743"/>
    <w:rsid w:val="00166AB4"/>
    <w:rsid w:val="0017113A"/>
    <w:rsid w:val="00173A78"/>
    <w:rsid w:val="00173E9E"/>
    <w:rsid w:val="00174092"/>
    <w:rsid w:val="001748B6"/>
    <w:rsid w:val="00182752"/>
    <w:rsid w:val="00190BF6"/>
    <w:rsid w:val="0019178D"/>
    <w:rsid w:val="00194D56"/>
    <w:rsid w:val="001951CA"/>
    <w:rsid w:val="00195E40"/>
    <w:rsid w:val="001A01A0"/>
    <w:rsid w:val="001A1950"/>
    <w:rsid w:val="001A7FF3"/>
    <w:rsid w:val="001B42DF"/>
    <w:rsid w:val="001C13F2"/>
    <w:rsid w:val="001C2A69"/>
    <w:rsid w:val="001C3187"/>
    <w:rsid w:val="001C3E36"/>
    <w:rsid w:val="001C4F21"/>
    <w:rsid w:val="001C76C1"/>
    <w:rsid w:val="001D1738"/>
    <w:rsid w:val="001D447D"/>
    <w:rsid w:val="001D5AD1"/>
    <w:rsid w:val="001E15BC"/>
    <w:rsid w:val="001E2BBC"/>
    <w:rsid w:val="001E4F28"/>
    <w:rsid w:val="001E6898"/>
    <w:rsid w:val="001E74CB"/>
    <w:rsid w:val="001E779E"/>
    <w:rsid w:val="001F3620"/>
    <w:rsid w:val="00201D18"/>
    <w:rsid w:val="002030C7"/>
    <w:rsid w:val="0020672F"/>
    <w:rsid w:val="00212595"/>
    <w:rsid w:val="00213DD2"/>
    <w:rsid w:val="002145A7"/>
    <w:rsid w:val="00217184"/>
    <w:rsid w:val="002172DA"/>
    <w:rsid w:val="0022343D"/>
    <w:rsid w:val="002243C1"/>
    <w:rsid w:val="00226044"/>
    <w:rsid w:val="002347E2"/>
    <w:rsid w:val="00237163"/>
    <w:rsid w:val="00242612"/>
    <w:rsid w:val="00243E57"/>
    <w:rsid w:val="0025719E"/>
    <w:rsid w:val="002571E1"/>
    <w:rsid w:val="00262256"/>
    <w:rsid w:val="0026355D"/>
    <w:rsid w:val="00264106"/>
    <w:rsid w:val="00264653"/>
    <w:rsid w:val="002650D5"/>
    <w:rsid w:val="002676D3"/>
    <w:rsid w:val="002678A9"/>
    <w:rsid w:val="00272169"/>
    <w:rsid w:val="00273383"/>
    <w:rsid w:val="00273E7C"/>
    <w:rsid w:val="00275929"/>
    <w:rsid w:val="00275F40"/>
    <w:rsid w:val="00282961"/>
    <w:rsid w:val="00291FA1"/>
    <w:rsid w:val="002929AE"/>
    <w:rsid w:val="0029654D"/>
    <w:rsid w:val="00296BF1"/>
    <w:rsid w:val="00297AB3"/>
    <w:rsid w:val="002A04C7"/>
    <w:rsid w:val="002A38F2"/>
    <w:rsid w:val="002A46C6"/>
    <w:rsid w:val="002B4E0C"/>
    <w:rsid w:val="002C123E"/>
    <w:rsid w:val="002C2A46"/>
    <w:rsid w:val="002C3987"/>
    <w:rsid w:val="002C72DB"/>
    <w:rsid w:val="002D00D2"/>
    <w:rsid w:val="002D05D4"/>
    <w:rsid w:val="002D0BA4"/>
    <w:rsid w:val="002D12CC"/>
    <w:rsid w:val="002D2B49"/>
    <w:rsid w:val="002D3F30"/>
    <w:rsid w:val="002D5C33"/>
    <w:rsid w:val="002E1FD2"/>
    <w:rsid w:val="002E2A83"/>
    <w:rsid w:val="002E3D20"/>
    <w:rsid w:val="002E69A8"/>
    <w:rsid w:val="002E776A"/>
    <w:rsid w:val="002F2D9C"/>
    <w:rsid w:val="002F7D8A"/>
    <w:rsid w:val="0030480A"/>
    <w:rsid w:val="003074F9"/>
    <w:rsid w:val="00307F7D"/>
    <w:rsid w:val="00310023"/>
    <w:rsid w:val="00310174"/>
    <w:rsid w:val="00317139"/>
    <w:rsid w:val="00320270"/>
    <w:rsid w:val="003205EE"/>
    <w:rsid w:val="00320914"/>
    <w:rsid w:val="00320C9A"/>
    <w:rsid w:val="00321000"/>
    <w:rsid w:val="00331466"/>
    <w:rsid w:val="00333E46"/>
    <w:rsid w:val="0033491C"/>
    <w:rsid w:val="00335CD0"/>
    <w:rsid w:val="00344DAA"/>
    <w:rsid w:val="00345378"/>
    <w:rsid w:val="00352916"/>
    <w:rsid w:val="00354FDA"/>
    <w:rsid w:val="0035650A"/>
    <w:rsid w:val="003566A8"/>
    <w:rsid w:val="00363DE6"/>
    <w:rsid w:val="00367B5F"/>
    <w:rsid w:val="00371C03"/>
    <w:rsid w:val="00373289"/>
    <w:rsid w:val="00374483"/>
    <w:rsid w:val="0038652E"/>
    <w:rsid w:val="003869E4"/>
    <w:rsid w:val="00390805"/>
    <w:rsid w:val="00391046"/>
    <w:rsid w:val="0039392D"/>
    <w:rsid w:val="00395B35"/>
    <w:rsid w:val="00397C3F"/>
    <w:rsid w:val="003A0438"/>
    <w:rsid w:val="003A07AC"/>
    <w:rsid w:val="003A0BED"/>
    <w:rsid w:val="003A0DFA"/>
    <w:rsid w:val="003A14CF"/>
    <w:rsid w:val="003A454D"/>
    <w:rsid w:val="003A545B"/>
    <w:rsid w:val="003B5CDB"/>
    <w:rsid w:val="003B69F5"/>
    <w:rsid w:val="003B76C7"/>
    <w:rsid w:val="003C1924"/>
    <w:rsid w:val="003C1D6F"/>
    <w:rsid w:val="003C3A93"/>
    <w:rsid w:val="003C4EAD"/>
    <w:rsid w:val="003C6874"/>
    <w:rsid w:val="003C7EC2"/>
    <w:rsid w:val="003D69A3"/>
    <w:rsid w:val="003D6C2A"/>
    <w:rsid w:val="003E2B02"/>
    <w:rsid w:val="003E6FCF"/>
    <w:rsid w:val="003E79CE"/>
    <w:rsid w:val="003F0EB9"/>
    <w:rsid w:val="003F3356"/>
    <w:rsid w:val="003F5993"/>
    <w:rsid w:val="00403383"/>
    <w:rsid w:val="00407752"/>
    <w:rsid w:val="00417F7B"/>
    <w:rsid w:val="00420427"/>
    <w:rsid w:val="00423634"/>
    <w:rsid w:val="004317E1"/>
    <w:rsid w:val="00432444"/>
    <w:rsid w:val="004347A3"/>
    <w:rsid w:val="004361EE"/>
    <w:rsid w:val="0043644D"/>
    <w:rsid w:val="004366B5"/>
    <w:rsid w:val="00445935"/>
    <w:rsid w:val="0044652B"/>
    <w:rsid w:val="0044708D"/>
    <w:rsid w:val="00447F80"/>
    <w:rsid w:val="004536A8"/>
    <w:rsid w:val="00454A85"/>
    <w:rsid w:val="00456896"/>
    <w:rsid w:val="00457072"/>
    <w:rsid w:val="0046331C"/>
    <w:rsid w:val="004647CD"/>
    <w:rsid w:val="004661F7"/>
    <w:rsid w:val="00467545"/>
    <w:rsid w:val="00473437"/>
    <w:rsid w:val="004738DF"/>
    <w:rsid w:val="0047502E"/>
    <w:rsid w:val="00481B39"/>
    <w:rsid w:val="0048235F"/>
    <w:rsid w:val="0048271D"/>
    <w:rsid w:val="0048331D"/>
    <w:rsid w:val="0048558A"/>
    <w:rsid w:val="00490A13"/>
    <w:rsid w:val="00491953"/>
    <w:rsid w:val="0049230D"/>
    <w:rsid w:val="004929B2"/>
    <w:rsid w:val="0049413E"/>
    <w:rsid w:val="00496642"/>
    <w:rsid w:val="004A1963"/>
    <w:rsid w:val="004A1FEE"/>
    <w:rsid w:val="004A3061"/>
    <w:rsid w:val="004A5CBD"/>
    <w:rsid w:val="004A62CB"/>
    <w:rsid w:val="004B1A20"/>
    <w:rsid w:val="004C2222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1B2E"/>
    <w:rsid w:val="004F1FA3"/>
    <w:rsid w:val="00502221"/>
    <w:rsid w:val="0050239E"/>
    <w:rsid w:val="00502827"/>
    <w:rsid w:val="00502BDD"/>
    <w:rsid w:val="00504935"/>
    <w:rsid w:val="00506BE7"/>
    <w:rsid w:val="00511330"/>
    <w:rsid w:val="00512F4F"/>
    <w:rsid w:val="00515272"/>
    <w:rsid w:val="00515F34"/>
    <w:rsid w:val="00516813"/>
    <w:rsid w:val="005212E6"/>
    <w:rsid w:val="005279EF"/>
    <w:rsid w:val="00532106"/>
    <w:rsid w:val="005360A0"/>
    <w:rsid w:val="00546C4E"/>
    <w:rsid w:val="00547103"/>
    <w:rsid w:val="00547309"/>
    <w:rsid w:val="00547F19"/>
    <w:rsid w:val="00550738"/>
    <w:rsid w:val="00551C16"/>
    <w:rsid w:val="00553A6E"/>
    <w:rsid w:val="005600E2"/>
    <w:rsid w:val="0056030D"/>
    <w:rsid w:val="005649BE"/>
    <w:rsid w:val="00571444"/>
    <w:rsid w:val="005730E5"/>
    <w:rsid w:val="005738F6"/>
    <w:rsid w:val="005771B8"/>
    <w:rsid w:val="00582639"/>
    <w:rsid w:val="005829B8"/>
    <w:rsid w:val="00587382"/>
    <w:rsid w:val="005879F0"/>
    <w:rsid w:val="0059040A"/>
    <w:rsid w:val="00590DCF"/>
    <w:rsid w:val="00590F46"/>
    <w:rsid w:val="00592E94"/>
    <w:rsid w:val="005A084E"/>
    <w:rsid w:val="005A0A7D"/>
    <w:rsid w:val="005A442F"/>
    <w:rsid w:val="005B0AA3"/>
    <w:rsid w:val="005B17CF"/>
    <w:rsid w:val="005B605F"/>
    <w:rsid w:val="005C08D7"/>
    <w:rsid w:val="005C3532"/>
    <w:rsid w:val="005D1F47"/>
    <w:rsid w:val="005F21B3"/>
    <w:rsid w:val="005F35B8"/>
    <w:rsid w:val="005F50C6"/>
    <w:rsid w:val="005F56DE"/>
    <w:rsid w:val="005F7B28"/>
    <w:rsid w:val="005F7B44"/>
    <w:rsid w:val="006034F7"/>
    <w:rsid w:val="006074A0"/>
    <w:rsid w:val="006103E2"/>
    <w:rsid w:val="0061176B"/>
    <w:rsid w:val="00616FA4"/>
    <w:rsid w:val="006207CE"/>
    <w:rsid w:val="00621806"/>
    <w:rsid w:val="00621EA8"/>
    <w:rsid w:val="0062790D"/>
    <w:rsid w:val="006312EC"/>
    <w:rsid w:val="00634E49"/>
    <w:rsid w:val="006379BD"/>
    <w:rsid w:val="006409C6"/>
    <w:rsid w:val="00640A42"/>
    <w:rsid w:val="00643C0E"/>
    <w:rsid w:val="00650CF7"/>
    <w:rsid w:val="00650E6E"/>
    <w:rsid w:val="006516B8"/>
    <w:rsid w:val="0065221C"/>
    <w:rsid w:val="00652D01"/>
    <w:rsid w:val="0066013D"/>
    <w:rsid w:val="00665320"/>
    <w:rsid w:val="0069168F"/>
    <w:rsid w:val="00693541"/>
    <w:rsid w:val="0069368F"/>
    <w:rsid w:val="006A2716"/>
    <w:rsid w:val="006A4E88"/>
    <w:rsid w:val="006A5514"/>
    <w:rsid w:val="006A6A75"/>
    <w:rsid w:val="006A76BC"/>
    <w:rsid w:val="006B3430"/>
    <w:rsid w:val="006B56B0"/>
    <w:rsid w:val="006B7301"/>
    <w:rsid w:val="006C0195"/>
    <w:rsid w:val="006D11BC"/>
    <w:rsid w:val="006D2000"/>
    <w:rsid w:val="006D4870"/>
    <w:rsid w:val="006D49CF"/>
    <w:rsid w:val="006D4A4D"/>
    <w:rsid w:val="006D4A58"/>
    <w:rsid w:val="006E0C0B"/>
    <w:rsid w:val="006E17FE"/>
    <w:rsid w:val="006E3066"/>
    <w:rsid w:val="006E30CA"/>
    <w:rsid w:val="006E4485"/>
    <w:rsid w:val="006E4B9C"/>
    <w:rsid w:val="006F3C17"/>
    <w:rsid w:val="006F7BF0"/>
    <w:rsid w:val="00700CE7"/>
    <w:rsid w:val="00702040"/>
    <w:rsid w:val="0070246E"/>
    <w:rsid w:val="00703B19"/>
    <w:rsid w:val="00705B27"/>
    <w:rsid w:val="00706AF3"/>
    <w:rsid w:val="00716429"/>
    <w:rsid w:val="00716B0D"/>
    <w:rsid w:val="00720052"/>
    <w:rsid w:val="00730AEB"/>
    <w:rsid w:val="007343FE"/>
    <w:rsid w:val="007419BA"/>
    <w:rsid w:val="007523C9"/>
    <w:rsid w:val="007545AD"/>
    <w:rsid w:val="00755791"/>
    <w:rsid w:val="00756047"/>
    <w:rsid w:val="00763962"/>
    <w:rsid w:val="00764280"/>
    <w:rsid w:val="00773F20"/>
    <w:rsid w:val="00781633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0E70"/>
    <w:rsid w:val="007A47E3"/>
    <w:rsid w:val="007A6032"/>
    <w:rsid w:val="007B093D"/>
    <w:rsid w:val="007B2808"/>
    <w:rsid w:val="007B2814"/>
    <w:rsid w:val="007B65D7"/>
    <w:rsid w:val="007C4C93"/>
    <w:rsid w:val="007C7964"/>
    <w:rsid w:val="007D1FEA"/>
    <w:rsid w:val="007E56B4"/>
    <w:rsid w:val="007E729A"/>
    <w:rsid w:val="007F0CE7"/>
    <w:rsid w:val="007F30FE"/>
    <w:rsid w:val="007F5750"/>
    <w:rsid w:val="0080021E"/>
    <w:rsid w:val="00801DA8"/>
    <w:rsid w:val="0080219D"/>
    <w:rsid w:val="00803A53"/>
    <w:rsid w:val="0080561F"/>
    <w:rsid w:val="0080566C"/>
    <w:rsid w:val="00806086"/>
    <w:rsid w:val="0080670F"/>
    <w:rsid w:val="00807114"/>
    <w:rsid w:val="00807847"/>
    <w:rsid w:val="00810757"/>
    <w:rsid w:val="00815CA5"/>
    <w:rsid w:val="00820009"/>
    <w:rsid w:val="0082045A"/>
    <w:rsid w:val="00820593"/>
    <w:rsid w:val="00821592"/>
    <w:rsid w:val="0082567C"/>
    <w:rsid w:val="00825722"/>
    <w:rsid w:val="00827BA1"/>
    <w:rsid w:val="008321F8"/>
    <w:rsid w:val="00832BF2"/>
    <w:rsid w:val="00832C16"/>
    <w:rsid w:val="00834223"/>
    <w:rsid w:val="00835CE1"/>
    <w:rsid w:val="0083625C"/>
    <w:rsid w:val="00841DE0"/>
    <w:rsid w:val="008434AA"/>
    <w:rsid w:val="00843A24"/>
    <w:rsid w:val="00845C74"/>
    <w:rsid w:val="00846360"/>
    <w:rsid w:val="0085031B"/>
    <w:rsid w:val="00850524"/>
    <w:rsid w:val="008536CA"/>
    <w:rsid w:val="00857100"/>
    <w:rsid w:val="00857D1F"/>
    <w:rsid w:val="008600F6"/>
    <w:rsid w:val="00861265"/>
    <w:rsid w:val="0086222C"/>
    <w:rsid w:val="00863AAF"/>
    <w:rsid w:val="00866C31"/>
    <w:rsid w:val="00870D2A"/>
    <w:rsid w:val="00876CE1"/>
    <w:rsid w:val="00877860"/>
    <w:rsid w:val="0088074D"/>
    <w:rsid w:val="00883914"/>
    <w:rsid w:val="00884100"/>
    <w:rsid w:val="00886B36"/>
    <w:rsid w:val="008938C3"/>
    <w:rsid w:val="008A0739"/>
    <w:rsid w:val="008A1A3D"/>
    <w:rsid w:val="008A1EDE"/>
    <w:rsid w:val="008A25E5"/>
    <w:rsid w:val="008A2DD7"/>
    <w:rsid w:val="008A34E0"/>
    <w:rsid w:val="008C0923"/>
    <w:rsid w:val="008C3DDB"/>
    <w:rsid w:val="008C5122"/>
    <w:rsid w:val="008C5E11"/>
    <w:rsid w:val="008D01DE"/>
    <w:rsid w:val="008D2299"/>
    <w:rsid w:val="008D3B91"/>
    <w:rsid w:val="008D6DE8"/>
    <w:rsid w:val="008E3617"/>
    <w:rsid w:val="008E3BC1"/>
    <w:rsid w:val="008F04F6"/>
    <w:rsid w:val="008F2646"/>
    <w:rsid w:val="008F6849"/>
    <w:rsid w:val="009013D0"/>
    <w:rsid w:val="00901435"/>
    <w:rsid w:val="0090719F"/>
    <w:rsid w:val="00913BC3"/>
    <w:rsid w:val="009148DD"/>
    <w:rsid w:val="00921D43"/>
    <w:rsid w:val="00922E61"/>
    <w:rsid w:val="00924718"/>
    <w:rsid w:val="00925054"/>
    <w:rsid w:val="00925883"/>
    <w:rsid w:val="00925A40"/>
    <w:rsid w:val="00933393"/>
    <w:rsid w:val="0093757A"/>
    <w:rsid w:val="00941AEC"/>
    <w:rsid w:val="009421B9"/>
    <w:rsid w:val="00943B08"/>
    <w:rsid w:val="00952A5F"/>
    <w:rsid w:val="00956A95"/>
    <w:rsid w:val="00956E64"/>
    <w:rsid w:val="009608FA"/>
    <w:rsid w:val="009614ED"/>
    <w:rsid w:val="0096371D"/>
    <w:rsid w:val="00965AC8"/>
    <w:rsid w:val="00966201"/>
    <w:rsid w:val="009704F1"/>
    <w:rsid w:val="00970593"/>
    <w:rsid w:val="00970779"/>
    <w:rsid w:val="00974807"/>
    <w:rsid w:val="0098213C"/>
    <w:rsid w:val="00983603"/>
    <w:rsid w:val="00984548"/>
    <w:rsid w:val="0099025C"/>
    <w:rsid w:val="00992152"/>
    <w:rsid w:val="00995C40"/>
    <w:rsid w:val="00997ABE"/>
    <w:rsid w:val="009A0177"/>
    <w:rsid w:val="009A0F25"/>
    <w:rsid w:val="009A1C56"/>
    <w:rsid w:val="009A37EA"/>
    <w:rsid w:val="009A79DD"/>
    <w:rsid w:val="009A7ED3"/>
    <w:rsid w:val="009B1DE8"/>
    <w:rsid w:val="009B37D5"/>
    <w:rsid w:val="009B4720"/>
    <w:rsid w:val="009B6518"/>
    <w:rsid w:val="009C1935"/>
    <w:rsid w:val="009C4FE1"/>
    <w:rsid w:val="009C5CE5"/>
    <w:rsid w:val="009D04EC"/>
    <w:rsid w:val="009D12BF"/>
    <w:rsid w:val="009D4B74"/>
    <w:rsid w:val="009D6D5D"/>
    <w:rsid w:val="009E1FD4"/>
    <w:rsid w:val="009E2F7E"/>
    <w:rsid w:val="009E3D28"/>
    <w:rsid w:val="009E722B"/>
    <w:rsid w:val="00A00A1B"/>
    <w:rsid w:val="00A01323"/>
    <w:rsid w:val="00A07F8A"/>
    <w:rsid w:val="00A07FCE"/>
    <w:rsid w:val="00A15E0F"/>
    <w:rsid w:val="00A208E4"/>
    <w:rsid w:val="00A240A1"/>
    <w:rsid w:val="00A25263"/>
    <w:rsid w:val="00A25600"/>
    <w:rsid w:val="00A261C0"/>
    <w:rsid w:val="00A261E1"/>
    <w:rsid w:val="00A30A3F"/>
    <w:rsid w:val="00A3285F"/>
    <w:rsid w:val="00A32C96"/>
    <w:rsid w:val="00A40F8A"/>
    <w:rsid w:val="00A41F96"/>
    <w:rsid w:val="00A44D80"/>
    <w:rsid w:val="00A50191"/>
    <w:rsid w:val="00A50901"/>
    <w:rsid w:val="00A52865"/>
    <w:rsid w:val="00A5436C"/>
    <w:rsid w:val="00A612C9"/>
    <w:rsid w:val="00A648B0"/>
    <w:rsid w:val="00A65E33"/>
    <w:rsid w:val="00A6751F"/>
    <w:rsid w:val="00A70518"/>
    <w:rsid w:val="00A70C84"/>
    <w:rsid w:val="00A716D0"/>
    <w:rsid w:val="00A73CA5"/>
    <w:rsid w:val="00A74214"/>
    <w:rsid w:val="00A74A05"/>
    <w:rsid w:val="00A74A7E"/>
    <w:rsid w:val="00A74FF3"/>
    <w:rsid w:val="00A809D3"/>
    <w:rsid w:val="00A8271C"/>
    <w:rsid w:val="00A82C09"/>
    <w:rsid w:val="00A847E2"/>
    <w:rsid w:val="00A926AD"/>
    <w:rsid w:val="00A95DDF"/>
    <w:rsid w:val="00AA069E"/>
    <w:rsid w:val="00AA0AC7"/>
    <w:rsid w:val="00AA26EF"/>
    <w:rsid w:val="00AA407C"/>
    <w:rsid w:val="00AA6ECF"/>
    <w:rsid w:val="00AB16A3"/>
    <w:rsid w:val="00AB597C"/>
    <w:rsid w:val="00AC2196"/>
    <w:rsid w:val="00AC2DFE"/>
    <w:rsid w:val="00AC52D1"/>
    <w:rsid w:val="00AD3570"/>
    <w:rsid w:val="00AE0160"/>
    <w:rsid w:val="00AE1389"/>
    <w:rsid w:val="00AE5527"/>
    <w:rsid w:val="00AF06F7"/>
    <w:rsid w:val="00AF26E5"/>
    <w:rsid w:val="00B00D8B"/>
    <w:rsid w:val="00B02881"/>
    <w:rsid w:val="00B0316B"/>
    <w:rsid w:val="00B0335E"/>
    <w:rsid w:val="00B0614F"/>
    <w:rsid w:val="00B12998"/>
    <w:rsid w:val="00B13A13"/>
    <w:rsid w:val="00B14EDD"/>
    <w:rsid w:val="00B2658E"/>
    <w:rsid w:val="00B31D92"/>
    <w:rsid w:val="00B33344"/>
    <w:rsid w:val="00B40DDF"/>
    <w:rsid w:val="00B52F9F"/>
    <w:rsid w:val="00B61320"/>
    <w:rsid w:val="00B63A4A"/>
    <w:rsid w:val="00B66C5B"/>
    <w:rsid w:val="00B71394"/>
    <w:rsid w:val="00B758CA"/>
    <w:rsid w:val="00B80B8E"/>
    <w:rsid w:val="00B84726"/>
    <w:rsid w:val="00B87639"/>
    <w:rsid w:val="00B90E58"/>
    <w:rsid w:val="00B92423"/>
    <w:rsid w:val="00B93507"/>
    <w:rsid w:val="00B937E3"/>
    <w:rsid w:val="00BA05EE"/>
    <w:rsid w:val="00BA5D98"/>
    <w:rsid w:val="00BA5FE2"/>
    <w:rsid w:val="00BA61D2"/>
    <w:rsid w:val="00BA75C5"/>
    <w:rsid w:val="00BB193A"/>
    <w:rsid w:val="00BB7FE3"/>
    <w:rsid w:val="00BC19C8"/>
    <w:rsid w:val="00BC39DB"/>
    <w:rsid w:val="00BC4983"/>
    <w:rsid w:val="00BD2D78"/>
    <w:rsid w:val="00BE1332"/>
    <w:rsid w:val="00BE2CA7"/>
    <w:rsid w:val="00BE371C"/>
    <w:rsid w:val="00BE475F"/>
    <w:rsid w:val="00BE5D7B"/>
    <w:rsid w:val="00BF1122"/>
    <w:rsid w:val="00BF3739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2040A"/>
    <w:rsid w:val="00C2167D"/>
    <w:rsid w:val="00C22340"/>
    <w:rsid w:val="00C3286B"/>
    <w:rsid w:val="00C332ED"/>
    <w:rsid w:val="00C340E7"/>
    <w:rsid w:val="00C35D07"/>
    <w:rsid w:val="00C413FB"/>
    <w:rsid w:val="00C4157A"/>
    <w:rsid w:val="00C4592A"/>
    <w:rsid w:val="00C51C55"/>
    <w:rsid w:val="00C53E0B"/>
    <w:rsid w:val="00C61EC5"/>
    <w:rsid w:val="00C665F8"/>
    <w:rsid w:val="00C705E9"/>
    <w:rsid w:val="00C70A15"/>
    <w:rsid w:val="00C70FA6"/>
    <w:rsid w:val="00C7300B"/>
    <w:rsid w:val="00C756E0"/>
    <w:rsid w:val="00C7623F"/>
    <w:rsid w:val="00C80023"/>
    <w:rsid w:val="00C816EF"/>
    <w:rsid w:val="00C8374E"/>
    <w:rsid w:val="00C86A34"/>
    <w:rsid w:val="00C87DFB"/>
    <w:rsid w:val="00C915EC"/>
    <w:rsid w:val="00C97067"/>
    <w:rsid w:val="00C9708D"/>
    <w:rsid w:val="00CA0547"/>
    <w:rsid w:val="00CA36F1"/>
    <w:rsid w:val="00CA4051"/>
    <w:rsid w:val="00CA49B3"/>
    <w:rsid w:val="00CA57EF"/>
    <w:rsid w:val="00CB3416"/>
    <w:rsid w:val="00CB4EAD"/>
    <w:rsid w:val="00CB4FD6"/>
    <w:rsid w:val="00CB5172"/>
    <w:rsid w:val="00CC268B"/>
    <w:rsid w:val="00CC4A79"/>
    <w:rsid w:val="00CC52A0"/>
    <w:rsid w:val="00CC73CE"/>
    <w:rsid w:val="00CD0063"/>
    <w:rsid w:val="00CD02FA"/>
    <w:rsid w:val="00CD0518"/>
    <w:rsid w:val="00CD7608"/>
    <w:rsid w:val="00CE0D57"/>
    <w:rsid w:val="00CE4A17"/>
    <w:rsid w:val="00CE4C65"/>
    <w:rsid w:val="00CE6635"/>
    <w:rsid w:val="00CE67C0"/>
    <w:rsid w:val="00CE7790"/>
    <w:rsid w:val="00CF5A16"/>
    <w:rsid w:val="00CF6648"/>
    <w:rsid w:val="00D03785"/>
    <w:rsid w:val="00D04B14"/>
    <w:rsid w:val="00D104C6"/>
    <w:rsid w:val="00D13A99"/>
    <w:rsid w:val="00D14B0A"/>
    <w:rsid w:val="00D17324"/>
    <w:rsid w:val="00D20178"/>
    <w:rsid w:val="00D210BE"/>
    <w:rsid w:val="00D24D3E"/>
    <w:rsid w:val="00D24E2C"/>
    <w:rsid w:val="00D266DF"/>
    <w:rsid w:val="00D275E9"/>
    <w:rsid w:val="00D30A49"/>
    <w:rsid w:val="00D318C8"/>
    <w:rsid w:val="00D32651"/>
    <w:rsid w:val="00D37426"/>
    <w:rsid w:val="00D40232"/>
    <w:rsid w:val="00D426F8"/>
    <w:rsid w:val="00D4403F"/>
    <w:rsid w:val="00D4668E"/>
    <w:rsid w:val="00D469AD"/>
    <w:rsid w:val="00D50181"/>
    <w:rsid w:val="00D508F7"/>
    <w:rsid w:val="00D60AF0"/>
    <w:rsid w:val="00D637B2"/>
    <w:rsid w:val="00D73C87"/>
    <w:rsid w:val="00D77D34"/>
    <w:rsid w:val="00D80E64"/>
    <w:rsid w:val="00D82B98"/>
    <w:rsid w:val="00D82DD3"/>
    <w:rsid w:val="00D854C9"/>
    <w:rsid w:val="00D85A48"/>
    <w:rsid w:val="00D90C98"/>
    <w:rsid w:val="00D95030"/>
    <w:rsid w:val="00D96550"/>
    <w:rsid w:val="00DA3177"/>
    <w:rsid w:val="00DA36AB"/>
    <w:rsid w:val="00DA5282"/>
    <w:rsid w:val="00DA52A7"/>
    <w:rsid w:val="00DA7056"/>
    <w:rsid w:val="00DA773E"/>
    <w:rsid w:val="00DB0305"/>
    <w:rsid w:val="00DB2C1C"/>
    <w:rsid w:val="00DB509C"/>
    <w:rsid w:val="00DB50B7"/>
    <w:rsid w:val="00DC0FFD"/>
    <w:rsid w:val="00DC1C2F"/>
    <w:rsid w:val="00DC2441"/>
    <w:rsid w:val="00DC5F38"/>
    <w:rsid w:val="00DD4860"/>
    <w:rsid w:val="00DE28B9"/>
    <w:rsid w:val="00DE2FFC"/>
    <w:rsid w:val="00DE4215"/>
    <w:rsid w:val="00DE57D4"/>
    <w:rsid w:val="00DE6573"/>
    <w:rsid w:val="00DE792D"/>
    <w:rsid w:val="00DF0D7A"/>
    <w:rsid w:val="00DF1645"/>
    <w:rsid w:val="00DF1736"/>
    <w:rsid w:val="00DF2093"/>
    <w:rsid w:val="00DF559D"/>
    <w:rsid w:val="00E016F8"/>
    <w:rsid w:val="00E018AE"/>
    <w:rsid w:val="00E01B15"/>
    <w:rsid w:val="00E02845"/>
    <w:rsid w:val="00E02DA0"/>
    <w:rsid w:val="00E02FC8"/>
    <w:rsid w:val="00E03C46"/>
    <w:rsid w:val="00E172C0"/>
    <w:rsid w:val="00E224C8"/>
    <w:rsid w:val="00E2375F"/>
    <w:rsid w:val="00E238D4"/>
    <w:rsid w:val="00E32A9B"/>
    <w:rsid w:val="00E32AEF"/>
    <w:rsid w:val="00E40726"/>
    <w:rsid w:val="00E42855"/>
    <w:rsid w:val="00E457F5"/>
    <w:rsid w:val="00E45D61"/>
    <w:rsid w:val="00E50AA4"/>
    <w:rsid w:val="00E52062"/>
    <w:rsid w:val="00E53496"/>
    <w:rsid w:val="00E53800"/>
    <w:rsid w:val="00E54127"/>
    <w:rsid w:val="00E5567F"/>
    <w:rsid w:val="00E55B89"/>
    <w:rsid w:val="00E57F61"/>
    <w:rsid w:val="00E61945"/>
    <w:rsid w:val="00E63C3F"/>
    <w:rsid w:val="00E64CA8"/>
    <w:rsid w:val="00E6590B"/>
    <w:rsid w:val="00E7070C"/>
    <w:rsid w:val="00E73573"/>
    <w:rsid w:val="00E750CC"/>
    <w:rsid w:val="00E84BBE"/>
    <w:rsid w:val="00E858AC"/>
    <w:rsid w:val="00E90C8E"/>
    <w:rsid w:val="00E9407A"/>
    <w:rsid w:val="00E959F1"/>
    <w:rsid w:val="00E97E81"/>
    <w:rsid w:val="00EA0F0F"/>
    <w:rsid w:val="00EA14C8"/>
    <w:rsid w:val="00EA219C"/>
    <w:rsid w:val="00EA256B"/>
    <w:rsid w:val="00EA2E67"/>
    <w:rsid w:val="00EA6680"/>
    <w:rsid w:val="00EB0FD9"/>
    <w:rsid w:val="00EB341E"/>
    <w:rsid w:val="00EB3810"/>
    <w:rsid w:val="00EB6A79"/>
    <w:rsid w:val="00EC084B"/>
    <w:rsid w:val="00EC1AE0"/>
    <w:rsid w:val="00EC3304"/>
    <w:rsid w:val="00ED3A5B"/>
    <w:rsid w:val="00ED5788"/>
    <w:rsid w:val="00EE1875"/>
    <w:rsid w:val="00EE2BAE"/>
    <w:rsid w:val="00EF55E4"/>
    <w:rsid w:val="00F01510"/>
    <w:rsid w:val="00F01BE6"/>
    <w:rsid w:val="00F02606"/>
    <w:rsid w:val="00F03342"/>
    <w:rsid w:val="00F04E43"/>
    <w:rsid w:val="00F06244"/>
    <w:rsid w:val="00F07D61"/>
    <w:rsid w:val="00F07DEA"/>
    <w:rsid w:val="00F14CCC"/>
    <w:rsid w:val="00F17B05"/>
    <w:rsid w:val="00F20F51"/>
    <w:rsid w:val="00F21436"/>
    <w:rsid w:val="00F21E05"/>
    <w:rsid w:val="00F22F9F"/>
    <w:rsid w:val="00F23A12"/>
    <w:rsid w:val="00F24618"/>
    <w:rsid w:val="00F26B89"/>
    <w:rsid w:val="00F2723C"/>
    <w:rsid w:val="00F279D3"/>
    <w:rsid w:val="00F30864"/>
    <w:rsid w:val="00F30B76"/>
    <w:rsid w:val="00F359AC"/>
    <w:rsid w:val="00F3624B"/>
    <w:rsid w:val="00F425B0"/>
    <w:rsid w:val="00F44A90"/>
    <w:rsid w:val="00F45A2A"/>
    <w:rsid w:val="00F46118"/>
    <w:rsid w:val="00F4692F"/>
    <w:rsid w:val="00F56E0A"/>
    <w:rsid w:val="00F60679"/>
    <w:rsid w:val="00F6108A"/>
    <w:rsid w:val="00F632B7"/>
    <w:rsid w:val="00F63A31"/>
    <w:rsid w:val="00F64C59"/>
    <w:rsid w:val="00F672D8"/>
    <w:rsid w:val="00F715F6"/>
    <w:rsid w:val="00F725FF"/>
    <w:rsid w:val="00F72BA8"/>
    <w:rsid w:val="00F74C41"/>
    <w:rsid w:val="00F800EA"/>
    <w:rsid w:val="00F807B9"/>
    <w:rsid w:val="00F87954"/>
    <w:rsid w:val="00F87DDB"/>
    <w:rsid w:val="00F9311C"/>
    <w:rsid w:val="00FA0C3F"/>
    <w:rsid w:val="00FA1E80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C675E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D6C08"/>
    <w:rsid w:val="00FE5F1B"/>
    <w:rsid w:val="00FE6F5F"/>
    <w:rsid w:val="00FF1657"/>
    <w:rsid w:val="00FF38D9"/>
    <w:rsid w:val="00FF587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D192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7239521603275514E-2"/>
                  <c:y val="-4.0648221724578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2.5859282404913253E-2"/>
                  <c:y val="-6.619856004238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5.1718564809826527E-2"/>
                  <c:y val="-5.3530304124828489E-2"/>
                </c:manualLayout>
              </c:layout>
              <c:tx>
                <c:rich>
                  <a:bodyPr/>
                  <a:lstStyle/>
                  <a:p>
                    <a:fld id="{26E3A01B-8BB1-4CA1-9504-238DE09D4C1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5.3873505010235967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4.5253744208598248E-2"/>
                  <c:y val="-4.2166353571285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3.8788923607369893E-2"/>
                  <c:y val="-4.8934543080592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3.2324103006141622E-2"/>
                  <c:y val="-6.1602248957458999E-2"/>
                </c:manualLayout>
              </c:layout>
              <c:tx>
                <c:rich>
                  <a:bodyPr/>
                  <a:lstStyle/>
                  <a:p>
                    <a:fld id="{473BEF39-BC8A-4A04-AB1E-BB1DD3EE7BD5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3.447904320655102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3.663398340696046E-2"/>
                  <c:y val="-4.21661971152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8788923607369893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3.8788923607369893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3.8788923607369817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3.8788923607369893E-2"/>
                  <c:y val="-8.38951094415950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1.292964120245679E-2"/>
                  <c:y val="-5.2880637626718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-4.3098804008188933E-2"/>
                  <c:y val="-4.7197640117994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4.3098804008188774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-2.8014222605322704E-2"/>
                  <c:y val="-4.7197737036228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dLbl>
              <c:idx val="17"/>
              <c:layout>
                <c:manualLayout>
                  <c:x val="-3.8788923607370053E-2"/>
                  <c:y val="-5.3280839895013178E-2"/>
                </c:manualLayout>
              </c:layout>
              <c:tx>
                <c:rich>
                  <a:bodyPr/>
                  <a:lstStyle/>
                  <a:p>
                    <a:fld id="{A877F49B-6AE8-4672-A4C0-5924859B6B2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5D41-4B1A-AD39-5D83C07D2BE1}"/>
                </c:ext>
              </c:extLst>
            </c:dLbl>
            <c:dLbl>
              <c:idx val="18"/>
              <c:layout>
                <c:manualLayout>
                  <c:x val="-3.447904320655102E-2"/>
                  <c:y val="-5.1443087962628524E-2"/>
                </c:manualLayout>
              </c:layout>
              <c:tx>
                <c:rich>
                  <a:bodyPr/>
                  <a:lstStyle/>
                  <a:p>
                    <a:fld id="{69B5E3A2-9D01-424A-8E21-602E72A615BD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5D41-4B1A-AD39-5D83C07D2BE1}"/>
                </c:ext>
              </c:extLst>
            </c:dLbl>
            <c:dLbl>
              <c:idx val="19"/>
              <c:layout>
                <c:manualLayout>
                  <c:x val="-3.016916280573214E-2"/>
                  <c:y val="-5.504587155963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D41-4B1A-AD39-5D83C07D2BE1}"/>
                </c:ext>
              </c:extLst>
            </c:dLbl>
            <c:dLbl>
              <c:idx val="20"/>
              <c:layout>
                <c:manualLayout>
                  <c:x val="-4.0943863807779333E-2"/>
                  <c:y val="-6.1162079510703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D41-4B1A-AD39-5D83C07D2BE1}"/>
                </c:ext>
              </c:extLst>
            </c:dLbl>
            <c:dLbl>
              <c:idx val="21"/>
              <c:layout>
                <c:manualLayout>
                  <c:x val="-4.0943863807779333E-2"/>
                  <c:y val="-4.2813455657492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D41-4B1A-AD39-5D83C07D2BE1}"/>
                </c:ext>
              </c:extLst>
            </c:dLbl>
            <c:dLbl>
              <c:idx val="22"/>
              <c:layout>
                <c:manualLayout>
                  <c:x val="0"/>
                  <c:y val="-4.28134556574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5D41-4B1A-AD39-5D83C07D2B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Sheet1!$A$1:$N$1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Sheet1!$A$2:$N$2</c:f>
              <c:numCache>
                <c:formatCode>General</c:formatCode>
                <c:ptCount val="14"/>
                <c:pt idx="0">
                  <c:v>123.9</c:v>
                </c:pt>
                <c:pt idx="1">
                  <c:v>120.3</c:v>
                </c:pt>
                <c:pt idx="2">
                  <c:v>125.8</c:v>
                </c:pt>
                <c:pt idx="3">
                  <c:v>130.19999999999999</c:v>
                </c:pt>
                <c:pt idx="4">
                  <c:v>125.9</c:v>
                </c:pt>
                <c:pt idx="5">
                  <c:v>119.5</c:v>
                </c:pt>
                <c:pt idx="6">
                  <c:v>120</c:v>
                </c:pt>
                <c:pt idx="7">
                  <c:v>119.2</c:v>
                </c:pt>
                <c:pt idx="8">
                  <c:v>115.3</c:v>
                </c:pt>
                <c:pt idx="9">
                  <c:v>114.3</c:v>
                </c:pt>
                <c:pt idx="10">
                  <c:v>112.5</c:v>
                </c:pt>
                <c:pt idx="11">
                  <c:v>111.7</c:v>
                </c:pt>
                <c:pt idx="12">
                  <c:v>103.6</c:v>
                </c:pt>
                <c:pt idx="13">
                  <c:v>111.4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0.22981</cdr:x>
      <cdr:y>0.88657</cdr:y>
    </cdr:from>
    <cdr:to>
      <cdr:x>0.98391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54345" y="1840918"/>
          <a:ext cx="4444240" cy="2355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2024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03A6C-0E69-43FD-8FAE-B8BB9E09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4265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Гурская Татьяна Аркадьевна</cp:lastModifiedBy>
  <cp:revision>197</cp:revision>
  <cp:lastPrinted>2025-03-24T09:31:00Z</cp:lastPrinted>
  <dcterms:created xsi:type="dcterms:W3CDTF">2021-02-10T06:20:00Z</dcterms:created>
  <dcterms:modified xsi:type="dcterms:W3CDTF">2025-03-24T09:31:00Z</dcterms:modified>
</cp:coreProperties>
</file>