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Pr="008E3617" w:rsidRDefault="00A161FC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</w:t>
      </w:r>
      <w:r w:rsidRPr="00C120C7">
        <w:rPr>
          <w:sz w:val="26"/>
          <w:szCs w:val="26"/>
        </w:rPr>
        <w:t xml:space="preserve"> </w:t>
      </w:r>
      <w:r>
        <w:rPr>
          <w:sz w:val="26"/>
          <w:szCs w:val="26"/>
        </w:rPr>
        <w:t>полугодии</w:t>
      </w:r>
      <w:r w:rsidR="00061980">
        <w:rPr>
          <w:sz w:val="26"/>
          <w:szCs w:val="26"/>
        </w:rPr>
        <w:t xml:space="preserve"> 202</w:t>
      </w:r>
      <w:r w:rsidR="00CE4C65">
        <w:rPr>
          <w:sz w:val="26"/>
          <w:szCs w:val="26"/>
        </w:rPr>
        <w:t>5</w:t>
      </w:r>
      <w:r w:rsidR="00BB193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2E701A">
        <w:rPr>
          <w:sz w:val="26"/>
          <w:szCs w:val="26"/>
        </w:rPr>
        <w:t>2 057,5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821592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2E701A">
        <w:rPr>
          <w:sz w:val="26"/>
          <w:szCs w:val="26"/>
        </w:rPr>
        <w:t>114,5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Pr="007F3017">
        <w:rPr>
          <w:sz w:val="26"/>
          <w:szCs w:val="26"/>
        </w:rPr>
        <w:t>к</w:t>
      </w:r>
      <w:r>
        <w:rPr>
          <w:sz w:val="26"/>
          <w:szCs w:val="26"/>
        </w:rPr>
        <w:t xml:space="preserve"> уровню </w:t>
      </w:r>
      <w:r>
        <w:rPr>
          <w:sz w:val="26"/>
          <w:szCs w:val="26"/>
          <w:lang w:val="en-US"/>
        </w:rPr>
        <w:t>I</w:t>
      </w:r>
      <w:r w:rsidRPr="00C120C7">
        <w:rPr>
          <w:sz w:val="26"/>
          <w:szCs w:val="26"/>
        </w:rPr>
        <w:t xml:space="preserve"> </w:t>
      </w:r>
      <w:r>
        <w:rPr>
          <w:sz w:val="26"/>
          <w:szCs w:val="26"/>
        </w:rPr>
        <w:t>полугодия</w:t>
      </w:r>
      <w:r w:rsidR="00B9644E">
        <w:rPr>
          <w:sz w:val="26"/>
          <w:szCs w:val="26"/>
        </w:rPr>
        <w:t xml:space="preserve"> </w:t>
      </w:r>
      <w:r w:rsidR="007C7964">
        <w:rPr>
          <w:sz w:val="26"/>
          <w:szCs w:val="26"/>
        </w:rPr>
        <w:t>202</w:t>
      </w:r>
      <w:r w:rsidR="00CE4C65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061980">
        <w:rPr>
          <w:sz w:val="26"/>
          <w:szCs w:val="26"/>
        </w:rPr>
        <w:t>.</w:t>
      </w:r>
      <w:r w:rsidR="00447F80">
        <w:rPr>
          <w:sz w:val="26"/>
          <w:szCs w:val="26"/>
        </w:rPr>
        <w:t xml:space="preserve"> 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2310FB" w:rsidRDefault="002310FB" w:rsidP="002310F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9"/>
        <w:gridCol w:w="2382"/>
        <w:gridCol w:w="2442"/>
        <w:gridCol w:w="2330"/>
      </w:tblGrid>
      <w:tr w:rsidR="002310FB" w:rsidRPr="00E31383" w:rsidTr="00455EAF">
        <w:trPr>
          <w:cantSplit/>
          <w:tblHeader/>
        </w:trPr>
        <w:tc>
          <w:tcPr>
            <w:tcW w:w="2099" w:type="dxa"/>
            <w:vMerge w:val="restart"/>
            <w:tcBorders>
              <w:left w:val="single" w:sz="4" w:space="0" w:color="auto"/>
            </w:tcBorders>
            <w:vAlign w:val="center"/>
          </w:tcPr>
          <w:p w:rsidR="002310FB" w:rsidRPr="00F45A0A" w:rsidRDefault="002310FB" w:rsidP="0003542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2310FB" w:rsidRPr="0044487B" w:rsidRDefault="002310FB" w:rsidP="0003542C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310FB" w:rsidRPr="00E31383" w:rsidRDefault="002310FB" w:rsidP="0003542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2310FB" w:rsidRPr="00E31383" w:rsidTr="00455EAF">
        <w:trPr>
          <w:cantSplit/>
          <w:trHeight w:val="702"/>
          <w:tblHeader/>
        </w:trPr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310FB" w:rsidRPr="00F45A0A" w:rsidRDefault="002310FB" w:rsidP="0003542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10FB" w:rsidRPr="00E31383" w:rsidRDefault="002310FB" w:rsidP="0003542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2310FB" w:rsidRPr="00E31383" w:rsidRDefault="002310FB" w:rsidP="0003542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330" w:type="dxa"/>
            <w:tcBorders>
              <w:bottom w:val="single" w:sz="4" w:space="0" w:color="auto"/>
              <w:right w:val="single" w:sz="4" w:space="0" w:color="auto"/>
            </w:tcBorders>
          </w:tcPr>
          <w:p w:rsidR="002310FB" w:rsidRPr="00E31383" w:rsidRDefault="002310FB" w:rsidP="0003542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2310FB" w:rsidRPr="00323790" w:rsidTr="00455EAF">
        <w:trPr>
          <w:trHeight w:val="23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67DE2" w:rsidRDefault="002310FB" w:rsidP="002E6837">
            <w:pPr>
              <w:spacing w:before="120" w:after="9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323790" w:rsidRDefault="002310FB" w:rsidP="002E6837">
            <w:pPr>
              <w:spacing w:before="120" w:after="9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310FB" w:rsidRPr="002A57B5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2310FB" w:rsidRPr="00950F3F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E20F47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310FB" w:rsidRPr="000F6E04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950F3F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F37C4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</w:tr>
      <w:tr w:rsidR="002310FB" w:rsidRPr="00970779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970779" w:rsidRDefault="002310FB" w:rsidP="002E6837">
            <w:pPr>
              <w:spacing w:before="120" w:after="90" w:line="220" w:lineRule="exact"/>
              <w:ind w:firstLine="37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70779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970779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709,8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970779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117,2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970779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</w:tr>
      <w:tr w:rsidR="002310F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151,6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2310FB" w:rsidRPr="008672D8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2310FB" w:rsidRPr="009107B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</w:tr>
      <w:tr w:rsidR="002310F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753D53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930,2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753D53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133,9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753D53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128,9</w:t>
            </w:r>
          </w:p>
        </w:tc>
      </w:tr>
      <w:tr w:rsidR="002310F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2C3987" w:rsidRDefault="002310FB" w:rsidP="002E6837">
            <w:pPr>
              <w:spacing w:before="120" w:after="90" w:line="22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2C3987" w:rsidRDefault="002310FB" w:rsidP="002E6837">
            <w:pPr>
              <w:spacing w:before="120" w:after="9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1 640,0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2C3987" w:rsidRDefault="002310FB" w:rsidP="002E6837">
            <w:pPr>
              <w:spacing w:before="120" w:after="9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126,2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2C3987" w:rsidRDefault="002310FB" w:rsidP="002E6837">
            <w:pPr>
              <w:spacing w:before="120" w:after="90" w:line="220" w:lineRule="exact"/>
              <w:ind w:right="74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310F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806086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2310FB" w:rsidRPr="0002026A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2310FB" w:rsidRPr="00822F1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</w:tr>
      <w:tr w:rsidR="002310FB" w:rsidRPr="00304ACA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0316B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1 117,7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0316B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0316B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116,1</w:t>
            </w:r>
          </w:p>
        </w:tc>
      </w:tr>
      <w:tr w:rsidR="002310FB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D2D78" w:rsidRDefault="002310FB" w:rsidP="002E6837">
            <w:pPr>
              <w:spacing w:before="120" w:after="90" w:line="22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D2D78" w:rsidRDefault="002310FB" w:rsidP="002E6837">
            <w:pPr>
              <w:spacing w:before="120" w:after="9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2 757,7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D2D78" w:rsidRDefault="002310FB" w:rsidP="002E6837">
            <w:pPr>
              <w:spacing w:before="120" w:after="9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130,6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D2D78" w:rsidRDefault="002310FB" w:rsidP="002E6837">
            <w:pPr>
              <w:spacing w:before="120" w:after="90" w:line="220" w:lineRule="exact"/>
              <w:ind w:right="74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2310FB" w:rsidRPr="006B143C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2310FB" w:rsidP="002E6837">
            <w:pPr>
              <w:spacing w:before="120" w:after="9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35B0D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35B0D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B35B0D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</w:tr>
      <w:tr w:rsidR="002310FB" w:rsidRPr="006B143C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2310FB" w:rsidP="002E6837">
            <w:pPr>
              <w:spacing w:before="120" w:after="9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E20F47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310FB">
              <w:rPr>
                <w:sz w:val="22"/>
                <w:szCs w:val="22"/>
              </w:rPr>
              <w:t>56,1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310FB" w:rsidRPr="0051575E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2310FB" w:rsidP="002E6837">
            <w:pPr>
              <w:spacing w:before="120" w:after="90" w:line="22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E20F47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60AF0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</w:tr>
      <w:tr w:rsidR="002310FB" w:rsidRPr="00C522DA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84BF8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1 311,6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84BF8" w:rsidRDefault="00E20F47" w:rsidP="002E6837">
            <w:pPr>
              <w:spacing w:before="120" w:after="9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84BF8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113,3</w:t>
            </w:r>
          </w:p>
        </w:tc>
      </w:tr>
      <w:tr w:rsidR="002310FB" w:rsidRPr="002A57B5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A40F2F" w:rsidRDefault="002310FB" w:rsidP="002E6837">
            <w:pPr>
              <w:spacing w:before="120" w:after="90" w:line="220" w:lineRule="exact"/>
              <w:ind w:firstLine="37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A40F2F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4 069,3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A40F2F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124,3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A40F2F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х</w:t>
            </w:r>
          </w:p>
        </w:tc>
      </w:tr>
      <w:tr w:rsidR="002310FB" w:rsidRPr="00950F3F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3D2A0C" w:rsidRDefault="002310FB" w:rsidP="002E6837">
            <w:pPr>
              <w:spacing w:before="120" w:after="9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C522DA" w:rsidRDefault="002310FB" w:rsidP="002E6837">
            <w:pPr>
              <w:spacing w:before="120" w:after="90" w:line="220" w:lineRule="exact"/>
              <w:ind w:right="74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310FB" w:rsidRPr="00950F3F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2310FB" w:rsidRPr="00950F3F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F16DFD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2310FB" w:rsidRPr="002C3987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0FB" w:rsidRPr="00950F3F" w:rsidRDefault="002310FB" w:rsidP="002E6837">
            <w:pPr>
              <w:spacing w:before="120" w:after="9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0FB" w:rsidRPr="00BF37C4" w:rsidRDefault="002310FB" w:rsidP="002E6837">
            <w:pPr>
              <w:spacing w:before="120" w:after="9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0FB" w:rsidRDefault="002310FB" w:rsidP="002E6837">
            <w:pPr>
              <w:spacing w:before="120" w:after="9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2310FB" w:rsidRPr="00447F80" w:rsidTr="00455EAF">
        <w:trPr>
          <w:trHeight w:val="23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firstLine="37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  <w:lang w:val="en-US"/>
              </w:rPr>
              <w:lastRenderedPageBreak/>
              <w:t xml:space="preserve">I </w:t>
            </w:r>
            <w:r w:rsidRPr="00447F8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983,8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2310FB" w:rsidRPr="0006198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0F6E04" w:rsidRDefault="002310FB" w:rsidP="00D72B19">
            <w:pPr>
              <w:spacing w:before="120" w:after="7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447F80" w:rsidRDefault="002310FB" w:rsidP="00D72B19">
            <w:pPr>
              <w:spacing w:before="120" w:after="7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2310FB" w:rsidRPr="0006198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0F6E04" w:rsidRDefault="002310FB" w:rsidP="00D72B19">
            <w:pPr>
              <w:spacing w:before="120" w:after="7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2310FB" w:rsidRPr="0006198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7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2310FB" w:rsidRPr="0006198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firstLine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32651" w:rsidRDefault="002310FB" w:rsidP="00D72B19">
            <w:pPr>
              <w:spacing w:before="120" w:after="7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1 073,7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32651" w:rsidRDefault="002310FB" w:rsidP="00D72B19">
            <w:pPr>
              <w:spacing w:before="120" w:after="7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0FB" w:rsidRPr="00D32651" w:rsidRDefault="002310FB" w:rsidP="00D72B19">
            <w:pPr>
              <w:spacing w:before="120" w:after="70" w:line="220" w:lineRule="exact"/>
              <w:ind w:right="7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</w:tr>
      <w:tr w:rsidR="002310FB" w:rsidRPr="00061980" w:rsidTr="00455EAF">
        <w:trPr>
          <w:trHeight w:val="233"/>
        </w:trPr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FB" w:rsidRPr="00AC2DFE" w:rsidRDefault="002310FB" w:rsidP="00D72B19">
            <w:pPr>
              <w:spacing w:before="120" w:after="70" w:line="220" w:lineRule="exact"/>
              <w:rPr>
                <w:b/>
                <w:sz w:val="22"/>
                <w:szCs w:val="22"/>
              </w:rPr>
            </w:pPr>
            <w:r w:rsidRPr="00AC2D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AC2DFE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FB" w:rsidRPr="007C4C93" w:rsidRDefault="002310FB" w:rsidP="00D72B19">
            <w:pPr>
              <w:spacing w:before="120" w:after="7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2 057,5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114,5</w:t>
            </w: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10FB" w:rsidRDefault="002310FB" w:rsidP="00D72B19">
            <w:pPr>
              <w:spacing w:before="120" w:after="70" w:line="220" w:lineRule="exact"/>
              <w:ind w:right="74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310FB" w:rsidRDefault="002310FB" w:rsidP="002310FB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  <w:szCs w:val="22"/>
        </w:rPr>
      </w:pPr>
    </w:p>
    <w:p w:rsidR="002310FB" w:rsidRDefault="002310FB" w:rsidP="002310FB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2310FB" w:rsidRDefault="00271D72" w:rsidP="002310FB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DF8BFEE" wp14:editId="4AE8136F">
            <wp:simplePos x="0" y="0"/>
            <wp:positionH relativeFrom="margin">
              <wp:posOffset>13970</wp:posOffset>
            </wp:positionH>
            <wp:positionV relativeFrom="paragraph">
              <wp:posOffset>208045</wp:posOffset>
            </wp:positionV>
            <wp:extent cx="5936615" cy="2083878"/>
            <wp:effectExtent l="0" t="0" r="6985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0FB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2310FB" w:rsidRDefault="002310FB" w:rsidP="002310FB">
      <w:pPr>
        <w:tabs>
          <w:tab w:val="left" w:pos="7655"/>
        </w:tabs>
        <w:spacing w:before="120" w:after="120" w:line="200" w:lineRule="exact"/>
        <w:rPr>
          <w:rFonts w:ascii="Arial" w:hAnsi="Arial" w:cs="Arial"/>
          <w:i/>
        </w:rPr>
      </w:pPr>
    </w:p>
    <w:p w:rsidR="002310FB" w:rsidRDefault="002310FB" w:rsidP="002310FB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310FB" w:rsidRDefault="002310FB" w:rsidP="002310FB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310FB" w:rsidRDefault="002310FB" w:rsidP="002310FB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310FB" w:rsidRDefault="002310FB" w:rsidP="002310FB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310FB" w:rsidRDefault="002310FB" w:rsidP="002310FB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310FB" w:rsidRDefault="002310FB" w:rsidP="00CB5C53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271D72" w:rsidRDefault="00271D72" w:rsidP="00D95B54">
      <w:pPr>
        <w:tabs>
          <w:tab w:val="left" w:pos="5010"/>
        </w:tabs>
        <w:spacing w:before="360" w:after="240"/>
        <w:jc w:val="center"/>
        <w:rPr>
          <w:rFonts w:ascii="Arial" w:hAnsi="Arial" w:cs="Arial"/>
          <w:b/>
          <w:sz w:val="22"/>
          <w:szCs w:val="22"/>
        </w:rPr>
      </w:pPr>
    </w:p>
    <w:p w:rsidR="009C0C9B" w:rsidRDefault="009C0C9B" w:rsidP="00D95B54">
      <w:pPr>
        <w:tabs>
          <w:tab w:val="left" w:pos="5010"/>
        </w:tabs>
        <w:spacing w:before="36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1211"/>
        <w:gridCol w:w="1211"/>
        <w:gridCol w:w="1211"/>
        <w:gridCol w:w="1208"/>
        <w:gridCol w:w="1275"/>
      </w:tblGrid>
      <w:tr w:rsidR="009C0C9B" w:rsidRPr="00876A58" w:rsidTr="003100EB">
        <w:trPr>
          <w:cantSplit/>
          <w:trHeight w:val="251"/>
          <w:tblHeader/>
        </w:trPr>
        <w:tc>
          <w:tcPr>
            <w:tcW w:w="3098" w:type="dxa"/>
            <w:vMerge w:val="restart"/>
            <w:tcBorders>
              <w:left w:val="single" w:sz="4" w:space="0" w:color="auto"/>
            </w:tcBorders>
            <w:vAlign w:val="bottom"/>
          </w:tcPr>
          <w:p w:rsidR="009C0C9B" w:rsidRDefault="009C0C9B" w:rsidP="00C624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12" w:type="dxa"/>
            <w:vMerge w:val="restart"/>
          </w:tcPr>
          <w:p w:rsidR="009C0C9B" w:rsidRPr="00BB193A" w:rsidRDefault="009C0C9B" w:rsidP="000953C5">
            <w:pPr>
              <w:spacing w:before="60" w:after="60" w:line="220" w:lineRule="exact"/>
              <w:ind w:left="-74" w:right="-74"/>
              <w:jc w:val="center"/>
              <w:rPr>
                <w:spacing w:val="-4"/>
                <w:sz w:val="22"/>
              </w:rPr>
            </w:pPr>
            <w:r w:rsidRPr="00BB193A">
              <w:rPr>
                <w:spacing w:val="-4"/>
                <w:sz w:val="22"/>
                <w:szCs w:val="22"/>
                <w:lang w:val="en-US"/>
              </w:rPr>
              <w:t>I</w:t>
            </w:r>
            <w:r w:rsidRPr="00BB193A">
              <w:rPr>
                <w:spacing w:val="-4"/>
                <w:sz w:val="22"/>
                <w:szCs w:val="22"/>
              </w:rPr>
              <w:t xml:space="preserve"> полугодие 202</w:t>
            </w:r>
            <w:r w:rsidR="000953C5">
              <w:rPr>
                <w:spacing w:val="-4"/>
                <w:sz w:val="22"/>
                <w:szCs w:val="22"/>
              </w:rPr>
              <w:t>5</w:t>
            </w:r>
            <w:r w:rsidRPr="00BB193A">
              <w:rPr>
                <w:spacing w:val="-4"/>
                <w:sz w:val="22"/>
                <w:szCs w:val="22"/>
              </w:rPr>
              <w:t xml:space="preserve"> г.</w:t>
            </w:r>
            <w:proofErr w:type="gramStart"/>
            <w:r w:rsidRPr="00BB193A">
              <w:rPr>
                <w:spacing w:val="-4"/>
                <w:sz w:val="22"/>
                <w:szCs w:val="22"/>
              </w:rPr>
              <w:t>,</w:t>
            </w:r>
            <w:proofErr w:type="gramEnd"/>
            <w:r w:rsidRPr="00BB193A">
              <w:rPr>
                <w:spacing w:val="-4"/>
                <w:sz w:val="22"/>
                <w:szCs w:val="22"/>
              </w:rPr>
              <w:br/>
            </w:r>
            <w:r w:rsidRPr="00BB193A">
              <w:rPr>
                <w:spacing w:val="-4"/>
                <w:sz w:val="22"/>
              </w:rPr>
              <w:t>млн. руб.</w:t>
            </w:r>
            <w:r w:rsidRPr="00BB193A">
              <w:rPr>
                <w:spacing w:val="-4"/>
                <w:sz w:val="22"/>
              </w:rPr>
              <w:br/>
              <w:t>(в текущих</w:t>
            </w:r>
            <w:r w:rsidRPr="00BB193A">
              <w:rPr>
                <w:spacing w:val="-4"/>
                <w:sz w:val="22"/>
              </w:rPr>
              <w:br/>
              <w:t>ценах)</w:t>
            </w:r>
          </w:p>
        </w:tc>
        <w:tc>
          <w:tcPr>
            <w:tcW w:w="4904" w:type="dxa"/>
            <w:gridSpan w:val="4"/>
            <w:tcBorders>
              <w:right w:val="single" w:sz="4" w:space="0" w:color="auto"/>
            </w:tcBorders>
          </w:tcPr>
          <w:p w:rsidR="009C0C9B" w:rsidRPr="00876A58" w:rsidRDefault="009C0C9B" w:rsidP="00C624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9C0C9B" w:rsidRPr="00876A58" w:rsidTr="003100EB">
        <w:trPr>
          <w:cantSplit/>
          <w:trHeight w:val="442"/>
          <w:tblHeader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C0C9B" w:rsidRDefault="009C0C9B" w:rsidP="00C624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12" w:type="dxa"/>
            <w:vMerge/>
          </w:tcPr>
          <w:p w:rsidR="009C0C9B" w:rsidRPr="00876A58" w:rsidRDefault="009C0C9B" w:rsidP="00C624C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1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0C9B" w:rsidRPr="00BB193A" w:rsidRDefault="009C0C9B" w:rsidP="00C624CE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</w:rPr>
            </w:pPr>
            <w:r w:rsidRPr="00BB193A">
              <w:rPr>
                <w:spacing w:val="-6"/>
                <w:sz w:val="22"/>
                <w:szCs w:val="22"/>
                <w:lang w:val="en-US"/>
              </w:rPr>
              <w:t>I</w:t>
            </w:r>
            <w:r w:rsidRPr="00BB193A">
              <w:rPr>
                <w:spacing w:val="-6"/>
                <w:sz w:val="22"/>
                <w:szCs w:val="22"/>
              </w:rPr>
              <w:t xml:space="preserve"> полугодие 2</w:t>
            </w:r>
            <w:r w:rsidR="000953C5">
              <w:rPr>
                <w:spacing w:val="-6"/>
                <w:sz w:val="22"/>
              </w:rPr>
              <w:t>025</w:t>
            </w:r>
            <w:r w:rsidRPr="00BB193A">
              <w:rPr>
                <w:spacing w:val="-6"/>
                <w:sz w:val="22"/>
              </w:rPr>
              <w:t xml:space="preserve"> г. </w:t>
            </w:r>
            <w:r w:rsidRPr="00BB193A">
              <w:rPr>
                <w:spacing w:val="-6"/>
                <w:sz w:val="22"/>
              </w:rPr>
              <w:br/>
              <w:t xml:space="preserve">в % к </w:t>
            </w:r>
            <w:r w:rsidRPr="00BB193A">
              <w:rPr>
                <w:spacing w:val="-6"/>
                <w:sz w:val="22"/>
              </w:rPr>
              <w:br/>
            </w:r>
            <w:r w:rsidRPr="00BB193A">
              <w:rPr>
                <w:spacing w:val="-6"/>
                <w:sz w:val="22"/>
                <w:szCs w:val="22"/>
                <w:lang w:val="en-US"/>
              </w:rPr>
              <w:t>I</w:t>
            </w:r>
            <w:r w:rsidRPr="00BB193A">
              <w:rPr>
                <w:spacing w:val="-6"/>
                <w:sz w:val="22"/>
                <w:szCs w:val="22"/>
              </w:rPr>
              <w:t xml:space="preserve"> полугодию</w:t>
            </w:r>
            <w:r w:rsidR="000953C5">
              <w:rPr>
                <w:spacing w:val="-6"/>
                <w:sz w:val="22"/>
              </w:rPr>
              <w:t xml:space="preserve"> 2024</w:t>
            </w:r>
            <w:r w:rsidRPr="00BB193A">
              <w:rPr>
                <w:spacing w:val="-6"/>
                <w:sz w:val="22"/>
              </w:rPr>
              <w:t xml:space="preserve"> г.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C9B" w:rsidRPr="00876A58" w:rsidRDefault="009C0C9B" w:rsidP="00C624CE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</w:rPr>
              <w:t xml:space="preserve">июнь </w:t>
            </w:r>
            <w:r w:rsidRPr="00876A58">
              <w:rPr>
                <w:sz w:val="22"/>
              </w:rPr>
              <w:t>20</w:t>
            </w:r>
            <w:r w:rsidR="000953C5">
              <w:rPr>
                <w:sz w:val="22"/>
              </w:rPr>
              <w:t>25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C0C9B" w:rsidRPr="00BB193A" w:rsidRDefault="009C0C9B" w:rsidP="00C624CE">
            <w:pPr>
              <w:spacing w:before="60" w:after="60" w:line="220" w:lineRule="exact"/>
              <w:ind w:left="-85" w:right="-85"/>
              <w:jc w:val="center"/>
              <w:rPr>
                <w:spacing w:val="-8"/>
                <w:sz w:val="22"/>
              </w:rPr>
            </w:pPr>
            <w:r w:rsidRPr="00BB193A">
              <w:rPr>
                <w:spacing w:val="-8"/>
                <w:sz w:val="22"/>
                <w:szCs w:val="22"/>
                <w:lang w:val="en-US"/>
              </w:rPr>
              <w:t>I</w:t>
            </w:r>
            <w:r w:rsidRPr="00BB193A">
              <w:rPr>
                <w:spacing w:val="-8"/>
                <w:sz w:val="22"/>
                <w:szCs w:val="22"/>
              </w:rPr>
              <w:t xml:space="preserve"> полугодие</w:t>
            </w:r>
            <w:r w:rsidRPr="00BB193A">
              <w:rPr>
                <w:spacing w:val="-8"/>
                <w:sz w:val="22"/>
                <w:szCs w:val="22"/>
              </w:rPr>
              <w:br/>
              <w:t>2</w:t>
            </w:r>
            <w:r w:rsidR="000953C5">
              <w:rPr>
                <w:spacing w:val="-8"/>
                <w:sz w:val="22"/>
              </w:rPr>
              <w:t>024</w:t>
            </w:r>
            <w:r w:rsidRPr="00BB193A">
              <w:rPr>
                <w:spacing w:val="-8"/>
                <w:sz w:val="22"/>
              </w:rPr>
              <w:t xml:space="preserve"> г. </w:t>
            </w:r>
            <w:r w:rsidRPr="00BB193A">
              <w:rPr>
                <w:spacing w:val="-8"/>
                <w:sz w:val="22"/>
              </w:rPr>
              <w:br/>
              <w:t xml:space="preserve">в % к </w:t>
            </w:r>
            <w:r w:rsidRPr="00BB193A">
              <w:rPr>
                <w:spacing w:val="-8"/>
                <w:sz w:val="22"/>
              </w:rPr>
              <w:br/>
            </w:r>
            <w:r w:rsidRPr="00BB193A">
              <w:rPr>
                <w:spacing w:val="-8"/>
                <w:sz w:val="22"/>
                <w:szCs w:val="22"/>
                <w:lang w:val="en-US"/>
              </w:rPr>
              <w:t>I</w:t>
            </w:r>
            <w:r w:rsidRPr="00BB193A">
              <w:rPr>
                <w:spacing w:val="-8"/>
                <w:sz w:val="22"/>
                <w:szCs w:val="22"/>
              </w:rPr>
              <w:t xml:space="preserve"> полугодию</w:t>
            </w:r>
            <w:r w:rsidRPr="00BB193A">
              <w:rPr>
                <w:spacing w:val="-8"/>
                <w:sz w:val="22"/>
                <w:szCs w:val="22"/>
              </w:rPr>
              <w:br/>
            </w:r>
            <w:r w:rsidR="000953C5">
              <w:rPr>
                <w:spacing w:val="-8"/>
                <w:sz w:val="22"/>
              </w:rPr>
              <w:t>2023</w:t>
            </w:r>
            <w:r w:rsidRPr="00BB193A">
              <w:rPr>
                <w:spacing w:val="-8"/>
                <w:sz w:val="22"/>
              </w:rPr>
              <w:t xml:space="preserve"> г.</w:t>
            </w:r>
          </w:p>
        </w:tc>
      </w:tr>
      <w:tr w:rsidR="009C0C9B" w:rsidRPr="00253665" w:rsidTr="00CE2DDF">
        <w:trPr>
          <w:cantSplit/>
          <w:trHeight w:val="415"/>
          <w:tblHeader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C0C9B" w:rsidRDefault="009C0C9B" w:rsidP="00C624CE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:rsidR="009C0C9B" w:rsidRDefault="009C0C9B" w:rsidP="00C624C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0C9B" w:rsidRDefault="009C0C9B" w:rsidP="00C624CE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</w:tcPr>
          <w:p w:rsidR="009C0C9B" w:rsidRDefault="000953C5" w:rsidP="00C624C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>
              <w:rPr>
                <w:sz w:val="22"/>
              </w:rPr>
              <w:br/>
              <w:t>2024</w:t>
            </w:r>
            <w:r w:rsidR="009C0C9B">
              <w:rPr>
                <w:sz w:val="22"/>
              </w:rPr>
              <w:t xml:space="preserve"> г.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:rsidR="009C0C9B" w:rsidRDefault="000953C5" w:rsidP="00C624CE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>
              <w:rPr>
                <w:sz w:val="22"/>
              </w:rPr>
              <w:br/>
              <w:t>2025</w:t>
            </w:r>
            <w:r w:rsidR="009C0C9B">
              <w:rPr>
                <w:sz w:val="22"/>
              </w:rPr>
              <w:t> г.</w:t>
            </w:r>
          </w:p>
        </w:tc>
        <w:tc>
          <w:tcPr>
            <w:tcW w:w="12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0C9B" w:rsidRPr="00876A58" w:rsidRDefault="009C0C9B" w:rsidP="00C624CE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C0C9B" w:rsidRPr="009352F7" w:rsidTr="00CE2DDF">
        <w:trPr>
          <w:cantSplit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876A58" w:rsidRDefault="009C0C9B" w:rsidP="00D95B54">
            <w:pPr>
              <w:spacing w:before="100" w:after="8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253665" w:rsidRDefault="001308AB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2 057,5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ED3A5B" w:rsidRDefault="00A35AA2" w:rsidP="00D95B54">
            <w:pPr>
              <w:tabs>
                <w:tab w:val="left" w:pos="513"/>
                <w:tab w:val="left" w:pos="1078"/>
              </w:tabs>
              <w:spacing w:before="100" w:after="80" w:line="220" w:lineRule="exact"/>
              <w:ind w:left="-57" w:right="231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114,5</w:t>
            </w:r>
          </w:p>
        </w:tc>
        <w:tc>
          <w:tcPr>
            <w:tcW w:w="121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4929B2" w:rsidRDefault="00D365E4" w:rsidP="00D95B54">
            <w:pPr>
              <w:tabs>
                <w:tab w:val="left" w:pos="513"/>
                <w:tab w:val="left" w:pos="972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4929B2" w:rsidRDefault="00D365E4" w:rsidP="00D95B54">
            <w:pPr>
              <w:tabs>
                <w:tab w:val="left" w:pos="51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129,9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0C9B" w:rsidRPr="00BB417A" w:rsidRDefault="00D365E4" w:rsidP="00D95B54">
            <w:pPr>
              <w:spacing w:before="100" w:after="80" w:line="220" w:lineRule="exact"/>
              <w:ind w:left="-57" w:right="23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126,2</w:t>
            </w:r>
          </w:p>
        </w:tc>
      </w:tr>
      <w:tr w:rsidR="009C0C9B" w:rsidRPr="00F623DB" w:rsidTr="00CE2DDF">
        <w:trPr>
          <w:cantSplit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876A58" w:rsidRDefault="009C0C9B" w:rsidP="00D95B54">
            <w:pPr>
              <w:spacing w:before="100" w:after="8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F623DB" w:rsidRDefault="009C0C9B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F623DB" w:rsidRDefault="009C0C9B" w:rsidP="00D95B54">
            <w:pPr>
              <w:tabs>
                <w:tab w:val="left" w:pos="176"/>
                <w:tab w:val="left" w:pos="972"/>
              </w:tabs>
              <w:spacing w:before="100" w:after="80" w:line="220" w:lineRule="exact"/>
              <w:ind w:left="-57" w:right="231"/>
              <w:jc w:val="right"/>
              <w:rPr>
                <w:b/>
                <w:szCs w:val="22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F623DB" w:rsidRDefault="009C0C9B" w:rsidP="00D95B54">
            <w:pPr>
              <w:tabs>
                <w:tab w:val="left" w:pos="92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b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F623DB" w:rsidRDefault="009C0C9B" w:rsidP="00D95B54">
            <w:pPr>
              <w:tabs>
                <w:tab w:val="left" w:pos="513"/>
                <w:tab w:val="left" w:pos="792"/>
              </w:tabs>
              <w:spacing w:before="100" w:after="80" w:line="220" w:lineRule="exact"/>
              <w:ind w:left="-57" w:right="227"/>
              <w:jc w:val="right"/>
              <w:rPr>
                <w:b/>
                <w:szCs w:val="22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0C9B" w:rsidRPr="00F623DB" w:rsidRDefault="009C0C9B" w:rsidP="00D95B54">
            <w:pPr>
              <w:tabs>
                <w:tab w:val="left" w:pos="768"/>
              </w:tabs>
              <w:spacing w:before="100" w:after="80" w:line="220" w:lineRule="exact"/>
              <w:ind w:left="-57" w:right="239"/>
              <w:jc w:val="right"/>
              <w:rPr>
                <w:sz w:val="22"/>
                <w:szCs w:val="22"/>
              </w:rPr>
            </w:pPr>
          </w:p>
        </w:tc>
      </w:tr>
      <w:tr w:rsidR="009C0C9B" w:rsidRPr="005822AA" w:rsidTr="00CE2DDF">
        <w:trPr>
          <w:cantSplit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876A58" w:rsidRDefault="009C0C9B" w:rsidP="00C539F1">
            <w:pPr>
              <w:spacing w:before="100" w:after="80" w:line="220" w:lineRule="exact"/>
              <w:ind w:left="113"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93757A" w:rsidRDefault="00A35AA2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988,9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93757A" w:rsidRDefault="00A35AA2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3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253665" w:rsidRDefault="00D365E4" w:rsidP="00D95B54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0B46F1" w:rsidRDefault="00D365E4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0C9B" w:rsidRPr="00F623DB" w:rsidRDefault="00D365E4" w:rsidP="00D95B54">
            <w:pPr>
              <w:tabs>
                <w:tab w:val="left" w:pos="768"/>
              </w:tabs>
              <w:spacing w:before="100" w:after="80" w:line="220" w:lineRule="exact"/>
              <w:ind w:left="-57" w:right="2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9C0C9B" w:rsidRPr="005822AA" w:rsidTr="00CE2DDF">
        <w:trPr>
          <w:cantSplit/>
          <w:trHeight w:val="473"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876A58" w:rsidRDefault="009C0C9B" w:rsidP="00C539F1">
            <w:pPr>
              <w:spacing w:before="100" w:after="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0B46F1" w:rsidRDefault="00A35AA2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838,8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B46F1" w:rsidRDefault="00A35AA2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3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B46F1" w:rsidRDefault="00D365E4" w:rsidP="00D95B54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B46F1" w:rsidRDefault="00D365E4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0C9B" w:rsidRPr="00F623DB" w:rsidRDefault="00D365E4" w:rsidP="00D95B54">
            <w:pPr>
              <w:tabs>
                <w:tab w:val="left" w:pos="768"/>
              </w:tabs>
              <w:spacing w:before="100" w:after="80" w:line="220" w:lineRule="exact"/>
              <w:ind w:left="-57" w:right="2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9C0C9B" w:rsidRPr="005822AA" w:rsidTr="00CE2DDF">
        <w:trPr>
          <w:cantSplit/>
        </w:trPr>
        <w:tc>
          <w:tcPr>
            <w:tcW w:w="3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876A58" w:rsidRDefault="009C0C9B" w:rsidP="00C539F1">
            <w:pPr>
              <w:spacing w:before="100" w:after="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C9B" w:rsidRPr="0007508E" w:rsidRDefault="00A35AA2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221,7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7508E" w:rsidRDefault="00A35AA2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3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7508E" w:rsidRDefault="00D365E4" w:rsidP="00D95B54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0C9B" w:rsidRPr="0007508E" w:rsidRDefault="00D365E4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1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0C9B" w:rsidRDefault="001D7B70" w:rsidP="00D95B54">
            <w:pPr>
              <w:tabs>
                <w:tab w:val="left" w:pos="768"/>
              </w:tabs>
              <w:spacing w:before="100" w:after="80" w:line="220" w:lineRule="exact"/>
              <w:ind w:left="-57" w:right="2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0953C5" w:rsidRPr="005822AA" w:rsidTr="00CE2DDF">
        <w:trPr>
          <w:cantSplit/>
        </w:trPr>
        <w:tc>
          <w:tcPr>
            <w:tcW w:w="30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3C5" w:rsidRPr="00876A58" w:rsidRDefault="000953C5" w:rsidP="00C539F1">
            <w:pPr>
              <w:spacing w:before="100" w:after="80" w:line="220" w:lineRule="exact"/>
              <w:ind w:left="113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3C5" w:rsidRPr="0007508E" w:rsidRDefault="00A35AA2" w:rsidP="00D95B54">
            <w:pPr>
              <w:tabs>
                <w:tab w:val="left" w:pos="1015"/>
              </w:tabs>
              <w:spacing w:before="100" w:after="8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53C5" w:rsidRPr="0007508E" w:rsidRDefault="00A35AA2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3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53C5" w:rsidRPr="0007508E" w:rsidRDefault="00D365E4" w:rsidP="00D95B54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53C5" w:rsidRPr="0007508E" w:rsidRDefault="00D365E4" w:rsidP="00D95B54">
            <w:pPr>
              <w:tabs>
                <w:tab w:val="left" w:pos="513"/>
                <w:tab w:val="left" w:pos="725"/>
                <w:tab w:val="left" w:pos="792"/>
              </w:tabs>
              <w:spacing w:before="100" w:after="8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268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3C5" w:rsidRDefault="00D365E4" w:rsidP="00D95B54">
            <w:pPr>
              <w:tabs>
                <w:tab w:val="left" w:pos="768"/>
              </w:tabs>
              <w:spacing w:before="100" w:after="80" w:line="220" w:lineRule="exact"/>
              <w:ind w:left="-57" w:right="2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</w:tbl>
    <w:p w:rsidR="00D275E9" w:rsidRDefault="00D275E9" w:rsidP="00F75CA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lastRenderedPageBreak/>
        <w:t xml:space="preserve">В </w:t>
      </w:r>
      <w:r w:rsidR="00F75CA5" w:rsidRPr="00F75CA5">
        <w:rPr>
          <w:rFonts w:ascii="Times New Roman" w:hAnsi="Times New Roman"/>
          <w:b w:val="0"/>
          <w:i w:val="0"/>
          <w:sz w:val="26"/>
          <w:szCs w:val="26"/>
        </w:rPr>
        <w:t>I полугодии</w:t>
      </w:r>
      <w:r w:rsidR="00B9644E" w:rsidRPr="00F75CA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B9644E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 w:rsidRPr="00B9644E">
        <w:rPr>
          <w:rFonts w:ascii="Times New Roman" w:hAnsi="Times New Roman"/>
          <w:b w:val="0"/>
          <w:i w:val="0"/>
          <w:sz w:val="26"/>
          <w:szCs w:val="26"/>
        </w:rPr>
        <w:t>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 г. доля строительно-монтажных работ составила 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48,1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F75CA5" w:rsidRPr="00F75CA5">
        <w:rPr>
          <w:rFonts w:ascii="Times New Roman" w:hAnsi="Times New Roman"/>
          <w:b w:val="0"/>
          <w:i w:val="0"/>
          <w:sz w:val="26"/>
          <w:szCs w:val="26"/>
        </w:rPr>
        <w:t>I полугодии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70A15"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="00E80BC9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C277C4">
        <w:rPr>
          <w:rFonts w:ascii="Times New Roman" w:hAnsi="Times New Roman"/>
          <w:b w:val="0"/>
          <w:i w:val="0"/>
          <w:sz w:val="26"/>
          <w:szCs w:val="26"/>
        </w:rPr>
        <w:t>52,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1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50493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40,8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>% (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F75CA5" w:rsidRPr="00F75CA5">
        <w:rPr>
          <w:rFonts w:ascii="Times New Roman" w:hAnsi="Times New Roman"/>
          <w:b w:val="0"/>
          <w:i w:val="0"/>
          <w:sz w:val="26"/>
          <w:szCs w:val="26"/>
        </w:rPr>
        <w:t>I полугодии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34,6</w:t>
      </w:r>
      <w:r w:rsidR="00A6751F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45,1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BC498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инвестиций, вложенных в активную часть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основных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br/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F75CA5" w:rsidRPr="00F75CA5">
        <w:rPr>
          <w:rFonts w:ascii="Times New Roman" w:hAnsi="Times New Roman"/>
          <w:b w:val="0"/>
          <w:i w:val="0"/>
          <w:sz w:val="26"/>
          <w:szCs w:val="26"/>
        </w:rPr>
        <w:t>I полугодии</w:t>
      </w:r>
      <w:r w:rsidR="00D3265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D32651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F75CA5">
        <w:rPr>
          <w:rFonts w:ascii="Times New Roman" w:hAnsi="Times New Roman"/>
          <w:b w:val="0"/>
          <w:i w:val="0"/>
          <w:sz w:val="26"/>
          <w:szCs w:val="26"/>
        </w:rPr>
        <w:t>43,3</w:t>
      </w:r>
      <w:r w:rsidR="00952A5F"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33289E" w:rsidRDefault="0033289E" w:rsidP="0033289E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>В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pacing w:val="-4"/>
          <w:sz w:val="26"/>
          <w:szCs w:val="26"/>
          <w:lang w:val="en-US"/>
        </w:rPr>
        <w:t>I</w:t>
      </w:r>
      <w:r w:rsidRPr="00173A78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полугодии </w:t>
      </w:r>
      <w:r w:rsidRPr="002D601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503EAD">
        <w:rPr>
          <w:rFonts w:ascii="Times New Roman" w:hAnsi="Times New Roman"/>
          <w:b w:val="0"/>
          <w:i w:val="0"/>
          <w:sz w:val="26"/>
          <w:szCs w:val="26"/>
        </w:rPr>
        <w:t>5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264B51">
        <w:rPr>
          <w:rFonts w:ascii="Times New Roman" w:hAnsi="Times New Roman"/>
          <w:b w:val="0"/>
          <w:i w:val="0"/>
          <w:sz w:val="26"/>
          <w:szCs w:val="26"/>
        </w:rPr>
        <w:t>487,1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264B51">
        <w:rPr>
          <w:rFonts w:ascii="Times New Roman" w:hAnsi="Times New Roman"/>
          <w:b w:val="0"/>
          <w:i w:val="0"/>
          <w:sz w:val="26"/>
          <w:szCs w:val="26"/>
        </w:rPr>
        <w:t>23,7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 в основной капитал 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Pr="0082059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</w:rPr>
        <w:t>полугодии 202</w:t>
      </w:r>
      <w:r w:rsidR="00264B51">
        <w:rPr>
          <w:rFonts w:ascii="Times New Roman" w:hAnsi="Times New Roman"/>
          <w:b w:val="0"/>
          <w:i w:val="0"/>
          <w:sz w:val="26"/>
          <w:szCs w:val="26"/>
        </w:rPr>
        <w:t>4</w:t>
      </w:r>
      <w:r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E86016">
        <w:rPr>
          <w:rFonts w:ascii="Times New Roman" w:hAnsi="Times New Roman"/>
          <w:b w:val="0"/>
          <w:i w:val="0"/>
          <w:sz w:val="26"/>
          <w:szCs w:val="26"/>
        </w:rPr>
        <w:t>25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33289E" w:rsidRPr="007A38B2" w:rsidRDefault="0033289E" w:rsidP="009C0C9B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523"/>
        <w:gridCol w:w="1524"/>
        <w:gridCol w:w="1524"/>
        <w:gridCol w:w="1563"/>
      </w:tblGrid>
      <w:tr w:rsidR="007C103B" w:rsidRPr="00F45A0A" w:rsidTr="00455EAF">
        <w:trPr>
          <w:cantSplit/>
          <w:trHeight w:val="289"/>
          <w:tblHeader/>
        </w:trPr>
        <w:tc>
          <w:tcPr>
            <w:tcW w:w="3119" w:type="dxa"/>
            <w:vMerge w:val="restart"/>
          </w:tcPr>
          <w:p w:rsidR="007C103B" w:rsidRPr="00F45A0A" w:rsidRDefault="007C103B" w:rsidP="003B5F8D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3047" w:type="dxa"/>
            <w:gridSpan w:val="2"/>
          </w:tcPr>
          <w:p w:rsidR="007C103B" w:rsidRPr="00366847" w:rsidRDefault="007C103B" w:rsidP="007C103B">
            <w:pPr>
              <w:pStyle w:val="a4"/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2025 г.</w:t>
            </w:r>
          </w:p>
        </w:tc>
        <w:tc>
          <w:tcPr>
            <w:tcW w:w="3087" w:type="dxa"/>
            <w:gridSpan w:val="2"/>
          </w:tcPr>
          <w:p w:rsidR="007C103B" w:rsidRDefault="007C103B" w:rsidP="007C103B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% к итогу</w:t>
            </w:r>
          </w:p>
        </w:tc>
      </w:tr>
      <w:tr w:rsidR="007C103B" w:rsidRPr="00F45A0A" w:rsidTr="00455EAF">
        <w:trPr>
          <w:cantSplit/>
          <w:trHeight w:val="1031"/>
          <w:tblHeader/>
        </w:trPr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7C103B" w:rsidRPr="00F45A0A" w:rsidRDefault="007C103B" w:rsidP="003B5F8D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7C103B" w:rsidRPr="008E3BA1" w:rsidRDefault="007C103B" w:rsidP="003B5F8D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(в текущих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7C103B" w:rsidRPr="00A51DCD" w:rsidRDefault="007C103B" w:rsidP="00A51DCD">
            <w:pPr>
              <w:pStyle w:val="a4"/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1DCD">
              <w:rPr>
                <w:rFonts w:ascii="Times New Roman" w:hAnsi="Times New Roman"/>
                <w:sz w:val="22"/>
                <w:szCs w:val="22"/>
              </w:rPr>
              <w:t>в % к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>I полугодию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>2024 г.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 xml:space="preserve">(в </w:t>
            </w:r>
            <w:proofErr w:type="spellStart"/>
            <w:r w:rsidRPr="00A51DCD">
              <w:rPr>
                <w:rFonts w:ascii="Times New Roman" w:hAnsi="Times New Roman"/>
                <w:sz w:val="22"/>
                <w:szCs w:val="22"/>
              </w:rPr>
              <w:t>сопостави</w:t>
            </w:r>
            <w:r w:rsidR="00A51DCD">
              <w:rPr>
                <w:rFonts w:ascii="Times New Roman" w:hAnsi="Times New Roman"/>
                <w:sz w:val="22"/>
                <w:szCs w:val="22"/>
              </w:rPr>
              <w:t>-</w:t>
            </w:r>
            <w:r w:rsidRPr="00A51DCD">
              <w:rPr>
                <w:rFonts w:ascii="Times New Roman" w:hAnsi="Times New Roman"/>
                <w:sz w:val="22"/>
                <w:szCs w:val="22"/>
              </w:rPr>
              <w:t>мых</w:t>
            </w:r>
            <w:proofErr w:type="spellEnd"/>
            <w:r w:rsidR="00A51D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51DCD">
              <w:rPr>
                <w:rFonts w:ascii="Times New Roman" w:hAnsi="Times New Roman"/>
                <w:sz w:val="22"/>
                <w:szCs w:val="22"/>
              </w:rPr>
              <w:t>ценах)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7C103B" w:rsidRPr="008E3BA1" w:rsidRDefault="007C103B" w:rsidP="003B5F8D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2025 г.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7C103B" w:rsidRPr="007C103B" w:rsidRDefault="007C103B" w:rsidP="007C103B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2126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032126"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7C103B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C103B" w:rsidRPr="00F45A0A" w:rsidTr="00455EAF">
        <w:trPr>
          <w:trHeight w:val="215"/>
        </w:trPr>
        <w:tc>
          <w:tcPr>
            <w:tcW w:w="3119" w:type="dxa"/>
            <w:tcBorders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3" w:type="dxa"/>
            <w:tcBorders>
              <w:bottom w:val="nil"/>
            </w:tcBorders>
            <w:vAlign w:val="bottom"/>
          </w:tcPr>
          <w:p w:rsidR="007C103B" w:rsidRPr="008E3BA1" w:rsidRDefault="009B5B85" w:rsidP="00D95B54">
            <w:pPr>
              <w:tabs>
                <w:tab w:val="left" w:pos="650"/>
                <w:tab w:val="left" w:pos="856"/>
              </w:tabs>
              <w:spacing w:before="200" w:after="1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2 057,5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7C103B" w:rsidRPr="008E3BA1" w:rsidRDefault="002B3FA7" w:rsidP="00D95B54">
            <w:pPr>
              <w:pStyle w:val="a4"/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114,5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7C103B" w:rsidRPr="008E3BA1" w:rsidRDefault="00DA0717" w:rsidP="00D95B54">
            <w:pPr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bottom w:val="nil"/>
            </w:tcBorders>
            <w:vAlign w:val="bottom"/>
          </w:tcPr>
          <w:p w:rsidR="008919C7" w:rsidRPr="008E3BA1" w:rsidRDefault="008919C7" w:rsidP="00D95B54">
            <w:pPr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7C103B" w:rsidRPr="00F45A0A" w:rsidTr="00455EAF">
        <w:trPr>
          <w:trHeight w:val="29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786E95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271,7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141,4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13,2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10,6</w:t>
            </w:r>
          </w:p>
        </w:tc>
      </w:tr>
      <w:tr w:rsidR="007C103B" w:rsidRPr="00F45A0A" w:rsidTr="00455EAF">
        <w:trPr>
          <w:trHeight w:val="250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spacing w:before="200" w:after="160" w:line="22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t>средств местных бюджетов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919C7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11,6</w:t>
            </w:r>
          </w:p>
        </w:tc>
      </w:tr>
      <w:tr w:rsidR="007C103B" w:rsidRPr="00F45A0A" w:rsidTr="00455EAF">
        <w:trPr>
          <w:trHeight w:val="265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750,8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119,8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36,5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</w:tr>
      <w:tr w:rsidR="007C103B" w:rsidRPr="00F45A0A" w:rsidTr="00455EAF"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заемных средств других организаций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44,9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109,4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</w:tr>
      <w:tr w:rsidR="007C103B" w:rsidRPr="00F45A0A" w:rsidTr="00455EAF">
        <w:trPr>
          <w:trHeight w:val="277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33,6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53,5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</w:tr>
      <w:tr w:rsidR="007C103B" w:rsidRPr="00F45A0A" w:rsidTr="008641A0"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249,7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  <w:tab w:val="left" w:pos="922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12,1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14,3</w:t>
            </w:r>
          </w:p>
        </w:tc>
      </w:tr>
      <w:tr w:rsidR="007C103B" w:rsidRPr="00F45A0A" w:rsidTr="008641A0">
        <w:trPr>
          <w:trHeight w:val="319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60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3р.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7C103B" w:rsidRPr="00F45A0A" w:rsidTr="008641A0">
        <w:trPr>
          <w:trHeight w:val="203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316,7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110,8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884"/>
                <w:tab w:val="left" w:pos="922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15,4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</w:tr>
      <w:tr w:rsidR="007C103B" w:rsidRPr="00F45A0A" w:rsidTr="00455EAF">
        <w:trPr>
          <w:trHeight w:val="152"/>
        </w:trPr>
        <w:tc>
          <w:tcPr>
            <w:tcW w:w="3119" w:type="dxa"/>
            <w:tcBorders>
              <w:top w:val="nil"/>
              <w:bottom w:val="nil"/>
            </w:tcBorders>
            <w:vAlign w:val="bottom"/>
          </w:tcPr>
          <w:p w:rsidR="007C103B" w:rsidRPr="0086234B" w:rsidRDefault="007C103B" w:rsidP="00D95B54">
            <w:pPr>
              <w:pStyle w:val="a4"/>
              <w:spacing w:before="200" w:after="160" w:line="22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523" w:type="dxa"/>
            <w:tcBorders>
              <w:top w:val="nil"/>
              <w:bottom w:val="nil"/>
            </w:tcBorders>
            <w:vAlign w:val="bottom"/>
          </w:tcPr>
          <w:p w:rsidR="007C103B" w:rsidRPr="0086234B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6234B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563" w:type="dxa"/>
            <w:tcBorders>
              <w:top w:val="nil"/>
              <w:bottom w:val="nil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7C103B" w:rsidRPr="00F45A0A" w:rsidTr="00455EAF">
        <w:tc>
          <w:tcPr>
            <w:tcW w:w="3119" w:type="dxa"/>
            <w:tcBorders>
              <w:top w:val="nil"/>
              <w:bottom w:val="double" w:sz="4" w:space="0" w:color="auto"/>
            </w:tcBorders>
            <w:vAlign w:val="bottom"/>
          </w:tcPr>
          <w:p w:rsidR="007C103B" w:rsidRPr="008E3BA1" w:rsidRDefault="007C103B" w:rsidP="00D95B54">
            <w:pPr>
              <w:pStyle w:val="a4"/>
              <w:spacing w:before="200" w:after="1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523" w:type="dxa"/>
            <w:tcBorders>
              <w:top w:val="nil"/>
              <w:bottom w:val="double" w:sz="4" w:space="0" w:color="auto"/>
            </w:tcBorders>
            <w:vAlign w:val="bottom"/>
          </w:tcPr>
          <w:p w:rsidR="007C103B" w:rsidRPr="008E3BA1" w:rsidRDefault="009B5B85" w:rsidP="00D95B54">
            <w:pPr>
              <w:pStyle w:val="a4"/>
              <w:tabs>
                <w:tab w:val="left" w:pos="856"/>
              </w:tabs>
              <w:spacing w:before="200" w:after="16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110,8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7C103B" w:rsidRPr="005730CA" w:rsidRDefault="002B3FA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7C103B" w:rsidRPr="008E3BA1" w:rsidRDefault="00DA0717" w:rsidP="00D95B54">
            <w:pPr>
              <w:pStyle w:val="a4"/>
              <w:tabs>
                <w:tab w:val="left" w:pos="884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563" w:type="dxa"/>
            <w:tcBorders>
              <w:top w:val="nil"/>
              <w:bottom w:val="double" w:sz="4" w:space="0" w:color="auto"/>
            </w:tcBorders>
            <w:vAlign w:val="bottom"/>
          </w:tcPr>
          <w:p w:rsidR="007C103B" w:rsidRPr="008E3BA1" w:rsidRDefault="008919C7" w:rsidP="00D95B54">
            <w:pPr>
              <w:pStyle w:val="a4"/>
              <w:tabs>
                <w:tab w:val="left" w:pos="571"/>
              </w:tabs>
              <w:spacing w:before="200" w:after="160" w:line="220" w:lineRule="exact"/>
              <w:ind w:left="-130" w:right="38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6,1</w:t>
            </w:r>
          </w:p>
        </w:tc>
      </w:tr>
    </w:tbl>
    <w:p w:rsidR="0033289E" w:rsidRDefault="0033289E" w:rsidP="0033289E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523"/>
        <w:gridCol w:w="1524"/>
        <w:gridCol w:w="1524"/>
        <w:gridCol w:w="1563"/>
      </w:tblGrid>
      <w:tr w:rsidR="00A51DCD" w:rsidRPr="00A37E82" w:rsidTr="00455EAF">
        <w:trPr>
          <w:trHeight w:val="285"/>
          <w:tblHeader/>
        </w:trPr>
        <w:tc>
          <w:tcPr>
            <w:tcW w:w="3119" w:type="dxa"/>
            <w:vMerge w:val="restart"/>
            <w:tcBorders>
              <w:left w:val="single" w:sz="4" w:space="0" w:color="auto"/>
            </w:tcBorders>
          </w:tcPr>
          <w:p w:rsidR="00A51DCD" w:rsidRPr="00A37E82" w:rsidRDefault="00A51DCD" w:rsidP="00A51DCD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47" w:type="dxa"/>
            <w:gridSpan w:val="2"/>
            <w:tcBorders>
              <w:left w:val="single" w:sz="4" w:space="0" w:color="auto"/>
            </w:tcBorders>
          </w:tcPr>
          <w:p w:rsidR="00A51DCD" w:rsidRPr="00366847" w:rsidRDefault="00A51DCD" w:rsidP="00A51DCD">
            <w:pPr>
              <w:pStyle w:val="a4"/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2025 г.</w:t>
            </w:r>
          </w:p>
        </w:tc>
        <w:tc>
          <w:tcPr>
            <w:tcW w:w="30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1DCD" w:rsidRDefault="00A51DCD" w:rsidP="00A51DCD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% к итогу</w:t>
            </w:r>
          </w:p>
        </w:tc>
      </w:tr>
      <w:tr w:rsidR="00A51DCD" w:rsidRPr="00A37E82" w:rsidTr="00455EAF">
        <w:trPr>
          <w:trHeight w:val="87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DCD" w:rsidRPr="00A37E82" w:rsidRDefault="00A51DCD" w:rsidP="00A51DCD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</w:tcPr>
          <w:p w:rsidR="00A51DCD" w:rsidRPr="008E3BA1" w:rsidRDefault="00A51DCD" w:rsidP="00A51DCD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(в текущих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51DCD" w:rsidRPr="00A51DCD" w:rsidRDefault="00A51DCD" w:rsidP="00A51DCD">
            <w:pPr>
              <w:pStyle w:val="a4"/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1DCD">
              <w:rPr>
                <w:rFonts w:ascii="Times New Roman" w:hAnsi="Times New Roman"/>
                <w:sz w:val="22"/>
                <w:szCs w:val="22"/>
              </w:rPr>
              <w:t>в % к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>I полугодию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>2024 г.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  <w:t>(в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51DCD">
              <w:rPr>
                <w:rFonts w:ascii="Times New Roman" w:hAnsi="Times New Roman"/>
                <w:sz w:val="22"/>
                <w:szCs w:val="22"/>
              </w:rPr>
              <w:t>сопостави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A51DCD">
              <w:rPr>
                <w:rFonts w:ascii="Times New Roman" w:hAnsi="Times New Roman"/>
                <w:sz w:val="22"/>
                <w:szCs w:val="22"/>
              </w:rPr>
              <w:t>мых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51DCD">
              <w:rPr>
                <w:rFonts w:ascii="Times New Roman" w:hAnsi="Times New Roman"/>
                <w:sz w:val="22"/>
                <w:szCs w:val="22"/>
              </w:rPr>
              <w:t>ценах)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51DCD" w:rsidRPr="008E3BA1" w:rsidRDefault="00A51DCD" w:rsidP="00A51DCD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2025 г.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A51DCD" w:rsidRPr="007C103B" w:rsidRDefault="00A51DCD" w:rsidP="00A51DCD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2126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A51DCD">
              <w:rPr>
                <w:rFonts w:ascii="Times New Roman" w:hAnsi="Times New Roman"/>
                <w:sz w:val="22"/>
                <w:szCs w:val="22"/>
              </w:rPr>
              <w:br/>
            </w:r>
            <w:r w:rsidRPr="007C103B">
              <w:rPr>
                <w:rFonts w:ascii="Times New Roman" w:hAnsi="Times New Roman"/>
                <w:sz w:val="22"/>
                <w:szCs w:val="22"/>
              </w:rPr>
              <w:t>I полугодие 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7C103B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51DCD" w:rsidRPr="00A37E82" w:rsidTr="00455EAF">
        <w:trPr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35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2 057,5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A51DCD" w:rsidRPr="00A37E82" w:rsidTr="00455EAF">
        <w:trPr>
          <w:trHeight w:val="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tabs>
                <w:tab w:val="left" w:pos="1037"/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1DCD" w:rsidRPr="00A37E82" w:rsidTr="00455EAF">
        <w:trPr>
          <w:trHeight w:val="411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037"/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18,3</w:t>
            </w:r>
          </w:p>
        </w:tc>
      </w:tr>
      <w:tr w:rsidR="00A51DCD" w:rsidRPr="00A37E82" w:rsidTr="00455EAF">
        <w:trPr>
          <w:trHeight w:val="51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D60462" w:rsidRDefault="00CB5C10" w:rsidP="00D95B54">
            <w:pPr>
              <w:pStyle w:val="a4"/>
              <w:tabs>
                <w:tab w:val="left" w:pos="1037"/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D60462" w:rsidRDefault="00CB5C10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D60462" w:rsidRDefault="008F5D7B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D60462" w:rsidRDefault="00486086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A51DCD" w:rsidRPr="00A37E82" w:rsidTr="00455EAF">
        <w:trPr>
          <w:trHeight w:val="126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037"/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359,5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17,5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17,9</w:t>
            </w:r>
          </w:p>
        </w:tc>
      </w:tr>
      <w:tr w:rsidR="00A51DCD" w:rsidRPr="00A37E82" w:rsidTr="00455EAF">
        <w:trPr>
          <w:trHeight w:val="146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037"/>
                <w:tab w:val="left" w:pos="1173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403"/>
              </w:tabs>
              <w:spacing w:before="40" w:after="20" w:line="210" w:lineRule="exact"/>
              <w:ind w:left="36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1037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</w:t>
            </w:r>
          </w:p>
        </w:tc>
      </w:tr>
      <w:tr w:rsidR="00A51DCD" w:rsidRPr="00A37E82" w:rsidTr="00455EAF">
        <w:trPr>
          <w:trHeight w:val="566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обработка и удаление отходов, деятельность </w:t>
            </w:r>
            <w:r w:rsidR="00D72B19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по ликвидации загрязнений 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78"/>
              </w:tabs>
              <w:spacing w:before="40" w:after="20" w:line="210" w:lineRule="exact"/>
              <w:ind w:left="323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</w:tr>
      <w:tr w:rsidR="00A51DCD" w:rsidRPr="00A37E82" w:rsidTr="00455EAF">
        <w:trPr>
          <w:trHeight w:val="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</w:tr>
      <w:tr w:rsidR="00A51DCD" w:rsidRPr="00A37E82" w:rsidTr="00455EAF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</w:tr>
      <w:tr w:rsidR="00A51DCD" w:rsidRPr="00A37E82" w:rsidTr="00455EAF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</w:tr>
      <w:tr w:rsidR="00A51DCD" w:rsidRPr="00A37E82" w:rsidTr="00455EAF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A51DCD" w:rsidRPr="00A37E82" w:rsidTr="00455EAF">
        <w:trPr>
          <w:trHeight w:val="188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3,2р.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6,3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</w:tr>
      <w:tr w:rsidR="00A51DCD" w:rsidRPr="00A37E82" w:rsidTr="00455EAF">
        <w:trPr>
          <w:trHeight w:val="477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  <w:tr w:rsidR="00A51DCD" w:rsidRPr="00A37E82" w:rsidTr="00D95B54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r w:rsidRPr="00753D53">
              <w:rPr>
                <w:rStyle w:val="af"/>
                <w:rFonts w:ascii="Times New Roman" w:hAnsi="Times New Roman"/>
                <w:sz w:val="20"/>
              </w:rPr>
              <w:footnoteReference w:customMarkFollows="1" w:id="1"/>
              <w:t>1)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</w:tr>
      <w:tr w:rsidR="00A51DCD" w:rsidRPr="00A37E82" w:rsidTr="00D95B54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A51DCD" w:rsidRPr="00A37E82" w:rsidTr="00D95B54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</w:tr>
      <w:tr w:rsidR="00A51DCD" w:rsidRPr="00A37E82" w:rsidTr="00455EAF">
        <w:trPr>
          <w:trHeight w:val="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672"/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672"/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</w:tr>
      <w:tr w:rsidR="00A51DCD" w:rsidRPr="00A37E82" w:rsidTr="00455EAF">
        <w:trPr>
          <w:trHeight w:val="99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</w:tr>
      <w:tr w:rsidR="00A51DCD" w:rsidRPr="00A37E82" w:rsidTr="00455EAF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</w:tr>
      <w:tr w:rsidR="00A51DCD" w:rsidRPr="00A37E82" w:rsidTr="00455EAF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</w:tr>
      <w:tr w:rsidR="00A51DCD" w:rsidRPr="00A37E82" w:rsidTr="00455EAF">
        <w:trPr>
          <w:trHeight w:val="297"/>
        </w:trPr>
        <w:tc>
          <w:tcPr>
            <w:tcW w:w="31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DCD" w:rsidRPr="008E3BA1" w:rsidRDefault="00A51DCD" w:rsidP="00D95B54">
            <w:pPr>
              <w:pStyle w:val="a4"/>
              <w:spacing w:before="40" w:after="20" w:line="21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180"/>
                <w:tab w:val="left" w:pos="889"/>
              </w:tabs>
              <w:spacing w:before="40" w:after="20" w:line="210" w:lineRule="exact"/>
              <w:ind w:right="3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DCD" w:rsidRPr="008E3BA1" w:rsidRDefault="00CB5C10" w:rsidP="00D95B54">
            <w:pPr>
              <w:pStyle w:val="a4"/>
              <w:tabs>
                <w:tab w:val="left" w:pos="545"/>
              </w:tabs>
              <w:spacing w:before="40" w:after="20" w:line="210" w:lineRule="exact"/>
              <w:ind w:left="595" w:right="31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DCD" w:rsidRPr="008E3BA1" w:rsidRDefault="008F5D7B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1DCD" w:rsidRPr="008E3BA1" w:rsidRDefault="00486086" w:rsidP="00D95B54">
            <w:pPr>
              <w:pStyle w:val="a4"/>
              <w:tabs>
                <w:tab w:val="left" w:pos="881"/>
                <w:tab w:val="left" w:pos="1159"/>
              </w:tabs>
              <w:spacing w:before="40" w:after="20" w:line="210" w:lineRule="exact"/>
              <w:ind w:right="49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</w:tbl>
    <w:p w:rsidR="0033289E" w:rsidRDefault="0033289E" w:rsidP="0033289E">
      <w:pPr>
        <w:pStyle w:val="a6"/>
        <w:ind w:right="-40" w:firstLine="680"/>
        <w:jc w:val="both"/>
        <w:rPr>
          <w:spacing w:val="2"/>
          <w:sz w:val="26"/>
          <w:szCs w:val="26"/>
        </w:rPr>
      </w:pPr>
      <w:r w:rsidRPr="002D65B8">
        <w:rPr>
          <w:sz w:val="26"/>
          <w:szCs w:val="26"/>
        </w:rPr>
        <w:lastRenderedPageBreak/>
        <w:t xml:space="preserve">На 1 </w:t>
      </w:r>
      <w:r w:rsidR="000C2C4E">
        <w:rPr>
          <w:sz w:val="26"/>
          <w:szCs w:val="26"/>
        </w:rPr>
        <w:t>июля</w:t>
      </w:r>
      <w:r>
        <w:rPr>
          <w:sz w:val="26"/>
          <w:szCs w:val="26"/>
        </w:rPr>
        <w:t xml:space="preserve"> 2</w:t>
      </w:r>
      <w:r w:rsidRPr="002D65B8">
        <w:rPr>
          <w:sz w:val="26"/>
          <w:szCs w:val="26"/>
        </w:rPr>
        <w:t>0</w:t>
      </w:r>
      <w:r>
        <w:rPr>
          <w:sz w:val="26"/>
          <w:szCs w:val="26"/>
        </w:rPr>
        <w:t>25 </w:t>
      </w:r>
      <w:r w:rsidRPr="002D65B8">
        <w:rPr>
          <w:sz w:val="26"/>
          <w:szCs w:val="26"/>
        </w:rPr>
        <w:t xml:space="preserve">г. в незавершенном </w:t>
      </w:r>
      <w:r w:rsidRPr="00034405">
        <w:rPr>
          <w:sz w:val="26"/>
          <w:szCs w:val="26"/>
        </w:rPr>
        <w:t xml:space="preserve">строительстве </w:t>
      </w:r>
      <w:r w:rsidRPr="00034405">
        <w:rPr>
          <w:spacing w:val="2"/>
          <w:sz w:val="26"/>
          <w:szCs w:val="26"/>
        </w:rPr>
        <w:t>(</w:t>
      </w:r>
      <w:r>
        <w:rPr>
          <w:spacing w:val="2"/>
          <w:sz w:val="26"/>
          <w:szCs w:val="26"/>
        </w:rPr>
        <w:t>по кругу официально учтенных организаций</w:t>
      </w:r>
      <w:r w:rsidRPr="007747C5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034405">
        <w:rPr>
          <w:sz w:val="26"/>
          <w:szCs w:val="26"/>
        </w:rPr>
        <w:t>находил</w:t>
      </w:r>
      <w:r>
        <w:rPr>
          <w:sz w:val="26"/>
          <w:szCs w:val="26"/>
        </w:rPr>
        <w:t>ось</w:t>
      </w:r>
      <w:r w:rsidRPr="00034405">
        <w:rPr>
          <w:sz w:val="26"/>
          <w:szCs w:val="26"/>
        </w:rPr>
        <w:t xml:space="preserve"> </w:t>
      </w:r>
      <w:r w:rsidR="000C2C4E">
        <w:rPr>
          <w:sz w:val="26"/>
          <w:szCs w:val="26"/>
        </w:rPr>
        <w:t>538</w:t>
      </w:r>
      <w:r w:rsidRPr="00034405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ов</w:t>
      </w:r>
      <w:r w:rsidRPr="00034405">
        <w:rPr>
          <w:sz w:val="26"/>
          <w:szCs w:val="26"/>
        </w:rPr>
        <w:t xml:space="preserve"> (на 1 января 202</w:t>
      </w:r>
      <w:r>
        <w:rPr>
          <w:sz w:val="26"/>
          <w:szCs w:val="26"/>
        </w:rPr>
        <w:t>5</w:t>
      </w:r>
      <w:r w:rsidRPr="00034405">
        <w:rPr>
          <w:sz w:val="26"/>
          <w:szCs w:val="26"/>
        </w:rPr>
        <w:t xml:space="preserve"> г. – </w:t>
      </w:r>
      <w:r w:rsidRPr="005409CE">
        <w:rPr>
          <w:sz w:val="26"/>
          <w:szCs w:val="26"/>
        </w:rPr>
        <w:t>415)</w:t>
      </w:r>
      <w:r w:rsidRPr="00034405">
        <w:rPr>
          <w:sz w:val="26"/>
          <w:szCs w:val="26"/>
        </w:rPr>
        <w:t xml:space="preserve">. </w:t>
      </w:r>
      <w:r w:rsidR="001C303E">
        <w:rPr>
          <w:sz w:val="26"/>
          <w:szCs w:val="26"/>
        </w:rPr>
        <w:br/>
      </w:r>
      <w:r w:rsidRPr="00034405">
        <w:rPr>
          <w:spacing w:val="2"/>
          <w:sz w:val="26"/>
          <w:szCs w:val="26"/>
        </w:rPr>
        <w:t xml:space="preserve">При этом строительство </w:t>
      </w:r>
      <w:r w:rsidR="000C2C4E">
        <w:rPr>
          <w:spacing w:val="2"/>
          <w:sz w:val="26"/>
          <w:szCs w:val="26"/>
        </w:rPr>
        <w:t>9,1</w:t>
      </w:r>
      <w:r w:rsidRPr="00034405">
        <w:rPr>
          <w:spacing w:val="2"/>
          <w:sz w:val="26"/>
          <w:szCs w:val="26"/>
        </w:rPr>
        <w:t>% объектов</w:t>
      </w:r>
      <w:r w:rsidRPr="002D65B8">
        <w:rPr>
          <w:spacing w:val="2"/>
          <w:sz w:val="26"/>
          <w:szCs w:val="26"/>
        </w:rPr>
        <w:t xml:space="preserve"> осуществлялось с превышением </w:t>
      </w:r>
      <w:r w:rsidRPr="001C303E">
        <w:rPr>
          <w:sz w:val="26"/>
          <w:szCs w:val="26"/>
        </w:rPr>
        <w:t>нормативных сроков продолжительности строительства. Временно приостановлено</w:t>
      </w:r>
      <w:r>
        <w:rPr>
          <w:spacing w:val="2"/>
          <w:sz w:val="26"/>
          <w:szCs w:val="26"/>
        </w:rPr>
        <w:t xml:space="preserve"> </w:t>
      </w:r>
      <w:r w:rsidRPr="002D65B8">
        <w:rPr>
          <w:spacing w:val="2"/>
          <w:sz w:val="26"/>
          <w:szCs w:val="26"/>
        </w:rPr>
        <w:t>и</w:t>
      </w:r>
      <w:r>
        <w:rPr>
          <w:spacing w:val="2"/>
          <w:sz w:val="26"/>
          <w:szCs w:val="26"/>
        </w:rPr>
        <w:t xml:space="preserve"> </w:t>
      </w:r>
      <w:r w:rsidRPr="002D65B8">
        <w:rPr>
          <w:spacing w:val="2"/>
          <w:sz w:val="26"/>
          <w:szCs w:val="26"/>
        </w:rPr>
        <w:t xml:space="preserve">законсервировано строительство </w:t>
      </w:r>
      <w:r w:rsidR="000C2C4E">
        <w:rPr>
          <w:spacing w:val="2"/>
          <w:sz w:val="26"/>
          <w:szCs w:val="26"/>
        </w:rPr>
        <w:t>33</w:t>
      </w:r>
      <w:r>
        <w:rPr>
          <w:b/>
          <w:spacing w:val="2"/>
          <w:sz w:val="26"/>
          <w:szCs w:val="26"/>
        </w:rPr>
        <w:t xml:space="preserve"> </w:t>
      </w:r>
      <w:r w:rsidRPr="00133817">
        <w:rPr>
          <w:spacing w:val="2"/>
          <w:sz w:val="26"/>
          <w:szCs w:val="26"/>
        </w:rPr>
        <w:t>объект</w:t>
      </w:r>
      <w:r w:rsidR="00CB2ADC">
        <w:rPr>
          <w:spacing w:val="2"/>
          <w:sz w:val="26"/>
          <w:szCs w:val="26"/>
        </w:rPr>
        <w:t>ов</w:t>
      </w:r>
      <w:r w:rsidRPr="00133817">
        <w:rPr>
          <w:spacing w:val="2"/>
          <w:sz w:val="26"/>
          <w:szCs w:val="26"/>
        </w:rPr>
        <w:t>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9644E">
        <w:rPr>
          <w:sz w:val="26"/>
          <w:szCs w:val="26"/>
        </w:rPr>
        <w:t xml:space="preserve">В </w:t>
      </w:r>
      <w:r w:rsidR="007D4BAA">
        <w:rPr>
          <w:spacing w:val="-2"/>
          <w:sz w:val="26"/>
        </w:rPr>
        <w:t>I полугодии</w:t>
      </w:r>
      <w:r w:rsidR="00643C0E" w:rsidRPr="00B9644E">
        <w:rPr>
          <w:sz w:val="26"/>
          <w:szCs w:val="26"/>
        </w:rPr>
        <w:t xml:space="preserve"> 2025</w:t>
      </w:r>
      <w:r w:rsidR="000E09F7">
        <w:rPr>
          <w:sz w:val="26"/>
          <w:szCs w:val="26"/>
        </w:rPr>
        <w:t> </w:t>
      </w:r>
      <w:r w:rsidR="00242612" w:rsidRPr="00B9644E">
        <w:rPr>
          <w:sz w:val="26"/>
          <w:szCs w:val="26"/>
        </w:rPr>
        <w:t>г.</w:t>
      </w:r>
      <w:r w:rsidRPr="00B9644E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</w:t>
      </w:r>
      <w:r w:rsidR="00E858AC">
        <w:rPr>
          <w:sz w:val="26"/>
          <w:szCs w:val="26"/>
        </w:rPr>
        <w:t xml:space="preserve"> </w:t>
      </w:r>
      <w:r w:rsidR="007D4BAA">
        <w:rPr>
          <w:sz w:val="26"/>
          <w:szCs w:val="26"/>
        </w:rPr>
        <w:t>500,9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8026A5">
        <w:rPr>
          <w:sz w:val="26"/>
          <w:szCs w:val="26"/>
        </w:rPr>
        <w:t>24,3</w:t>
      </w:r>
      <w:r w:rsidRPr="00B7522B">
        <w:rPr>
          <w:sz w:val="26"/>
          <w:szCs w:val="26"/>
        </w:rPr>
        <w:t>%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в основной капитал), или в сопоставимых ценах </w:t>
      </w:r>
      <w:r w:rsidR="008026A5">
        <w:rPr>
          <w:sz w:val="26"/>
          <w:szCs w:val="26"/>
        </w:rPr>
        <w:t>120,4</w:t>
      </w:r>
      <w:r>
        <w:rPr>
          <w:sz w:val="26"/>
          <w:szCs w:val="26"/>
        </w:rPr>
        <w:t xml:space="preserve">% к </w:t>
      </w:r>
      <w:r w:rsidR="008026A5" w:rsidRPr="00D32651">
        <w:rPr>
          <w:sz w:val="26"/>
          <w:szCs w:val="26"/>
          <w:lang w:val="en-US"/>
        </w:rPr>
        <w:t>I</w:t>
      </w:r>
      <w:r w:rsidR="008026A5">
        <w:rPr>
          <w:sz w:val="26"/>
          <w:szCs w:val="26"/>
        </w:rPr>
        <w:t xml:space="preserve"> полугодию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8026A5" w:rsidRPr="00D32651">
        <w:rPr>
          <w:sz w:val="26"/>
          <w:szCs w:val="26"/>
          <w:lang w:val="en-US"/>
        </w:rPr>
        <w:t>I</w:t>
      </w:r>
      <w:r w:rsidR="008026A5">
        <w:rPr>
          <w:sz w:val="26"/>
          <w:szCs w:val="26"/>
        </w:rPr>
        <w:t xml:space="preserve"> полугодие </w:t>
      </w:r>
      <w:r w:rsidR="00242612">
        <w:rPr>
          <w:sz w:val="26"/>
          <w:szCs w:val="26"/>
        </w:rPr>
        <w:t>202</w:t>
      </w:r>
      <w:r w:rsidR="00643C0E">
        <w:rPr>
          <w:sz w:val="26"/>
          <w:szCs w:val="26"/>
        </w:rPr>
        <w:t>5</w:t>
      </w:r>
      <w:r w:rsidR="003A5BB0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905B2D">
        <w:rPr>
          <w:b/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8026A5">
        <w:rPr>
          <w:sz w:val="26"/>
          <w:szCs w:val="26"/>
        </w:rPr>
        <w:t>203,5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="00D31888" w:rsidRPr="00905B2D">
        <w:rPr>
          <w:b/>
          <w:sz w:val="26"/>
          <w:szCs w:val="26"/>
        </w:rPr>
        <w:t>жилья</w:t>
      </w:r>
      <w:r w:rsidR="00D77F75">
        <w:rPr>
          <w:sz w:val="26"/>
          <w:szCs w:val="26"/>
        </w:rPr>
        <w:t>,</w:t>
      </w:r>
      <w:r w:rsidR="008641A0">
        <w:rPr>
          <w:sz w:val="26"/>
          <w:szCs w:val="26"/>
        </w:rPr>
        <w:t xml:space="preserve"> </w:t>
      </w:r>
      <w:r w:rsidRPr="001D1738">
        <w:rPr>
          <w:sz w:val="26"/>
          <w:szCs w:val="26"/>
        </w:rPr>
        <w:t>что составляет</w:t>
      </w:r>
      <w:r w:rsidR="00242612">
        <w:rPr>
          <w:sz w:val="26"/>
          <w:szCs w:val="26"/>
        </w:rPr>
        <w:t xml:space="preserve"> </w:t>
      </w:r>
      <w:r w:rsidR="008026A5">
        <w:rPr>
          <w:sz w:val="26"/>
          <w:szCs w:val="26"/>
        </w:rPr>
        <w:t>133,4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 xml:space="preserve">уровню </w:t>
      </w:r>
      <w:r w:rsidR="008026A5" w:rsidRPr="00D32651">
        <w:rPr>
          <w:sz w:val="26"/>
          <w:szCs w:val="26"/>
          <w:lang w:val="en-US"/>
        </w:rPr>
        <w:t>I</w:t>
      </w:r>
      <w:r w:rsidR="008026A5">
        <w:rPr>
          <w:sz w:val="26"/>
          <w:szCs w:val="26"/>
        </w:rPr>
        <w:t xml:space="preserve"> полугодия</w:t>
      </w:r>
      <w:r w:rsidR="00E14D49" w:rsidRPr="00E14D49"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4</w:t>
      </w:r>
      <w:r w:rsidR="00221BD4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37"/>
      </w:tblGrid>
      <w:tr w:rsidR="00DF0D7A" w:rsidRPr="00F45A0A" w:rsidTr="00455EAF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455EAF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D95B54">
            <w:pPr>
              <w:pStyle w:val="a3"/>
              <w:spacing w:before="80" w:after="4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D95B54">
            <w:pPr>
              <w:spacing w:before="80" w:after="40" w:line="220" w:lineRule="exact"/>
              <w:ind w:right="781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3C0E" w:rsidRPr="00970593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228,3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34,2</w:t>
            </w:r>
          </w:p>
        </w:tc>
      </w:tr>
      <w:tr w:rsidR="00643C0E" w:rsidRPr="00950F3F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EE52B0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pStyle w:val="a3"/>
              <w:spacing w:before="80" w:after="40" w:line="220" w:lineRule="exact"/>
              <w:ind w:firstLine="67"/>
              <w:contextualSpacing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95B54">
            <w:pPr>
              <w:spacing w:before="80" w:after="4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95B54">
            <w:pPr>
              <w:spacing w:before="80" w:after="4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95B54">
            <w:pPr>
              <w:spacing w:before="80" w:after="4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D95B5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43C0E" w:rsidRPr="00B55115" w:rsidTr="00D95B5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643C0E" w:rsidRPr="00B55115" w:rsidTr="00D95B5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43C0E" w:rsidRPr="00B5511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43C0E" w:rsidRPr="0054019B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643C0E" w:rsidRPr="00643C0E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95B54">
            <w:pPr>
              <w:pStyle w:val="a3"/>
              <w:spacing w:before="80" w:after="40" w:line="220" w:lineRule="exact"/>
              <w:ind w:left="67"/>
              <w:contextualSpacing/>
              <w:rPr>
                <w:sz w:val="22"/>
                <w:szCs w:val="22"/>
              </w:rPr>
            </w:pPr>
            <w:r w:rsidRPr="00643C0E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х</w:t>
            </w:r>
          </w:p>
        </w:tc>
      </w:tr>
      <w:tr w:rsidR="00643C0E" w:rsidRPr="002A57B5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D95B54">
            <w:pPr>
              <w:pStyle w:val="a3"/>
              <w:spacing w:before="80" w:after="4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95B54">
            <w:pPr>
              <w:spacing w:before="80" w:after="4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D95B54">
            <w:pPr>
              <w:spacing w:before="80" w:after="4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5C0F" w:rsidRPr="00970593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145C0F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107,8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23,0</w:t>
            </w:r>
          </w:p>
        </w:tc>
      </w:tr>
      <w:tr w:rsidR="00970593" w:rsidRPr="00970593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970593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590DCF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E14D49" w:rsidRPr="00970593" w:rsidTr="00D95B5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E14D49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70593" w:rsidRPr="00F74AD2" w:rsidTr="00D95B5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E14D49" w:rsidP="00D95B54">
            <w:pPr>
              <w:pStyle w:val="a3"/>
              <w:spacing w:before="80" w:after="40" w:line="220" w:lineRule="exact"/>
              <w:ind w:left="73"/>
              <w:contextualSpacing/>
              <w:rPr>
                <w:sz w:val="22"/>
                <w:szCs w:val="22"/>
              </w:rPr>
            </w:pPr>
            <w:r w:rsidRPr="00F74AD2">
              <w:rPr>
                <w:sz w:val="22"/>
                <w:szCs w:val="22"/>
                <w:lang w:val="en-US"/>
              </w:rPr>
              <w:t xml:space="preserve">I </w:t>
            </w:r>
            <w:r w:rsidRPr="00F74AD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602CB3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147,5</w:t>
            </w:r>
          </w:p>
        </w:tc>
        <w:tc>
          <w:tcPr>
            <w:tcW w:w="2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593" w:rsidRPr="00F74AD2" w:rsidRDefault="00F14110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65,5</w:t>
            </w:r>
          </w:p>
        </w:tc>
      </w:tr>
      <w:tr w:rsidR="00E84AB4" w:rsidRPr="00F74AD2" w:rsidTr="00D95B54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970593" w:rsidRDefault="00E84AB4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AB4" w:rsidRPr="00F74AD2" w:rsidRDefault="00E84AB4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D50BBA" w:rsidRPr="00F74AD2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50BBA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BBA" w:rsidRDefault="00D645D0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FE471E" w:rsidRPr="00F74AD2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Default="00FE471E" w:rsidP="00D95B54">
            <w:pPr>
              <w:pStyle w:val="a3"/>
              <w:spacing w:before="80" w:after="4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Default="004C3C1A" w:rsidP="00D95B54">
            <w:pPr>
              <w:spacing w:before="80" w:after="4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Default="004C3C1A" w:rsidP="00D95B54">
            <w:pPr>
              <w:spacing w:before="80" w:after="4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Default="004C3C1A" w:rsidP="00D95B54">
            <w:pPr>
              <w:spacing w:before="80" w:after="4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</w:tr>
      <w:tr w:rsidR="00FE471E" w:rsidRPr="00F74AD2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Default="00FE471E" w:rsidP="00D95B54">
            <w:pPr>
              <w:pStyle w:val="a3"/>
              <w:spacing w:before="80" w:after="40" w:line="220" w:lineRule="exact"/>
              <w:ind w:firstLine="74"/>
              <w:contextualSpacing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Pr="00DD169A" w:rsidRDefault="00DD169A" w:rsidP="00D95B54">
            <w:pPr>
              <w:spacing w:before="80" w:after="4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DD169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Pr="00DD169A" w:rsidRDefault="00DD169A" w:rsidP="00D95B54">
            <w:pPr>
              <w:spacing w:before="80" w:after="4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DD169A">
              <w:rPr>
                <w:b/>
                <w:sz w:val="22"/>
                <w:szCs w:val="22"/>
              </w:rPr>
              <w:t>123,4</w:t>
            </w:r>
          </w:p>
        </w:tc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471E" w:rsidRPr="007C3C40" w:rsidRDefault="007C3C40" w:rsidP="00D95B54">
            <w:pPr>
              <w:spacing w:before="80" w:after="4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7C3C40">
              <w:rPr>
                <w:b/>
                <w:sz w:val="22"/>
                <w:szCs w:val="22"/>
              </w:rPr>
              <w:t>117,0</w:t>
            </w:r>
          </w:p>
        </w:tc>
      </w:tr>
      <w:tr w:rsidR="00E84AB4" w:rsidRPr="00E84AB4" w:rsidTr="00455EA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1017C5" w:rsidRDefault="00FE471E" w:rsidP="00D95B54">
            <w:pPr>
              <w:pStyle w:val="a3"/>
              <w:spacing w:before="80" w:after="40" w:line="220" w:lineRule="exact"/>
              <w:ind w:firstLine="74"/>
              <w:contextualSpacing/>
              <w:rPr>
                <w:i/>
                <w:sz w:val="22"/>
                <w:szCs w:val="22"/>
              </w:rPr>
            </w:pPr>
            <w:r w:rsidRPr="001017C5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DD169A" w:rsidRDefault="008026A5" w:rsidP="00D95B54">
            <w:pPr>
              <w:spacing w:before="80" w:after="4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 w:rsidRPr="00DD169A">
              <w:rPr>
                <w:b/>
                <w:i/>
                <w:sz w:val="22"/>
                <w:szCs w:val="22"/>
              </w:rPr>
              <w:t>203,5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DD169A" w:rsidRDefault="008026A5" w:rsidP="00D95B54">
            <w:pPr>
              <w:spacing w:before="80" w:after="4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 w:rsidRPr="00DD169A">
              <w:rPr>
                <w:b/>
                <w:i/>
                <w:sz w:val="22"/>
                <w:szCs w:val="22"/>
              </w:rPr>
              <w:t>133,4</w:t>
            </w:r>
          </w:p>
        </w:tc>
        <w:tc>
          <w:tcPr>
            <w:tcW w:w="2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AB4" w:rsidRPr="001017C5" w:rsidRDefault="00E84AB4" w:rsidP="00D95B54">
            <w:pPr>
              <w:pStyle w:val="a3"/>
              <w:spacing w:before="80" w:after="40" w:line="220" w:lineRule="exact"/>
              <w:ind w:right="779" w:firstLine="74"/>
              <w:contextualSpacing/>
              <w:jc w:val="right"/>
              <w:rPr>
                <w:i/>
                <w:sz w:val="22"/>
                <w:szCs w:val="22"/>
              </w:rPr>
            </w:pPr>
            <w:r w:rsidRPr="001017C5">
              <w:rPr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6654A7" w:rsidRPr="00D32651">
        <w:rPr>
          <w:sz w:val="26"/>
          <w:szCs w:val="26"/>
          <w:lang w:val="en-US"/>
        </w:rPr>
        <w:t>I</w:t>
      </w:r>
      <w:r w:rsidR="006654A7">
        <w:rPr>
          <w:sz w:val="26"/>
          <w:szCs w:val="26"/>
        </w:rPr>
        <w:t xml:space="preserve"> полугодии</w:t>
      </w:r>
      <w:r w:rsidR="005B0AA3" w:rsidRPr="00E14D49">
        <w:rPr>
          <w:sz w:val="26"/>
          <w:szCs w:val="26"/>
        </w:rPr>
        <w:t xml:space="preserve"> </w:t>
      </w:r>
      <w:r w:rsidR="00242612"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5</w:t>
      </w:r>
      <w:r w:rsidR="00242612">
        <w:rPr>
          <w:sz w:val="26"/>
          <w:szCs w:val="26"/>
        </w:rPr>
        <w:t> г.</w:t>
      </w:r>
      <w:r>
        <w:rPr>
          <w:sz w:val="26"/>
          <w:szCs w:val="26"/>
        </w:rPr>
        <w:t xml:space="preserve"> в эксплуатацию жилья </w:t>
      </w:r>
      <w:r w:rsidR="006654A7">
        <w:rPr>
          <w:sz w:val="26"/>
          <w:szCs w:val="26"/>
        </w:rPr>
        <w:t>26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6654A7" w:rsidRPr="00D32651">
        <w:rPr>
          <w:sz w:val="26"/>
          <w:szCs w:val="26"/>
          <w:lang w:val="en-US"/>
        </w:rPr>
        <w:t>I</w:t>
      </w:r>
      <w:r w:rsidR="006654A7">
        <w:rPr>
          <w:sz w:val="26"/>
          <w:szCs w:val="26"/>
        </w:rPr>
        <w:t xml:space="preserve"> полугодии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6654A7">
        <w:rPr>
          <w:sz w:val="26"/>
          <w:szCs w:val="26"/>
        </w:rPr>
        <w:t>18,6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E84AB4">
        <w:rPr>
          <w:sz w:val="26"/>
          <w:szCs w:val="26"/>
        </w:rPr>
        <w:t>7,</w:t>
      </w:r>
      <w:r w:rsidR="006654A7">
        <w:rPr>
          <w:sz w:val="26"/>
          <w:szCs w:val="26"/>
        </w:rPr>
        <w:t>3</w:t>
      </w:r>
      <w:r>
        <w:rPr>
          <w:sz w:val="26"/>
          <w:szCs w:val="26"/>
        </w:rPr>
        <w:t xml:space="preserve">% (в </w:t>
      </w:r>
      <w:r w:rsidR="006654A7" w:rsidRPr="00D32651">
        <w:rPr>
          <w:sz w:val="26"/>
          <w:szCs w:val="26"/>
          <w:lang w:val="en-US"/>
        </w:rPr>
        <w:t>I</w:t>
      </w:r>
      <w:r w:rsidR="006654A7">
        <w:rPr>
          <w:sz w:val="26"/>
          <w:szCs w:val="26"/>
        </w:rPr>
        <w:t xml:space="preserve"> полугодии</w:t>
      </w:r>
      <w:r w:rsidR="00E8782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F37F65">
        <w:rPr>
          <w:sz w:val="26"/>
          <w:szCs w:val="26"/>
        </w:rPr>
        <w:t>10,5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282961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239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45"/>
        <w:gridCol w:w="1645"/>
        <w:gridCol w:w="1737"/>
      </w:tblGrid>
      <w:tr w:rsidR="001017C5" w:rsidRPr="00F00150" w:rsidTr="00455EAF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C5" w:rsidRPr="00F00150" w:rsidRDefault="001017C5" w:rsidP="00CB5C5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C5" w:rsidRPr="00DB0A71" w:rsidRDefault="001017C5" w:rsidP="0048154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48154E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2025 г.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7C5" w:rsidRDefault="001017C5" w:rsidP="00CB5C53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48154E">
              <w:rPr>
                <w:sz w:val="22"/>
              </w:rPr>
              <w:t>полугодие</w:t>
            </w:r>
            <w:r>
              <w:rPr>
                <w:sz w:val="22"/>
              </w:rPr>
              <w:br/>
              <w:t>2024 г.</w:t>
            </w:r>
            <w:r>
              <w:rPr>
                <w:sz w:val="22"/>
              </w:rPr>
              <w:br/>
              <w:t>в % к</w:t>
            </w:r>
          </w:p>
          <w:p w:rsidR="001017C5" w:rsidRPr="00B7522B" w:rsidRDefault="001017C5" w:rsidP="0048154E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48154E">
              <w:rPr>
                <w:sz w:val="22"/>
              </w:rPr>
              <w:t>полугодию</w:t>
            </w:r>
            <w:r>
              <w:rPr>
                <w:sz w:val="22"/>
              </w:rPr>
              <w:br/>
              <w:t>2023 г.</w:t>
            </w:r>
          </w:p>
        </w:tc>
      </w:tr>
      <w:tr w:rsidR="001017C5" w:rsidRPr="00F00150" w:rsidTr="00455EAF">
        <w:trPr>
          <w:cantSplit/>
          <w:trHeight w:val="582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C5" w:rsidRPr="00F00150" w:rsidRDefault="001017C5" w:rsidP="00CB5C5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C5" w:rsidRPr="00B7522B" w:rsidRDefault="001017C5" w:rsidP="00CB5C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C5" w:rsidRPr="00B7522B" w:rsidRDefault="001017C5" w:rsidP="0048154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48154E">
              <w:rPr>
                <w:sz w:val="22"/>
              </w:rPr>
              <w:t>полугодию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 xml:space="preserve"> 2024 г.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C5" w:rsidRPr="00F67B36" w:rsidRDefault="001017C5" w:rsidP="00CB5C53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11BD" w:rsidTr="00455EAF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spacing w:before="120" w:after="12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B711BD" w:rsidRPr="00C51C55" w:rsidRDefault="00B711BD" w:rsidP="00D95B54">
            <w:pPr>
              <w:spacing w:before="120" w:after="12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1BD" w:rsidRPr="009A5D68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1BD" w:rsidRPr="009A5D68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1BD" w:rsidRPr="009A5D68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</w:tr>
      <w:tr w:rsidR="00B711BD" w:rsidTr="00EF223E">
        <w:tblPrEx>
          <w:tblCellMar>
            <w:left w:w="42" w:type="dxa"/>
            <w:right w:w="42" w:type="dxa"/>
          </w:tblCellMar>
        </w:tblPrEx>
        <w:trPr>
          <w:cantSplit/>
          <w:trHeight w:val="74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951A43" w:rsidRDefault="00B711BD" w:rsidP="00D95B54">
            <w:pPr>
              <w:spacing w:before="120" w:after="120" w:line="220" w:lineRule="exact"/>
              <w:ind w:left="97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многоквартирных </w:t>
            </w:r>
            <w:proofErr w:type="spellStart"/>
            <w:r>
              <w:rPr>
                <w:sz w:val="22"/>
                <w:szCs w:val="22"/>
              </w:rPr>
              <w:t>энергоэффективных</w:t>
            </w:r>
            <w:proofErr w:type="spellEnd"/>
            <w:r>
              <w:rPr>
                <w:sz w:val="22"/>
                <w:szCs w:val="22"/>
              </w:rPr>
              <w:t xml:space="preserve">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B711BD" w:rsidTr="00EF223E">
        <w:tblPrEx>
          <w:tblCellMar>
            <w:left w:w="42" w:type="dxa"/>
            <w:right w:w="42" w:type="dxa"/>
          </w:tblCellMar>
        </w:tblPrEx>
        <w:trPr>
          <w:cantSplit/>
          <w:trHeight w:val="74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951A43" w:rsidRDefault="00B711BD" w:rsidP="00D95B54">
            <w:pPr>
              <w:spacing w:before="12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8C7272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B711BD" w:rsidTr="00EF223E">
        <w:tblPrEx>
          <w:tblCellMar>
            <w:left w:w="42" w:type="dxa"/>
            <w:right w:w="42" w:type="dxa"/>
          </w:tblCellMar>
        </w:tblPrEx>
        <w:trPr>
          <w:cantSplit/>
          <w:trHeight w:val="163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951A43" w:rsidRDefault="00B711BD" w:rsidP="00D95B54">
            <w:pPr>
              <w:spacing w:before="120" w:after="120" w:line="220" w:lineRule="exact"/>
              <w:ind w:left="5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B711BD" w:rsidTr="00455EAF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E27AF7" w:rsidRDefault="00B711BD" w:rsidP="00D95B54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B711BD" w:rsidTr="00D95B54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951A43" w:rsidRDefault="00B711BD" w:rsidP="00D95B54">
            <w:pPr>
              <w:spacing w:before="12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186,5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CF126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B711BD" w:rsidTr="00D95B54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Pr="00951A43" w:rsidRDefault="00B711BD" w:rsidP="00D95B54">
            <w:pPr>
              <w:spacing w:before="120" w:after="12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B711BD" w:rsidTr="00D95B54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spacing w:before="120" w:after="12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</w:t>
            </w:r>
            <w:r>
              <w:rPr>
                <w:sz w:val="22"/>
                <w:szCs w:val="22"/>
              </w:rPr>
              <w:br/>
              <w:t>для многодетных семей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B711BD" w:rsidTr="00D72B1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1BD" w:rsidRDefault="00B711BD" w:rsidP="00D95B54">
            <w:pPr>
              <w:spacing w:before="120" w:after="120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213,7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B711BD" w:rsidTr="00D72B1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11BD" w:rsidRPr="00000AEE" w:rsidRDefault="00B711BD" w:rsidP="00D95B54">
            <w:pPr>
              <w:spacing w:before="120" w:after="12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жилых домов с использованием электрической энергии 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  <w:tab w:val="left" w:pos="1413"/>
                <w:tab w:val="left" w:pos="153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7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1BD" w:rsidRDefault="00B711BD" w:rsidP="00D95B54">
            <w:pPr>
              <w:tabs>
                <w:tab w:val="left" w:pos="784"/>
              </w:tabs>
              <w:spacing w:before="120" w:after="120" w:line="22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</w:tr>
    </w:tbl>
    <w:p w:rsidR="001017C5" w:rsidRDefault="001017C5" w:rsidP="001017C5">
      <w:pPr>
        <w:pStyle w:val="a4"/>
        <w:spacing w:before="16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>
        <w:rPr>
          <w:rFonts w:ascii="Arial" w:hAnsi="Arial" w:cs="Arial"/>
          <w:b/>
          <w:sz w:val="22"/>
          <w:szCs w:val="22"/>
        </w:rPr>
        <w:t xml:space="preserve"> по источникам финансирования 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9"/>
        <w:gridCol w:w="1250"/>
        <w:gridCol w:w="1250"/>
        <w:gridCol w:w="1250"/>
        <w:gridCol w:w="1250"/>
      </w:tblGrid>
      <w:tr w:rsidR="001017C5" w:rsidTr="00963A28">
        <w:trPr>
          <w:cantSplit/>
          <w:tblHeader/>
          <w:jc w:val="center"/>
        </w:trPr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7C5" w:rsidRDefault="001017C5" w:rsidP="00CB5C53">
            <w:pPr>
              <w:spacing w:before="40" w:after="30" w:line="200" w:lineRule="exact"/>
              <w:jc w:val="center"/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17C5" w:rsidRDefault="001017C5" w:rsidP="00E8205D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E8205D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2025 г.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7C5" w:rsidRDefault="001017C5" w:rsidP="00CB5C53">
            <w:pPr>
              <w:tabs>
                <w:tab w:val="left" w:pos="1064"/>
              </w:tabs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% к итогу</w:t>
            </w:r>
          </w:p>
        </w:tc>
      </w:tr>
      <w:tr w:rsidR="001017C5" w:rsidTr="00963A28">
        <w:trPr>
          <w:cantSplit/>
          <w:trHeight w:val="332"/>
          <w:tblHeader/>
          <w:jc w:val="center"/>
        </w:trPr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17C5" w:rsidRDefault="001017C5" w:rsidP="00CB5C53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7C5" w:rsidRDefault="001017C5" w:rsidP="00CB5C53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7C5" w:rsidRDefault="001017C5" w:rsidP="00E8205D">
            <w:pPr>
              <w:spacing w:before="60" w:after="60" w:line="220" w:lineRule="exact"/>
              <w:ind w:left="-57" w:right="-57"/>
              <w:jc w:val="center"/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 w:rsidR="00E8205D">
              <w:rPr>
                <w:sz w:val="22"/>
              </w:rPr>
              <w:t>полугодию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24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7C5" w:rsidRPr="00E8205D" w:rsidRDefault="001017C5" w:rsidP="00E8205D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8205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E8205D" w:rsidRPr="00E8205D">
              <w:rPr>
                <w:sz w:val="22"/>
                <w:szCs w:val="22"/>
                <w:lang w:val="en-US"/>
              </w:rPr>
              <w:t>полугодие</w:t>
            </w:r>
            <w:proofErr w:type="spellEnd"/>
            <w:r w:rsidRPr="00E8205D">
              <w:rPr>
                <w:sz w:val="22"/>
                <w:szCs w:val="22"/>
                <w:lang w:val="en-US"/>
              </w:rPr>
              <w:br/>
              <w:t>2025 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C5" w:rsidRDefault="001017C5" w:rsidP="00E8205D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20593">
              <w:rPr>
                <w:sz w:val="22"/>
                <w:szCs w:val="22"/>
              </w:rPr>
              <w:t xml:space="preserve"> </w:t>
            </w:r>
            <w:r w:rsidR="00E8205D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24 г.</w:t>
            </w:r>
          </w:p>
        </w:tc>
      </w:tr>
      <w:tr w:rsidR="001017C5" w:rsidTr="00963A28">
        <w:trPr>
          <w:cantSplit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Default="001017C5" w:rsidP="00D95B54">
            <w:pPr>
              <w:spacing w:before="120" w:after="120" w:line="22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954AB" w:rsidP="00D95B54">
            <w:pPr>
              <w:spacing w:before="120" w:after="120" w:line="220" w:lineRule="exact"/>
              <w:ind w:right="29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954AB" w:rsidP="00D95B54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954AB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1017C5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Default="001017C5" w:rsidP="00D95B54">
            <w:pPr>
              <w:spacing w:before="120" w:after="120" w:line="22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017C5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017C5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017C5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7C5" w:rsidRPr="002217FE" w:rsidRDefault="001017C5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43778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Default="00843778" w:rsidP="00D95B54">
            <w:pPr>
              <w:spacing w:before="120" w:after="120" w:line="22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FD6076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7D77C9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843778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Default="00843778" w:rsidP="00D95B54">
            <w:pPr>
              <w:spacing w:before="120" w:after="120" w:line="22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843778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Default="00843778" w:rsidP="00D95B54">
            <w:pPr>
              <w:spacing w:before="120" w:after="120" w:line="220" w:lineRule="exact"/>
              <w:ind w:left="113"/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843778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Default="00843778" w:rsidP="00D95B54">
            <w:pPr>
              <w:spacing w:before="120" w:after="120" w:line="22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43778" w:rsidTr="00963A2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778" w:rsidRDefault="00843778" w:rsidP="00D95B54">
            <w:pPr>
              <w:spacing w:before="120" w:after="120" w:line="22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778" w:rsidRPr="00D50181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3778" w:rsidRPr="002217FE" w:rsidRDefault="00843778" w:rsidP="00D95B54">
            <w:pPr>
              <w:tabs>
                <w:tab w:val="left" w:pos="106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</w:tbl>
    <w:p w:rsidR="00DC5F38" w:rsidRDefault="00DC5F38" w:rsidP="00B52F9F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822CFB">
      <w:pPr>
        <w:spacing w:after="120"/>
        <w:ind w:firstLine="709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EE168B">
        <w:rPr>
          <w:sz w:val="26"/>
          <w:szCs w:val="26"/>
          <w:lang w:val="en-US"/>
        </w:rPr>
        <w:t>I</w:t>
      </w:r>
      <w:r w:rsidR="00EE168B" w:rsidRPr="00C120C7">
        <w:rPr>
          <w:sz w:val="26"/>
          <w:szCs w:val="26"/>
        </w:rPr>
        <w:t xml:space="preserve"> </w:t>
      </w:r>
      <w:r w:rsidR="00EE168B">
        <w:rPr>
          <w:sz w:val="26"/>
          <w:szCs w:val="26"/>
        </w:rPr>
        <w:t>полугодии 2025 г.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EE168B">
        <w:rPr>
          <w:spacing w:val="-4"/>
          <w:sz w:val="26"/>
          <w:szCs w:val="26"/>
        </w:rPr>
        <w:t>1 047,6</w:t>
      </w:r>
      <w:r w:rsidR="00C4157A" w:rsidRPr="001D1738">
        <w:rPr>
          <w:spacing w:val="-4"/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CE639C">
        <w:rPr>
          <w:sz w:val="26"/>
          <w:szCs w:val="26"/>
        </w:rPr>
        <w:t>10</w:t>
      </w:r>
      <w:r w:rsidR="00EE168B">
        <w:rPr>
          <w:sz w:val="26"/>
          <w:szCs w:val="26"/>
        </w:rPr>
        <w:t>4</w:t>
      </w:r>
      <w:r w:rsidR="00CE639C">
        <w:rPr>
          <w:sz w:val="26"/>
          <w:szCs w:val="26"/>
        </w:rPr>
        <w:t>,</w:t>
      </w:r>
      <w:r w:rsidR="00EE168B">
        <w:rPr>
          <w:sz w:val="26"/>
          <w:szCs w:val="26"/>
        </w:rPr>
        <w:t>7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EE168B">
        <w:rPr>
          <w:sz w:val="26"/>
          <w:szCs w:val="26"/>
          <w:lang w:val="en-US"/>
        </w:rPr>
        <w:t>I</w:t>
      </w:r>
      <w:r w:rsidR="00EE168B" w:rsidRPr="00C120C7">
        <w:rPr>
          <w:sz w:val="26"/>
          <w:szCs w:val="26"/>
        </w:rPr>
        <w:t xml:space="preserve"> </w:t>
      </w:r>
      <w:r w:rsidR="00EE168B">
        <w:rPr>
          <w:sz w:val="26"/>
          <w:szCs w:val="26"/>
        </w:rPr>
        <w:t>полугоди</w:t>
      </w:r>
      <w:r w:rsidR="00CB2ADC">
        <w:rPr>
          <w:sz w:val="26"/>
          <w:szCs w:val="26"/>
        </w:rPr>
        <w:t>я</w:t>
      </w:r>
      <w:r w:rsidR="00EE168B">
        <w:rPr>
          <w:sz w:val="26"/>
          <w:szCs w:val="26"/>
        </w:rPr>
        <w:t xml:space="preserve"> 2024 г.</w:t>
      </w:r>
      <w:r w:rsidRPr="00371744">
        <w:rPr>
          <w:sz w:val="26"/>
          <w:szCs w:val="26"/>
        </w:rPr>
        <w:t xml:space="preserve"> </w:t>
      </w:r>
    </w:p>
    <w:p w:rsidR="008641A0" w:rsidRDefault="008641A0" w:rsidP="008641A0">
      <w:pPr>
        <w:pStyle w:val="a4"/>
        <w:spacing w:before="120" w:after="120"/>
        <w:jc w:val="center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2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58"/>
      </w:tblGrid>
      <w:tr w:rsidR="009D4B74" w:rsidRPr="00371744" w:rsidTr="00455EAF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29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455EAF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58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1440AA" w:rsidRPr="009158EA" w:rsidTr="00455EAF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A420A9">
            <w:pPr>
              <w:spacing w:before="100" w:after="8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A420A9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A420A9">
            <w:pPr>
              <w:spacing w:before="100" w:after="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40AA" w:rsidRPr="00970593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B812B9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</w:tr>
      <w:tr w:rsidR="001440AA" w:rsidRPr="00950F3F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440AA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B812B9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</w:t>
            </w:r>
          </w:p>
        </w:tc>
      </w:tr>
      <w:tr w:rsidR="001440AA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A420A9">
            <w:pPr>
              <w:spacing w:before="100" w:after="80" w:line="220" w:lineRule="exact"/>
              <w:ind w:firstLine="4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134,1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80,7</w:t>
            </w:r>
          </w:p>
        </w:tc>
      </w:tr>
      <w:tr w:rsidR="001440AA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B812B9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9E3D28" w:rsidRDefault="003C5BAD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3C5BAD" w:rsidRPr="009158EA" w:rsidTr="00D95B5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C5BAD" w:rsidRPr="009158EA" w:rsidTr="00D95B5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left="40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A420A9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A420A9">
            <w:pPr>
              <w:spacing w:before="100" w:after="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121,3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C2DFE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156,2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A420A9">
            <w:pPr>
              <w:spacing w:before="100" w:after="80" w:line="220" w:lineRule="exact"/>
              <w:ind w:left="4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A420A9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A420A9">
            <w:pPr>
              <w:spacing w:before="100" w:after="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126,0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0355ED" w:rsidRDefault="003C5BAD" w:rsidP="00A420A9">
            <w:pPr>
              <w:spacing w:before="100" w:after="8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104,0</w:t>
            </w:r>
          </w:p>
        </w:tc>
      </w:tr>
      <w:tr w:rsidR="003C5BAD" w:rsidRPr="009158EA" w:rsidTr="00D95B5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spacing w:before="100" w:after="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279D3" w:rsidRDefault="003C5BAD" w:rsidP="00A420A9">
            <w:pPr>
              <w:tabs>
                <w:tab w:val="left" w:pos="1593"/>
              </w:tabs>
              <w:spacing w:before="100" w:after="8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95,5</w:t>
            </w:r>
          </w:p>
        </w:tc>
      </w:tr>
      <w:tr w:rsidR="003C5BAD" w:rsidRPr="009158EA" w:rsidTr="00D95B54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Default="003C5BAD" w:rsidP="00A420A9">
            <w:pPr>
              <w:spacing w:before="100" w:after="12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9E1FD4" w:rsidRDefault="003C5BAD" w:rsidP="00A420A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9E1FD4" w:rsidRDefault="003C5BAD" w:rsidP="00A420A9">
            <w:pPr>
              <w:spacing w:before="10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AD" w:rsidRPr="009E1FD4" w:rsidRDefault="003C5BAD" w:rsidP="00A420A9">
            <w:pPr>
              <w:tabs>
                <w:tab w:val="left" w:pos="1593"/>
              </w:tabs>
              <w:spacing w:before="10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</w:tr>
      <w:tr w:rsidR="003C5BAD" w:rsidRPr="009158EA" w:rsidTr="00D95B54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lastRenderedPageBreak/>
              <w:t>Январь-сентябрь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1 416,5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121,6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3C5BAD" w:rsidRPr="009158E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3D69A3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3C5BAD" w:rsidRPr="003D69A3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3C5BAD" w:rsidRPr="0054019B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532,0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425BB2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</w:tr>
      <w:tr w:rsidR="003C5BAD" w:rsidRPr="001440A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D95B54">
            <w:pPr>
              <w:spacing w:before="120" w:after="12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1 948,4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1440AA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  <w:tr w:rsidR="003C5BAD" w:rsidRPr="00950F3F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6B44FE" w:rsidRDefault="003C5BAD" w:rsidP="00D95B54">
            <w:pPr>
              <w:spacing w:before="12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5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6B44FE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C5BAD" w:rsidRPr="00A6751F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103,6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</w:tr>
      <w:tr w:rsidR="003C5BAD" w:rsidRPr="00A6751F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3C5BAD" w:rsidRPr="00A6751F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A6751F" w:rsidRDefault="003C5BAD" w:rsidP="00D95B54">
            <w:pPr>
              <w:spacing w:before="120" w:after="12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</w:t>
            </w:r>
            <w:bookmarkStart w:id="0" w:name="_GoBack"/>
            <w:bookmarkEnd w:id="0"/>
            <w:r>
              <w:rPr>
                <w:sz w:val="22"/>
                <w:szCs w:val="22"/>
              </w:rPr>
              <w:t>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3C5BAD" w:rsidRPr="00F74AD2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spacing w:before="120" w:after="120" w:line="220" w:lineRule="exact"/>
              <w:ind w:left="-68" w:firstLine="105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  <w:lang w:val="en-US"/>
              </w:rPr>
              <w:t>I</w:t>
            </w:r>
            <w:r w:rsidRPr="00F74AD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398,3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F74AD2"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74,1</w:t>
            </w:r>
          </w:p>
        </w:tc>
      </w:tr>
      <w:tr w:rsidR="003C5BAD" w:rsidRPr="00F74AD2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822CFB" w:rsidRDefault="003C5BAD" w:rsidP="00D95B54">
            <w:pPr>
              <w:spacing w:before="120" w:after="12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Pr="00F74AD2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3C5BAD" w:rsidRPr="00F74AD2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5BAD" w:rsidRDefault="003C5BAD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E43B86" w:rsidRPr="00F74AD2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43B86" w:rsidP="00D95B54">
            <w:pPr>
              <w:spacing w:before="120" w:after="120" w:line="220" w:lineRule="exact"/>
              <w:ind w:left="-68" w:firstLine="3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E43B86" w:rsidRPr="00F74AD2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43B86" w:rsidP="00D95B54">
            <w:pPr>
              <w:spacing w:before="120" w:after="120" w:line="220" w:lineRule="exact"/>
              <w:ind w:left="-68" w:firstLine="101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3B86" w:rsidRDefault="00EE168B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</w:tr>
      <w:tr w:rsidR="003C5BAD" w:rsidRPr="001440AA" w:rsidTr="00455EA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Pr="00E43B86" w:rsidRDefault="00E43B86" w:rsidP="00D95B54">
            <w:pPr>
              <w:spacing w:before="120" w:after="120" w:line="220" w:lineRule="exact"/>
              <w:ind w:left="-68" w:firstLine="105"/>
              <w:rPr>
                <w:b/>
                <w:i/>
                <w:sz w:val="22"/>
                <w:szCs w:val="22"/>
              </w:rPr>
            </w:pPr>
            <w:r w:rsidRPr="00E43B86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E43B86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Default="00EE168B" w:rsidP="00D95B5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1 047,6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Default="00EE168B" w:rsidP="00D95B54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AD" w:rsidRPr="008570F3" w:rsidRDefault="008570F3" w:rsidP="00D95B54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 w:rsidRPr="008570F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3D69A3">
      <w:pPr>
        <w:pStyle w:val="a6"/>
        <w:spacing w:before="50" w:after="50" w:line="22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E57F61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align>left</wp:align>
            </wp:positionH>
            <wp:positionV relativeFrom="paragraph">
              <wp:posOffset>18477</wp:posOffset>
            </wp:positionV>
            <wp:extent cx="5893435" cy="1793289"/>
            <wp:effectExtent l="0" t="0" r="0" b="165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EE168B">
        <w:rPr>
          <w:sz w:val="26"/>
          <w:szCs w:val="26"/>
          <w:lang w:val="en-US"/>
        </w:rPr>
        <w:t>I</w:t>
      </w:r>
      <w:r w:rsidR="00EE168B" w:rsidRPr="00C120C7">
        <w:rPr>
          <w:sz w:val="26"/>
          <w:szCs w:val="26"/>
        </w:rPr>
        <w:t xml:space="preserve"> </w:t>
      </w:r>
      <w:r w:rsidR="00EE168B">
        <w:rPr>
          <w:sz w:val="26"/>
          <w:szCs w:val="26"/>
        </w:rPr>
        <w:t>полугодии 2025 г.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EE168B">
        <w:rPr>
          <w:sz w:val="26"/>
          <w:szCs w:val="26"/>
        </w:rPr>
        <w:t>355,6</w:t>
      </w:r>
      <w:r>
        <w:rPr>
          <w:sz w:val="26"/>
          <w:szCs w:val="26"/>
        </w:rPr>
        <w:t xml:space="preserve"> млн. рублей (</w:t>
      </w:r>
      <w:r w:rsidR="007A1D78">
        <w:rPr>
          <w:sz w:val="26"/>
          <w:szCs w:val="26"/>
        </w:rPr>
        <w:t>3</w:t>
      </w:r>
      <w:r w:rsidR="00EE168B">
        <w:rPr>
          <w:sz w:val="26"/>
          <w:szCs w:val="26"/>
        </w:rPr>
        <w:t>3,9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EE168B">
        <w:rPr>
          <w:sz w:val="26"/>
          <w:szCs w:val="26"/>
        </w:rPr>
        <w:t>99,8</w:t>
      </w:r>
      <w:r w:rsidR="00140A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 к уровню </w:t>
      </w:r>
      <w:r w:rsidR="00EE168B">
        <w:rPr>
          <w:sz w:val="26"/>
          <w:szCs w:val="26"/>
          <w:lang w:val="en-US"/>
        </w:rPr>
        <w:t>I</w:t>
      </w:r>
      <w:r w:rsidR="00EE168B" w:rsidRPr="00C120C7">
        <w:rPr>
          <w:sz w:val="26"/>
          <w:szCs w:val="26"/>
        </w:rPr>
        <w:t xml:space="preserve"> </w:t>
      </w:r>
      <w:r w:rsidR="00EE168B">
        <w:rPr>
          <w:sz w:val="26"/>
          <w:szCs w:val="26"/>
        </w:rPr>
        <w:t>полугодия 2024 г.</w:t>
      </w:r>
    </w:p>
    <w:sectPr w:rsidR="009D4B74" w:rsidRPr="00820009" w:rsidSect="00465F80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247" w:bottom="1418" w:left="1418" w:header="851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A4" w:rsidRDefault="005202A4">
      <w:r>
        <w:separator/>
      </w:r>
    </w:p>
  </w:endnote>
  <w:endnote w:type="continuationSeparator" w:id="0">
    <w:p w:rsidR="005202A4" w:rsidRDefault="0052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A0" w:rsidRDefault="008641A0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641A0" w:rsidRDefault="008641A0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A0" w:rsidRDefault="008641A0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20A9">
      <w:rPr>
        <w:rStyle w:val="a8"/>
        <w:noProof/>
      </w:rPr>
      <w:t>31</w:t>
    </w:r>
    <w:r>
      <w:rPr>
        <w:rStyle w:val="a8"/>
      </w:rPr>
      <w:fldChar w:fldCharType="end"/>
    </w:r>
  </w:p>
  <w:p w:rsidR="008641A0" w:rsidRDefault="008641A0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A4" w:rsidRDefault="005202A4">
      <w:r>
        <w:separator/>
      </w:r>
    </w:p>
  </w:footnote>
  <w:footnote w:type="continuationSeparator" w:id="0">
    <w:p w:rsidR="005202A4" w:rsidRDefault="005202A4">
      <w:r>
        <w:continuationSeparator/>
      </w:r>
    </w:p>
  </w:footnote>
  <w:footnote w:id="1">
    <w:p w:rsidR="008641A0" w:rsidRDefault="008641A0" w:rsidP="0033289E">
      <w:pPr>
        <w:pStyle w:val="a6"/>
        <w:ind w:firstLine="720"/>
      </w:pPr>
      <w:r>
        <w:rPr>
          <w:rStyle w:val="af"/>
        </w:rPr>
        <w:t>1)</w:t>
      </w:r>
      <w:r>
        <w:t xml:space="preserve"> </w:t>
      </w:r>
      <w:r w:rsidRPr="0072506A">
        <w:t>Включая инвестиции, направленные на жилищно</w:t>
      </w:r>
      <w:r>
        <w:t>е строительство.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1A0" w:rsidRPr="0080504E" w:rsidRDefault="008641A0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2B5F"/>
    <w:rsid w:val="000035F7"/>
    <w:rsid w:val="00004731"/>
    <w:rsid w:val="0000787B"/>
    <w:rsid w:val="0001054F"/>
    <w:rsid w:val="000110B2"/>
    <w:rsid w:val="000116F4"/>
    <w:rsid w:val="00017613"/>
    <w:rsid w:val="000205F5"/>
    <w:rsid w:val="00020D97"/>
    <w:rsid w:val="000219FD"/>
    <w:rsid w:val="00022A5B"/>
    <w:rsid w:val="00023000"/>
    <w:rsid w:val="000243E4"/>
    <w:rsid w:val="0002582B"/>
    <w:rsid w:val="00026D94"/>
    <w:rsid w:val="00032126"/>
    <w:rsid w:val="00032D73"/>
    <w:rsid w:val="00034405"/>
    <w:rsid w:val="000344F3"/>
    <w:rsid w:val="0003542C"/>
    <w:rsid w:val="000355ED"/>
    <w:rsid w:val="00040888"/>
    <w:rsid w:val="000431A4"/>
    <w:rsid w:val="000432A6"/>
    <w:rsid w:val="00044794"/>
    <w:rsid w:val="000466F6"/>
    <w:rsid w:val="000500FC"/>
    <w:rsid w:val="000512CD"/>
    <w:rsid w:val="00051C70"/>
    <w:rsid w:val="000541E0"/>
    <w:rsid w:val="000562F1"/>
    <w:rsid w:val="00056FB4"/>
    <w:rsid w:val="000579DC"/>
    <w:rsid w:val="00061980"/>
    <w:rsid w:val="00064AC2"/>
    <w:rsid w:val="00065C20"/>
    <w:rsid w:val="000674C5"/>
    <w:rsid w:val="000725F2"/>
    <w:rsid w:val="00074AFE"/>
    <w:rsid w:val="00076091"/>
    <w:rsid w:val="0007773C"/>
    <w:rsid w:val="00077C37"/>
    <w:rsid w:val="00082244"/>
    <w:rsid w:val="000857EC"/>
    <w:rsid w:val="00086388"/>
    <w:rsid w:val="000902BA"/>
    <w:rsid w:val="00091F57"/>
    <w:rsid w:val="0009212B"/>
    <w:rsid w:val="000931F9"/>
    <w:rsid w:val="0009486D"/>
    <w:rsid w:val="000953C5"/>
    <w:rsid w:val="000963B5"/>
    <w:rsid w:val="0009759C"/>
    <w:rsid w:val="000A13EA"/>
    <w:rsid w:val="000A454E"/>
    <w:rsid w:val="000A4E52"/>
    <w:rsid w:val="000A7340"/>
    <w:rsid w:val="000B1085"/>
    <w:rsid w:val="000B2E49"/>
    <w:rsid w:val="000B6622"/>
    <w:rsid w:val="000B7FC4"/>
    <w:rsid w:val="000C09A4"/>
    <w:rsid w:val="000C2C4E"/>
    <w:rsid w:val="000C3038"/>
    <w:rsid w:val="000C3855"/>
    <w:rsid w:val="000C3D6E"/>
    <w:rsid w:val="000C7245"/>
    <w:rsid w:val="000D158B"/>
    <w:rsid w:val="000D42B0"/>
    <w:rsid w:val="000D5BFE"/>
    <w:rsid w:val="000E09F7"/>
    <w:rsid w:val="000E11CB"/>
    <w:rsid w:val="000E142B"/>
    <w:rsid w:val="000E147F"/>
    <w:rsid w:val="000E221B"/>
    <w:rsid w:val="000E2EF1"/>
    <w:rsid w:val="000E3CAF"/>
    <w:rsid w:val="000E46D5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17C5"/>
    <w:rsid w:val="00102218"/>
    <w:rsid w:val="00102BD9"/>
    <w:rsid w:val="001050F8"/>
    <w:rsid w:val="00105776"/>
    <w:rsid w:val="00105885"/>
    <w:rsid w:val="0011057E"/>
    <w:rsid w:val="001112A1"/>
    <w:rsid w:val="00112FCF"/>
    <w:rsid w:val="00112FFF"/>
    <w:rsid w:val="001161E8"/>
    <w:rsid w:val="00120C1D"/>
    <w:rsid w:val="001211BF"/>
    <w:rsid w:val="00123480"/>
    <w:rsid w:val="00125F6A"/>
    <w:rsid w:val="00127BDB"/>
    <w:rsid w:val="001308AB"/>
    <w:rsid w:val="00130D1D"/>
    <w:rsid w:val="0013268B"/>
    <w:rsid w:val="001405B1"/>
    <w:rsid w:val="00140656"/>
    <w:rsid w:val="00140ACD"/>
    <w:rsid w:val="00142444"/>
    <w:rsid w:val="001426BE"/>
    <w:rsid w:val="001440AA"/>
    <w:rsid w:val="00145C0F"/>
    <w:rsid w:val="00145F60"/>
    <w:rsid w:val="00151439"/>
    <w:rsid w:val="001517CB"/>
    <w:rsid w:val="001527F0"/>
    <w:rsid w:val="00155134"/>
    <w:rsid w:val="0015532A"/>
    <w:rsid w:val="00161221"/>
    <w:rsid w:val="00162BD5"/>
    <w:rsid w:val="0016524F"/>
    <w:rsid w:val="0016658F"/>
    <w:rsid w:val="00166743"/>
    <w:rsid w:val="00166AB4"/>
    <w:rsid w:val="0017062A"/>
    <w:rsid w:val="0017113A"/>
    <w:rsid w:val="00173A78"/>
    <w:rsid w:val="00173E9E"/>
    <w:rsid w:val="00174092"/>
    <w:rsid w:val="001748B6"/>
    <w:rsid w:val="00182752"/>
    <w:rsid w:val="00184317"/>
    <w:rsid w:val="00190BF6"/>
    <w:rsid w:val="0019178D"/>
    <w:rsid w:val="00194D56"/>
    <w:rsid w:val="001951CA"/>
    <w:rsid w:val="001954AB"/>
    <w:rsid w:val="00195E40"/>
    <w:rsid w:val="001A01A0"/>
    <w:rsid w:val="001A1950"/>
    <w:rsid w:val="001A7FF3"/>
    <w:rsid w:val="001B0508"/>
    <w:rsid w:val="001B42DF"/>
    <w:rsid w:val="001B54DB"/>
    <w:rsid w:val="001C01DE"/>
    <w:rsid w:val="001C13F2"/>
    <w:rsid w:val="001C2A69"/>
    <w:rsid w:val="001C2CD7"/>
    <w:rsid w:val="001C303E"/>
    <w:rsid w:val="001C3187"/>
    <w:rsid w:val="001C3E36"/>
    <w:rsid w:val="001C4F21"/>
    <w:rsid w:val="001C76C1"/>
    <w:rsid w:val="001D1738"/>
    <w:rsid w:val="001D447D"/>
    <w:rsid w:val="001D5AD1"/>
    <w:rsid w:val="001D7B70"/>
    <w:rsid w:val="001E15BC"/>
    <w:rsid w:val="001E2BBC"/>
    <w:rsid w:val="001E4E6F"/>
    <w:rsid w:val="001E4F28"/>
    <w:rsid w:val="001E6898"/>
    <w:rsid w:val="001E6CAF"/>
    <w:rsid w:val="001E74CB"/>
    <w:rsid w:val="001E779E"/>
    <w:rsid w:val="001F3620"/>
    <w:rsid w:val="00201D18"/>
    <w:rsid w:val="002030C7"/>
    <w:rsid w:val="0020672F"/>
    <w:rsid w:val="00212595"/>
    <w:rsid w:val="00212F15"/>
    <w:rsid w:val="00213DD2"/>
    <w:rsid w:val="002145A7"/>
    <w:rsid w:val="00217184"/>
    <w:rsid w:val="002172DA"/>
    <w:rsid w:val="00217504"/>
    <w:rsid w:val="00221BD4"/>
    <w:rsid w:val="0022343D"/>
    <w:rsid w:val="002243C1"/>
    <w:rsid w:val="00225366"/>
    <w:rsid w:val="00226044"/>
    <w:rsid w:val="002310FB"/>
    <w:rsid w:val="00231D3E"/>
    <w:rsid w:val="002347E2"/>
    <w:rsid w:val="00237163"/>
    <w:rsid w:val="00242612"/>
    <w:rsid w:val="00243184"/>
    <w:rsid w:val="00243E57"/>
    <w:rsid w:val="0025680F"/>
    <w:rsid w:val="0025719E"/>
    <w:rsid w:val="002571E1"/>
    <w:rsid w:val="0026007A"/>
    <w:rsid w:val="00262256"/>
    <w:rsid w:val="002622C6"/>
    <w:rsid w:val="0026355D"/>
    <w:rsid w:val="00264106"/>
    <w:rsid w:val="002642BA"/>
    <w:rsid w:val="00264653"/>
    <w:rsid w:val="00264B51"/>
    <w:rsid w:val="002650D5"/>
    <w:rsid w:val="002676D3"/>
    <w:rsid w:val="002678A9"/>
    <w:rsid w:val="00270D77"/>
    <w:rsid w:val="00271D72"/>
    <w:rsid w:val="00272169"/>
    <w:rsid w:val="00273383"/>
    <w:rsid w:val="00273E7C"/>
    <w:rsid w:val="00275929"/>
    <w:rsid w:val="00275F40"/>
    <w:rsid w:val="00281846"/>
    <w:rsid w:val="00282961"/>
    <w:rsid w:val="00283A57"/>
    <w:rsid w:val="00291FA1"/>
    <w:rsid w:val="002929AE"/>
    <w:rsid w:val="0029654D"/>
    <w:rsid w:val="00296BF1"/>
    <w:rsid w:val="00297AB3"/>
    <w:rsid w:val="002A04C7"/>
    <w:rsid w:val="002A38F2"/>
    <w:rsid w:val="002A46C6"/>
    <w:rsid w:val="002A64D4"/>
    <w:rsid w:val="002B2C46"/>
    <w:rsid w:val="002B3FA7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1FD2"/>
    <w:rsid w:val="002E27A0"/>
    <w:rsid w:val="002E2A83"/>
    <w:rsid w:val="002E3D20"/>
    <w:rsid w:val="002E4BDE"/>
    <w:rsid w:val="002E6837"/>
    <w:rsid w:val="002E69A8"/>
    <w:rsid w:val="002E701A"/>
    <w:rsid w:val="002E776A"/>
    <w:rsid w:val="002F2D9C"/>
    <w:rsid w:val="002F7D8A"/>
    <w:rsid w:val="0030480A"/>
    <w:rsid w:val="0030621B"/>
    <w:rsid w:val="003074F9"/>
    <w:rsid w:val="00307F7D"/>
    <w:rsid w:val="00310023"/>
    <w:rsid w:val="003100EB"/>
    <w:rsid w:val="00310174"/>
    <w:rsid w:val="00311803"/>
    <w:rsid w:val="00317139"/>
    <w:rsid w:val="00317233"/>
    <w:rsid w:val="00320270"/>
    <w:rsid w:val="003205EE"/>
    <w:rsid w:val="00320914"/>
    <w:rsid w:val="00320C9A"/>
    <w:rsid w:val="00321000"/>
    <w:rsid w:val="00324730"/>
    <w:rsid w:val="00331466"/>
    <w:rsid w:val="0033289E"/>
    <w:rsid w:val="00333E46"/>
    <w:rsid w:val="00334838"/>
    <w:rsid w:val="0033491C"/>
    <w:rsid w:val="00335CD0"/>
    <w:rsid w:val="00343181"/>
    <w:rsid w:val="00344DAA"/>
    <w:rsid w:val="00345378"/>
    <w:rsid w:val="00346C35"/>
    <w:rsid w:val="00352916"/>
    <w:rsid w:val="0035344C"/>
    <w:rsid w:val="00354FDA"/>
    <w:rsid w:val="0035650A"/>
    <w:rsid w:val="003566A8"/>
    <w:rsid w:val="00363DE6"/>
    <w:rsid w:val="00367B5F"/>
    <w:rsid w:val="00371C03"/>
    <w:rsid w:val="00373289"/>
    <w:rsid w:val="00374483"/>
    <w:rsid w:val="00377AED"/>
    <w:rsid w:val="00380FBA"/>
    <w:rsid w:val="0038652E"/>
    <w:rsid w:val="003869E4"/>
    <w:rsid w:val="00390805"/>
    <w:rsid w:val="00391046"/>
    <w:rsid w:val="00391448"/>
    <w:rsid w:val="0039392D"/>
    <w:rsid w:val="00395B35"/>
    <w:rsid w:val="003A0438"/>
    <w:rsid w:val="003A07AC"/>
    <w:rsid w:val="003A0BED"/>
    <w:rsid w:val="003A0DFA"/>
    <w:rsid w:val="003A14CF"/>
    <w:rsid w:val="003A2B4C"/>
    <w:rsid w:val="003A454D"/>
    <w:rsid w:val="003A545B"/>
    <w:rsid w:val="003A5BB0"/>
    <w:rsid w:val="003A6D4E"/>
    <w:rsid w:val="003B2AA2"/>
    <w:rsid w:val="003B5CDB"/>
    <w:rsid w:val="003B5F8D"/>
    <w:rsid w:val="003B69F5"/>
    <w:rsid w:val="003B76C7"/>
    <w:rsid w:val="003C1924"/>
    <w:rsid w:val="003C1D6F"/>
    <w:rsid w:val="003C3A93"/>
    <w:rsid w:val="003C4EAD"/>
    <w:rsid w:val="003C5BAD"/>
    <w:rsid w:val="003C6874"/>
    <w:rsid w:val="003C7EC2"/>
    <w:rsid w:val="003D69A3"/>
    <w:rsid w:val="003D6C2A"/>
    <w:rsid w:val="003E2B02"/>
    <w:rsid w:val="003E6FCF"/>
    <w:rsid w:val="003E79CE"/>
    <w:rsid w:val="003F0EB9"/>
    <w:rsid w:val="003F3356"/>
    <w:rsid w:val="003F5993"/>
    <w:rsid w:val="003F72A1"/>
    <w:rsid w:val="00400F60"/>
    <w:rsid w:val="00403383"/>
    <w:rsid w:val="00407752"/>
    <w:rsid w:val="00417F7B"/>
    <w:rsid w:val="00420427"/>
    <w:rsid w:val="00423634"/>
    <w:rsid w:val="0043115E"/>
    <w:rsid w:val="004317E1"/>
    <w:rsid w:val="00432444"/>
    <w:rsid w:val="004347A3"/>
    <w:rsid w:val="004361EE"/>
    <w:rsid w:val="004366B5"/>
    <w:rsid w:val="00444FFF"/>
    <w:rsid w:val="00445935"/>
    <w:rsid w:val="0044652B"/>
    <w:rsid w:val="0044708D"/>
    <w:rsid w:val="00447F80"/>
    <w:rsid w:val="00451EAA"/>
    <w:rsid w:val="004536A8"/>
    <w:rsid w:val="00454A85"/>
    <w:rsid w:val="00455EAF"/>
    <w:rsid w:val="00456896"/>
    <w:rsid w:val="00457072"/>
    <w:rsid w:val="0046331C"/>
    <w:rsid w:val="004647CD"/>
    <w:rsid w:val="00464E4C"/>
    <w:rsid w:val="00465F80"/>
    <w:rsid w:val="004661F7"/>
    <w:rsid w:val="00467545"/>
    <w:rsid w:val="00473437"/>
    <w:rsid w:val="004738DF"/>
    <w:rsid w:val="004748BE"/>
    <w:rsid w:val="0047502E"/>
    <w:rsid w:val="0048154E"/>
    <w:rsid w:val="00481B39"/>
    <w:rsid w:val="0048235F"/>
    <w:rsid w:val="0048271D"/>
    <w:rsid w:val="0048331D"/>
    <w:rsid w:val="0048558A"/>
    <w:rsid w:val="00485E36"/>
    <w:rsid w:val="00486086"/>
    <w:rsid w:val="00490A13"/>
    <w:rsid w:val="00491953"/>
    <w:rsid w:val="0049230D"/>
    <w:rsid w:val="004929B2"/>
    <w:rsid w:val="0049413E"/>
    <w:rsid w:val="00496642"/>
    <w:rsid w:val="004A1963"/>
    <w:rsid w:val="004A1FEE"/>
    <w:rsid w:val="004A3061"/>
    <w:rsid w:val="004A4F17"/>
    <w:rsid w:val="004A5CBD"/>
    <w:rsid w:val="004A62CB"/>
    <w:rsid w:val="004B1A20"/>
    <w:rsid w:val="004C2222"/>
    <w:rsid w:val="004C3C1A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0038"/>
    <w:rsid w:val="004F1B2E"/>
    <w:rsid w:val="004F1FA3"/>
    <w:rsid w:val="004F7103"/>
    <w:rsid w:val="00502221"/>
    <w:rsid w:val="0050239E"/>
    <w:rsid w:val="00502827"/>
    <w:rsid w:val="00502BDD"/>
    <w:rsid w:val="00503EAD"/>
    <w:rsid w:val="00504935"/>
    <w:rsid w:val="00505A6E"/>
    <w:rsid w:val="00506BE7"/>
    <w:rsid w:val="00510A4E"/>
    <w:rsid w:val="00511330"/>
    <w:rsid w:val="00512F4F"/>
    <w:rsid w:val="00515272"/>
    <w:rsid w:val="00515F34"/>
    <w:rsid w:val="00516813"/>
    <w:rsid w:val="005202A4"/>
    <w:rsid w:val="005212E6"/>
    <w:rsid w:val="005224E3"/>
    <w:rsid w:val="005279EF"/>
    <w:rsid w:val="005304C1"/>
    <w:rsid w:val="00532106"/>
    <w:rsid w:val="005360A0"/>
    <w:rsid w:val="005409CE"/>
    <w:rsid w:val="00542A81"/>
    <w:rsid w:val="00546C4E"/>
    <w:rsid w:val="00547103"/>
    <w:rsid w:val="00547309"/>
    <w:rsid w:val="00547F19"/>
    <w:rsid w:val="00550738"/>
    <w:rsid w:val="00551C16"/>
    <w:rsid w:val="00551D9A"/>
    <w:rsid w:val="00553A6E"/>
    <w:rsid w:val="005600E2"/>
    <w:rsid w:val="0056030D"/>
    <w:rsid w:val="00562822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DCF"/>
    <w:rsid w:val="00590F46"/>
    <w:rsid w:val="00592E94"/>
    <w:rsid w:val="005A084E"/>
    <w:rsid w:val="005A0A7D"/>
    <w:rsid w:val="005A442F"/>
    <w:rsid w:val="005B0AA3"/>
    <w:rsid w:val="005B17CF"/>
    <w:rsid w:val="005B605F"/>
    <w:rsid w:val="005C08D7"/>
    <w:rsid w:val="005C3532"/>
    <w:rsid w:val="005D0C3D"/>
    <w:rsid w:val="005D1F47"/>
    <w:rsid w:val="005E5283"/>
    <w:rsid w:val="005F21B3"/>
    <w:rsid w:val="005F3503"/>
    <w:rsid w:val="005F35B8"/>
    <w:rsid w:val="005F50C6"/>
    <w:rsid w:val="005F56DE"/>
    <w:rsid w:val="005F7B28"/>
    <w:rsid w:val="005F7B44"/>
    <w:rsid w:val="00602CB3"/>
    <w:rsid w:val="006034F7"/>
    <w:rsid w:val="006074A0"/>
    <w:rsid w:val="006103E2"/>
    <w:rsid w:val="00610901"/>
    <w:rsid w:val="0061176B"/>
    <w:rsid w:val="006119C5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40A42"/>
    <w:rsid w:val="00643C0E"/>
    <w:rsid w:val="00650CF7"/>
    <w:rsid w:val="00650E6E"/>
    <w:rsid w:val="006516B8"/>
    <w:rsid w:val="0065221C"/>
    <w:rsid w:val="00652D01"/>
    <w:rsid w:val="00655CA2"/>
    <w:rsid w:val="0066013D"/>
    <w:rsid w:val="00665320"/>
    <w:rsid w:val="006654A7"/>
    <w:rsid w:val="006664D8"/>
    <w:rsid w:val="00672789"/>
    <w:rsid w:val="00690CA8"/>
    <w:rsid w:val="0069168F"/>
    <w:rsid w:val="00693541"/>
    <w:rsid w:val="0069368F"/>
    <w:rsid w:val="006948EF"/>
    <w:rsid w:val="00697AF2"/>
    <w:rsid w:val="006A2716"/>
    <w:rsid w:val="006A4E88"/>
    <w:rsid w:val="006A5514"/>
    <w:rsid w:val="006A6A75"/>
    <w:rsid w:val="006A76BC"/>
    <w:rsid w:val="006B3430"/>
    <w:rsid w:val="006B56B0"/>
    <w:rsid w:val="006B7301"/>
    <w:rsid w:val="006C0195"/>
    <w:rsid w:val="006C79FF"/>
    <w:rsid w:val="006D11BC"/>
    <w:rsid w:val="006D2000"/>
    <w:rsid w:val="006D4870"/>
    <w:rsid w:val="006D49CF"/>
    <w:rsid w:val="006D4A4D"/>
    <w:rsid w:val="006D4A58"/>
    <w:rsid w:val="006E0C0B"/>
    <w:rsid w:val="006E17FE"/>
    <w:rsid w:val="006E3066"/>
    <w:rsid w:val="006E30CA"/>
    <w:rsid w:val="006E4485"/>
    <w:rsid w:val="006E4B9C"/>
    <w:rsid w:val="006F3C17"/>
    <w:rsid w:val="006F7BF0"/>
    <w:rsid w:val="00700263"/>
    <w:rsid w:val="00700CE7"/>
    <w:rsid w:val="00702040"/>
    <w:rsid w:val="0070246E"/>
    <w:rsid w:val="00703B19"/>
    <w:rsid w:val="00705B27"/>
    <w:rsid w:val="00706AF3"/>
    <w:rsid w:val="00710358"/>
    <w:rsid w:val="00713801"/>
    <w:rsid w:val="00716429"/>
    <w:rsid w:val="00716B0D"/>
    <w:rsid w:val="007173E3"/>
    <w:rsid w:val="00720052"/>
    <w:rsid w:val="00727DD1"/>
    <w:rsid w:val="00730AEB"/>
    <w:rsid w:val="007343FE"/>
    <w:rsid w:val="00734B77"/>
    <w:rsid w:val="00734EBA"/>
    <w:rsid w:val="00735770"/>
    <w:rsid w:val="007419BA"/>
    <w:rsid w:val="00751EBA"/>
    <w:rsid w:val="007523C9"/>
    <w:rsid w:val="007545AD"/>
    <w:rsid w:val="00755791"/>
    <w:rsid w:val="00755F30"/>
    <w:rsid w:val="00756047"/>
    <w:rsid w:val="00763962"/>
    <w:rsid w:val="00764280"/>
    <w:rsid w:val="00766658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05D5"/>
    <w:rsid w:val="007A0E70"/>
    <w:rsid w:val="007A1D78"/>
    <w:rsid w:val="007A3F23"/>
    <w:rsid w:val="007A47E3"/>
    <w:rsid w:val="007A483F"/>
    <w:rsid w:val="007A6032"/>
    <w:rsid w:val="007A6EC7"/>
    <w:rsid w:val="007B093D"/>
    <w:rsid w:val="007B2808"/>
    <w:rsid w:val="007B2814"/>
    <w:rsid w:val="007B65D7"/>
    <w:rsid w:val="007B7B1E"/>
    <w:rsid w:val="007C0A6D"/>
    <w:rsid w:val="007C103B"/>
    <w:rsid w:val="007C21F5"/>
    <w:rsid w:val="007C3C40"/>
    <w:rsid w:val="007C4C93"/>
    <w:rsid w:val="007C7964"/>
    <w:rsid w:val="007D1FEA"/>
    <w:rsid w:val="007D4357"/>
    <w:rsid w:val="007D4BAA"/>
    <w:rsid w:val="007D7320"/>
    <w:rsid w:val="007E56B4"/>
    <w:rsid w:val="007E729A"/>
    <w:rsid w:val="007F0CE7"/>
    <w:rsid w:val="007F30FE"/>
    <w:rsid w:val="007F5750"/>
    <w:rsid w:val="0080021E"/>
    <w:rsid w:val="00801DA8"/>
    <w:rsid w:val="0080219D"/>
    <w:rsid w:val="008026A5"/>
    <w:rsid w:val="00803A53"/>
    <w:rsid w:val="0080561F"/>
    <w:rsid w:val="0080566C"/>
    <w:rsid w:val="00806086"/>
    <w:rsid w:val="008062AF"/>
    <w:rsid w:val="0080670F"/>
    <w:rsid w:val="00807114"/>
    <w:rsid w:val="00807847"/>
    <w:rsid w:val="00810757"/>
    <w:rsid w:val="00812DF7"/>
    <w:rsid w:val="00814E4A"/>
    <w:rsid w:val="00815CA5"/>
    <w:rsid w:val="00816BC4"/>
    <w:rsid w:val="00820009"/>
    <w:rsid w:val="0082045A"/>
    <w:rsid w:val="00820593"/>
    <w:rsid w:val="00821592"/>
    <w:rsid w:val="00822CFB"/>
    <w:rsid w:val="0082567C"/>
    <w:rsid w:val="00825722"/>
    <w:rsid w:val="00827BA1"/>
    <w:rsid w:val="008319F4"/>
    <w:rsid w:val="008321F8"/>
    <w:rsid w:val="00832BF2"/>
    <w:rsid w:val="00832C16"/>
    <w:rsid w:val="00834223"/>
    <w:rsid w:val="00835CE1"/>
    <w:rsid w:val="0083625C"/>
    <w:rsid w:val="00836C04"/>
    <w:rsid w:val="00841DE0"/>
    <w:rsid w:val="008434AA"/>
    <w:rsid w:val="00843778"/>
    <w:rsid w:val="00843A24"/>
    <w:rsid w:val="00843DBE"/>
    <w:rsid w:val="00845C74"/>
    <w:rsid w:val="00846360"/>
    <w:rsid w:val="0085031B"/>
    <w:rsid w:val="00850524"/>
    <w:rsid w:val="00852C70"/>
    <w:rsid w:val="008536CA"/>
    <w:rsid w:val="008570F3"/>
    <w:rsid w:val="00857100"/>
    <w:rsid w:val="00857D1F"/>
    <w:rsid w:val="008600F6"/>
    <w:rsid w:val="0086222C"/>
    <w:rsid w:val="00863AAF"/>
    <w:rsid w:val="008641A0"/>
    <w:rsid w:val="00866C31"/>
    <w:rsid w:val="00870D2A"/>
    <w:rsid w:val="00876CE1"/>
    <w:rsid w:val="00877860"/>
    <w:rsid w:val="0088074D"/>
    <w:rsid w:val="00883914"/>
    <w:rsid w:val="00884100"/>
    <w:rsid w:val="00886B36"/>
    <w:rsid w:val="008875F6"/>
    <w:rsid w:val="008919C7"/>
    <w:rsid w:val="0089272F"/>
    <w:rsid w:val="008938C3"/>
    <w:rsid w:val="00893EB6"/>
    <w:rsid w:val="008A0739"/>
    <w:rsid w:val="008A1A3D"/>
    <w:rsid w:val="008A1EDE"/>
    <w:rsid w:val="008A25E5"/>
    <w:rsid w:val="008A2DD7"/>
    <w:rsid w:val="008A34E0"/>
    <w:rsid w:val="008C0923"/>
    <w:rsid w:val="008C2E7E"/>
    <w:rsid w:val="008C3DDB"/>
    <w:rsid w:val="008C5122"/>
    <w:rsid w:val="008C5E11"/>
    <w:rsid w:val="008C7272"/>
    <w:rsid w:val="008D01DE"/>
    <w:rsid w:val="008D0ACA"/>
    <w:rsid w:val="008D2299"/>
    <w:rsid w:val="008D3B91"/>
    <w:rsid w:val="008D6DE8"/>
    <w:rsid w:val="008D7BA2"/>
    <w:rsid w:val="008E3617"/>
    <w:rsid w:val="008E3BC1"/>
    <w:rsid w:val="008F04A5"/>
    <w:rsid w:val="008F04F6"/>
    <w:rsid w:val="008F0A68"/>
    <w:rsid w:val="008F2646"/>
    <w:rsid w:val="008F5D7B"/>
    <w:rsid w:val="008F6849"/>
    <w:rsid w:val="009013D0"/>
    <w:rsid w:val="00901435"/>
    <w:rsid w:val="00903BDC"/>
    <w:rsid w:val="00905B2D"/>
    <w:rsid w:val="0090719F"/>
    <w:rsid w:val="00913BC3"/>
    <w:rsid w:val="009148DD"/>
    <w:rsid w:val="00916DB9"/>
    <w:rsid w:val="00921D43"/>
    <w:rsid w:val="00922E61"/>
    <w:rsid w:val="00924718"/>
    <w:rsid w:val="00925054"/>
    <w:rsid w:val="00925883"/>
    <w:rsid w:val="00925A40"/>
    <w:rsid w:val="00933393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371D"/>
    <w:rsid w:val="00963A28"/>
    <w:rsid w:val="00965AC8"/>
    <w:rsid w:val="00966201"/>
    <w:rsid w:val="009704F1"/>
    <w:rsid w:val="00970593"/>
    <w:rsid w:val="00970779"/>
    <w:rsid w:val="009736D9"/>
    <w:rsid w:val="00974807"/>
    <w:rsid w:val="00980768"/>
    <w:rsid w:val="0098127F"/>
    <w:rsid w:val="0098213C"/>
    <w:rsid w:val="00983603"/>
    <w:rsid w:val="00984548"/>
    <w:rsid w:val="0099025C"/>
    <w:rsid w:val="0099200B"/>
    <w:rsid w:val="00992152"/>
    <w:rsid w:val="00995648"/>
    <w:rsid w:val="00995C40"/>
    <w:rsid w:val="00997ABE"/>
    <w:rsid w:val="009A0177"/>
    <w:rsid w:val="009A048A"/>
    <w:rsid w:val="009A0F25"/>
    <w:rsid w:val="009A1C56"/>
    <w:rsid w:val="009A37EA"/>
    <w:rsid w:val="009A79DD"/>
    <w:rsid w:val="009A7ED3"/>
    <w:rsid w:val="009B1DE8"/>
    <w:rsid w:val="009B37D5"/>
    <w:rsid w:val="009B5B85"/>
    <w:rsid w:val="009B6518"/>
    <w:rsid w:val="009C0C9B"/>
    <w:rsid w:val="009C1935"/>
    <w:rsid w:val="009C4FE1"/>
    <w:rsid w:val="009C5CE5"/>
    <w:rsid w:val="009D04EC"/>
    <w:rsid w:val="009D12BF"/>
    <w:rsid w:val="009D175F"/>
    <w:rsid w:val="009D4ADE"/>
    <w:rsid w:val="009D4B74"/>
    <w:rsid w:val="009D6D5D"/>
    <w:rsid w:val="009E146F"/>
    <w:rsid w:val="009E1FD4"/>
    <w:rsid w:val="009E264D"/>
    <w:rsid w:val="009E2F7E"/>
    <w:rsid w:val="009E3D28"/>
    <w:rsid w:val="009E722B"/>
    <w:rsid w:val="009F1EC5"/>
    <w:rsid w:val="00A00A1B"/>
    <w:rsid w:val="00A01323"/>
    <w:rsid w:val="00A04841"/>
    <w:rsid w:val="00A07F8A"/>
    <w:rsid w:val="00A07FCE"/>
    <w:rsid w:val="00A15E0F"/>
    <w:rsid w:val="00A161FC"/>
    <w:rsid w:val="00A208E4"/>
    <w:rsid w:val="00A240A1"/>
    <w:rsid w:val="00A25263"/>
    <w:rsid w:val="00A25600"/>
    <w:rsid w:val="00A261C0"/>
    <w:rsid w:val="00A261E1"/>
    <w:rsid w:val="00A30A3F"/>
    <w:rsid w:val="00A3285F"/>
    <w:rsid w:val="00A32C96"/>
    <w:rsid w:val="00A3566D"/>
    <w:rsid w:val="00A35AA2"/>
    <w:rsid w:val="00A40F8A"/>
    <w:rsid w:val="00A41F96"/>
    <w:rsid w:val="00A420A9"/>
    <w:rsid w:val="00A44D80"/>
    <w:rsid w:val="00A50191"/>
    <w:rsid w:val="00A50901"/>
    <w:rsid w:val="00A51DCD"/>
    <w:rsid w:val="00A52865"/>
    <w:rsid w:val="00A5436C"/>
    <w:rsid w:val="00A612C9"/>
    <w:rsid w:val="00A61957"/>
    <w:rsid w:val="00A648B0"/>
    <w:rsid w:val="00A65E33"/>
    <w:rsid w:val="00A6751F"/>
    <w:rsid w:val="00A70518"/>
    <w:rsid w:val="00A70C84"/>
    <w:rsid w:val="00A716D0"/>
    <w:rsid w:val="00A73CA5"/>
    <w:rsid w:val="00A74214"/>
    <w:rsid w:val="00A74A05"/>
    <w:rsid w:val="00A74A7E"/>
    <w:rsid w:val="00A74FF3"/>
    <w:rsid w:val="00A76663"/>
    <w:rsid w:val="00A809D3"/>
    <w:rsid w:val="00A8271C"/>
    <w:rsid w:val="00A82C09"/>
    <w:rsid w:val="00A847E2"/>
    <w:rsid w:val="00A926AD"/>
    <w:rsid w:val="00A95DDF"/>
    <w:rsid w:val="00AA069E"/>
    <w:rsid w:val="00AA0AC7"/>
    <w:rsid w:val="00AA26EF"/>
    <w:rsid w:val="00AA407C"/>
    <w:rsid w:val="00AA6ECF"/>
    <w:rsid w:val="00AB16A3"/>
    <w:rsid w:val="00AB597C"/>
    <w:rsid w:val="00AC2196"/>
    <w:rsid w:val="00AC2DFE"/>
    <w:rsid w:val="00AC52D1"/>
    <w:rsid w:val="00AD3570"/>
    <w:rsid w:val="00AE0160"/>
    <w:rsid w:val="00AE1389"/>
    <w:rsid w:val="00AE5527"/>
    <w:rsid w:val="00AF06F7"/>
    <w:rsid w:val="00AF26E5"/>
    <w:rsid w:val="00B00D8B"/>
    <w:rsid w:val="00B02881"/>
    <w:rsid w:val="00B0316B"/>
    <w:rsid w:val="00B0335E"/>
    <w:rsid w:val="00B033A8"/>
    <w:rsid w:val="00B043FF"/>
    <w:rsid w:val="00B0614F"/>
    <w:rsid w:val="00B12998"/>
    <w:rsid w:val="00B13A13"/>
    <w:rsid w:val="00B14EDD"/>
    <w:rsid w:val="00B21136"/>
    <w:rsid w:val="00B256EC"/>
    <w:rsid w:val="00B2658E"/>
    <w:rsid w:val="00B31D92"/>
    <w:rsid w:val="00B33344"/>
    <w:rsid w:val="00B40DDF"/>
    <w:rsid w:val="00B44EFA"/>
    <w:rsid w:val="00B52F9F"/>
    <w:rsid w:val="00B561AA"/>
    <w:rsid w:val="00B606D6"/>
    <w:rsid w:val="00B61320"/>
    <w:rsid w:val="00B63A4A"/>
    <w:rsid w:val="00B66C5B"/>
    <w:rsid w:val="00B711BD"/>
    <w:rsid w:val="00B71394"/>
    <w:rsid w:val="00B758CA"/>
    <w:rsid w:val="00B8046C"/>
    <w:rsid w:val="00B80B8E"/>
    <w:rsid w:val="00B812B9"/>
    <w:rsid w:val="00B8176A"/>
    <w:rsid w:val="00B84726"/>
    <w:rsid w:val="00B87639"/>
    <w:rsid w:val="00B90E58"/>
    <w:rsid w:val="00B92423"/>
    <w:rsid w:val="00B93507"/>
    <w:rsid w:val="00B937E3"/>
    <w:rsid w:val="00B9644E"/>
    <w:rsid w:val="00BA05EE"/>
    <w:rsid w:val="00BA4C89"/>
    <w:rsid w:val="00BA5D98"/>
    <w:rsid w:val="00BA5FE2"/>
    <w:rsid w:val="00BA61D2"/>
    <w:rsid w:val="00BA75C5"/>
    <w:rsid w:val="00BB193A"/>
    <w:rsid w:val="00BB7FE3"/>
    <w:rsid w:val="00BC19C8"/>
    <w:rsid w:val="00BC39DB"/>
    <w:rsid w:val="00BC4983"/>
    <w:rsid w:val="00BD2D78"/>
    <w:rsid w:val="00BE086C"/>
    <w:rsid w:val="00BE0AB7"/>
    <w:rsid w:val="00BE1332"/>
    <w:rsid w:val="00BE17E6"/>
    <w:rsid w:val="00BE2CA7"/>
    <w:rsid w:val="00BE35A6"/>
    <w:rsid w:val="00BE371C"/>
    <w:rsid w:val="00BE475F"/>
    <w:rsid w:val="00BE5D7B"/>
    <w:rsid w:val="00BF1122"/>
    <w:rsid w:val="00BF206C"/>
    <w:rsid w:val="00BF24E2"/>
    <w:rsid w:val="00BF3739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172C3"/>
    <w:rsid w:val="00C2040A"/>
    <w:rsid w:val="00C2167D"/>
    <w:rsid w:val="00C22340"/>
    <w:rsid w:val="00C277C4"/>
    <w:rsid w:val="00C3286B"/>
    <w:rsid w:val="00C332ED"/>
    <w:rsid w:val="00C340E7"/>
    <w:rsid w:val="00C35D07"/>
    <w:rsid w:val="00C411DC"/>
    <w:rsid w:val="00C413FB"/>
    <w:rsid w:val="00C4157A"/>
    <w:rsid w:val="00C4592A"/>
    <w:rsid w:val="00C51C55"/>
    <w:rsid w:val="00C539F1"/>
    <w:rsid w:val="00C53E0B"/>
    <w:rsid w:val="00C615AC"/>
    <w:rsid w:val="00C61EC5"/>
    <w:rsid w:val="00C624CE"/>
    <w:rsid w:val="00C665F8"/>
    <w:rsid w:val="00C705E9"/>
    <w:rsid w:val="00C70A15"/>
    <w:rsid w:val="00C70FA6"/>
    <w:rsid w:val="00C7300B"/>
    <w:rsid w:val="00C7441B"/>
    <w:rsid w:val="00C756E0"/>
    <w:rsid w:val="00C7623F"/>
    <w:rsid w:val="00C80023"/>
    <w:rsid w:val="00C816EF"/>
    <w:rsid w:val="00C8374E"/>
    <w:rsid w:val="00C86A34"/>
    <w:rsid w:val="00C87DFB"/>
    <w:rsid w:val="00C90EAC"/>
    <w:rsid w:val="00C915EC"/>
    <w:rsid w:val="00C97067"/>
    <w:rsid w:val="00C9708D"/>
    <w:rsid w:val="00CA0547"/>
    <w:rsid w:val="00CA36F1"/>
    <w:rsid w:val="00CA4051"/>
    <w:rsid w:val="00CA49B3"/>
    <w:rsid w:val="00CA57EF"/>
    <w:rsid w:val="00CB2ADC"/>
    <w:rsid w:val="00CB3416"/>
    <w:rsid w:val="00CB4EAD"/>
    <w:rsid w:val="00CB4FD6"/>
    <w:rsid w:val="00CB5172"/>
    <w:rsid w:val="00CB5C10"/>
    <w:rsid w:val="00CB5C53"/>
    <w:rsid w:val="00CC268B"/>
    <w:rsid w:val="00CC4A79"/>
    <w:rsid w:val="00CC52A0"/>
    <w:rsid w:val="00CC73CE"/>
    <w:rsid w:val="00CD0063"/>
    <w:rsid w:val="00CD02FA"/>
    <w:rsid w:val="00CD0518"/>
    <w:rsid w:val="00CD7608"/>
    <w:rsid w:val="00CE0D57"/>
    <w:rsid w:val="00CE1249"/>
    <w:rsid w:val="00CE2DDF"/>
    <w:rsid w:val="00CE4A17"/>
    <w:rsid w:val="00CE4C65"/>
    <w:rsid w:val="00CE639C"/>
    <w:rsid w:val="00CE6635"/>
    <w:rsid w:val="00CE67C0"/>
    <w:rsid w:val="00CE7790"/>
    <w:rsid w:val="00CF3735"/>
    <w:rsid w:val="00CF5A16"/>
    <w:rsid w:val="00CF6648"/>
    <w:rsid w:val="00D03785"/>
    <w:rsid w:val="00D044C3"/>
    <w:rsid w:val="00D04B14"/>
    <w:rsid w:val="00D104C6"/>
    <w:rsid w:val="00D13A99"/>
    <w:rsid w:val="00D14B0A"/>
    <w:rsid w:val="00D16033"/>
    <w:rsid w:val="00D17324"/>
    <w:rsid w:val="00D20178"/>
    <w:rsid w:val="00D210BE"/>
    <w:rsid w:val="00D233EB"/>
    <w:rsid w:val="00D24D3E"/>
    <w:rsid w:val="00D24E2C"/>
    <w:rsid w:val="00D266DF"/>
    <w:rsid w:val="00D275E9"/>
    <w:rsid w:val="00D30A49"/>
    <w:rsid w:val="00D31888"/>
    <w:rsid w:val="00D318C8"/>
    <w:rsid w:val="00D32651"/>
    <w:rsid w:val="00D33B88"/>
    <w:rsid w:val="00D365E4"/>
    <w:rsid w:val="00D37426"/>
    <w:rsid w:val="00D40232"/>
    <w:rsid w:val="00D426F8"/>
    <w:rsid w:val="00D4403F"/>
    <w:rsid w:val="00D4668E"/>
    <w:rsid w:val="00D469AD"/>
    <w:rsid w:val="00D50181"/>
    <w:rsid w:val="00D508F7"/>
    <w:rsid w:val="00D50BBA"/>
    <w:rsid w:val="00D51AFB"/>
    <w:rsid w:val="00D524BC"/>
    <w:rsid w:val="00D60AF0"/>
    <w:rsid w:val="00D637B2"/>
    <w:rsid w:val="00D645D0"/>
    <w:rsid w:val="00D70946"/>
    <w:rsid w:val="00D72B19"/>
    <w:rsid w:val="00D73C87"/>
    <w:rsid w:val="00D77D34"/>
    <w:rsid w:val="00D77F75"/>
    <w:rsid w:val="00D80E64"/>
    <w:rsid w:val="00D82B98"/>
    <w:rsid w:val="00D82DD3"/>
    <w:rsid w:val="00D83575"/>
    <w:rsid w:val="00D83D60"/>
    <w:rsid w:val="00D854C9"/>
    <w:rsid w:val="00D90C98"/>
    <w:rsid w:val="00D94A97"/>
    <w:rsid w:val="00D94C15"/>
    <w:rsid w:val="00D95030"/>
    <w:rsid w:val="00D95B54"/>
    <w:rsid w:val="00D96550"/>
    <w:rsid w:val="00D9765A"/>
    <w:rsid w:val="00D97EBF"/>
    <w:rsid w:val="00DA0717"/>
    <w:rsid w:val="00DA3177"/>
    <w:rsid w:val="00DA36AB"/>
    <w:rsid w:val="00DA3CE1"/>
    <w:rsid w:val="00DA5282"/>
    <w:rsid w:val="00DA52A7"/>
    <w:rsid w:val="00DA7056"/>
    <w:rsid w:val="00DA773E"/>
    <w:rsid w:val="00DB0305"/>
    <w:rsid w:val="00DB2C1C"/>
    <w:rsid w:val="00DB3E67"/>
    <w:rsid w:val="00DB4447"/>
    <w:rsid w:val="00DB509C"/>
    <w:rsid w:val="00DB50B7"/>
    <w:rsid w:val="00DB61A4"/>
    <w:rsid w:val="00DC0FFD"/>
    <w:rsid w:val="00DC1C2F"/>
    <w:rsid w:val="00DC2441"/>
    <w:rsid w:val="00DC5F38"/>
    <w:rsid w:val="00DC6442"/>
    <w:rsid w:val="00DD1439"/>
    <w:rsid w:val="00DD169A"/>
    <w:rsid w:val="00DD4860"/>
    <w:rsid w:val="00DE0B11"/>
    <w:rsid w:val="00DE28B9"/>
    <w:rsid w:val="00DE2FFC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03C5C"/>
    <w:rsid w:val="00E05CC5"/>
    <w:rsid w:val="00E064CB"/>
    <w:rsid w:val="00E07878"/>
    <w:rsid w:val="00E14D49"/>
    <w:rsid w:val="00E172C0"/>
    <w:rsid w:val="00E20F47"/>
    <w:rsid w:val="00E224C8"/>
    <w:rsid w:val="00E2375F"/>
    <w:rsid w:val="00E238D4"/>
    <w:rsid w:val="00E25C06"/>
    <w:rsid w:val="00E30216"/>
    <w:rsid w:val="00E32A9B"/>
    <w:rsid w:val="00E32AEF"/>
    <w:rsid w:val="00E344D8"/>
    <w:rsid w:val="00E40726"/>
    <w:rsid w:val="00E42855"/>
    <w:rsid w:val="00E43B86"/>
    <w:rsid w:val="00E457F5"/>
    <w:rsid w:val="00E45D61"/>
    <w:rsid w:val="00E50AA4"/>
    <w:rsid w:val="00E51289"/>
    <w:rsid w:val="00E52062"/>
    <w:rsid w:val="00E53496"/>
    <w:rsid w:val="00E53800"/>
    <w:rsid w:val="00E54127"/>
    <w:rsid w:val="00E5567F"/>
    <w:rsid w:val="00E55B89"/>
    <w:rsid w:val="00E57F61"/>
    <w:rsid w:val="00E61945"/>
    <w:rsid w:val="00E63C3F"/>
    <w:rsid w:val="00E64CA8"/>
    <w:rsid w:val="00E6590B"/>
    <w:rsid w:val="00E7070C"/>
    <w:rsid w:val="00E73573"/>
    <w:rsid w:val="00E750CC"/>
    <w:rsid w:val="00E80B66"/>
    <w:rsid w:val="00E80BC9"/>
    <w:rsid w:val="00E8205D"/>
    <w:rsid w:val="00E84AB4"/>
    <w:rsid w:val="00E84BBE"/>
    <w:rsid w:val="00E858AC"/>
    <w:rsid w:val="00E86016"/>
    <w:rsid w:val="00E87829"/>
    <w:rsid w:val="00E90C8E"/>
    <w:rsid w:val="00E9407A"/>
    <w:rsid w:val="00E959F1"/>
    <w:rsid w:val="00E96EA5"/>
    <w:rsid w:val="00E97E81"/>
    <w:rsid w:val="00EA0F0F"/>
    <w:rsid w:val="00EA14C8"/>
    <w:rsid w:val="00EA219C"/>
    <w:rsid w:val="00EA256B"/>
    <w:rsid w:val="00EA2E67"/>
    <w:rsid w:val="00EA6680"/>
    <w:rsid w:val="00EA6F13"/>
    <w:rsid w:val="00EB0FD9"/>
    <w:rsid w:val="00EB341E"/>
    <w:rsid w:val="00EB3810"/>
    <w:rsid w:val="00EB6A79"/>
    <w:rsid w:val="00EC084B"/>
    <w:rsid w:val="00EC1AE0"/>
    <w:rsid w:val="00EC3304"/>
    <w:rsid w:val="00ED3A5B"/>
    <w:rsid w:val="00ED5788"/>
    <w:rsid w:val="00EE168B"/>
    <w:rsid w:val="00EE1875"/>
    <w:rsid w:val="00EE2BAE"/>
    <w:rsid w:val="00EF223E"/>
    <w:rsid w:val="00EF55E4"/>
    <w:rsid w:val="00F01510"/>
    <w:rsid w:val="00F01BE6"/>
    <w:rsid w:val="00F02606"/>
    <w:rsid w:val="00F03342"/>
    <w:rsid w:val="00F03F6D"/>
    <w:rsid w:val="00F04E43"/>
    <w:rsid w:val="00F06244"/>
    <w:rsid w:val="00F07D61"/>
    <w:rsid w:val="00F07DEA"/>
    <w:rsid w:val="00F129DF"/>
    <w:rsid w:val="00F14110"/>
    <w:rsid w:val="00F14CCC"/>
    <w:rsid w:val="00F17B05"/>
    <w:rsid w:val="00F20F51"/>
    <w:rsid w:val="00F21436"/>
    <w:rsid w:val="00F21E05"/>
    <w:rsid w:val="00F22F9F"/>
    <w:rsid w:val="00F23A12"/>
    <w:rsid w:val="00F24618"/>
    <w:rsid w:val="00F24637"/>
    <w:rsid w:val="00F26B89"/>
    <w:rsid w:val="00F2723C"/>
    <w:rsid w:val="00F279D3"/>
    <w:rsid w:val="00F30864"/>
    <w:rsid w:val="00F30966"/>
    <w:rsid w:val="00F30B76"/>
    <w:rsid w:val="00F359AC"/>
    <w:rsid w:val="00F3624B"/>
    <w:rsid w:val="00F37F65"/>
    <w:rsid w:val="00F4169D"/>
    <w:rsid w:val="00F425B0"/>
    <w:rsid w:val="00F44A90"/>
    <w:rsid w:val="00F45A2A"/>
    <w:rsid w:val="00F46118"/>
    <w:rsid w:val="00F4692F"/>
    <w:rsid w:val="00F50712"/>
    <w:rsid w:val="00F566BF"/>
    <w:rsid w:val="00F56E0A"/>
    <w:rsid w:val="00F60679"/>
    <w:rsid w:val="00F6108A"/>
    <w:rsid w:val="00F63A31"/>
    <w:rsid w:val="00F64C59"/>
    <w:rsid w:val="00F672D8"/>
    <w:rsid w:val="00F715F6"/>
    <w:rsid w:val="00F725FF"/>
    <w:rsid w:val="00F72BA8"/>
    <w:rsid w:val="00F74AD2"/>
    <w:rsid w:val="00F74C41"/>
    <w:rsid w:val="00F75CA5"/>
    <w:rsid w:val="00F75CB4"/>
    <w:rsid w:val="00F800EA"/>
    <w:rsid w:val="00F807B9"/>
    <w:rsid w:val="00F80986"/>
    <w:rsid w:val="00F817C7"/>
    <w:rsid w:val="00F87954"/>
    <w:rsid w:val="00F87DDB"/>
    <w:rsid w:val="00F9311C"/>
    <w:rsid w:val="00FA0C3F"/>
    <w:rsid w:val="00FA1E80"/>
    <w:rsid w:val="00FA3288"/>
    <w:rsid w:val="00FB0E21"/>
    <w:rsid w:val="00FB1A92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471E"/>
    <w:rsid w:val="00FE5F1B"/>
    <w:rsid w:val="00FE6F5F"/>
    <w:rsid w:val="00FE7878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5F38"/>
  </w:style>
  <w:style w:type="character" w:customStyle="1" w:styleId="a7">
    <w:name w:val="Текст сноски Знак"/>
    <w:basedOn w:val="a0"/>
    <w:link w:val="a6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uiPriority w:val="99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923819210192E-2"/>
          <c:y val="8.7587800298269874E-2"/>
          <c:w val="0.92368379077860308"/>
          <c:h val="0.66711814047727958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A26-40CF-B52B-F483DFEB4164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DA26-40CF-B52B-F483DFEB4164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DA26-40CF-B52B-F483DFEB4164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DA26-40CF-B52B-F483DFEB4164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DA26-40CF-B52B-F483DFEB4164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DA26-40CF-B52B-F483DFEB4164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DA26-40CF-B52B-F483DFEB4164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DA26-40CF-B52B-F483DFEB4164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DA26-40CF-B52B-F483DFEB4164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DA26-40CF-B52B-F483DFEB4164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DA26-40CF-B52B-F483DFEB4164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DA26-40CF-B52B-F483DFEB4164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DA26-40CF-B52B-F483DFEB4164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DA26-40CF-B52B-F483DFEB4164}"/>
              </c:ext>
            </c:extLst>
          </c:dPt>
          <c:dLbls>
            <c:dLbl>
              <c:idx val="0"/>
              <c:layout>
                <c:manualLayout>
                  <c:x val="-1.5028766392969736E-2"/>
                  <c:y val="-4.880465318719582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A26-40CF-B52B-F483DFEB4164}"/>
                </c:ext>
              </c:extLst>
            </c:dLbl>
            <c:dLbl>
              <c:idx val="1"/>
              <c:layout>
                <c:manualLayout>
                  <c:x val="-3.9603208225562882E-2"/>
                  <c:y val="-7.301072290586792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118,9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DA26-40CF-B52B-F483DFEB4164}"/>
                </c:ext>
              </c:extLst>
            </c:dLbl>
            <c:dLbl>
              <c:idx val="2"/>
              <c:layout>
                <c:manualLayout>
                  <c:x val="-4.6187600172825763E-2"/>
                  <c:y val="-5.365990055263198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117,2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DA26-40CF-B52B-F483DFEB4164}"/>
                </c:ext>
              </c:extLst>
            </c:dLbl>
            <c:dLbl>
              <c:idx val="3"/>
              <c:layout>
                <c:manualLayout>
                  <c:x val="-4.064723752508799E-2"/>
                  <c:y val="-6.480908479404898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DA26-40CF-B52B-F483DFEB4164}"/>
                </c:ext>
              </c:extLst>
            </c:dLbl>
            <c:dLbl>
              <c:idx val="4"/>
              <c:layout>
                <c:manualLayout>
                  <c:x val="-4.0694250088765468E-2"/>
                  <c:y val="-5.780337457817772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A26-40CF-B52B-F483DFEB4164}"/>
                </c:ext>
              </c:extLst>
            </c:dLbl>
            <c:dLbl>
              <c:idx val="5"/>
              <c:layout>
                <c:manualLayout>
                  <c:x val="-4.4653062929468114E-2"/>
                  <c:y val="-5.709760638894496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DA26-40CF-B52B-F483DFEB4164}"/>
                </c:ext>
              </c:extLst>
            </c:dLbl>
            <c:dLbl>
              <c:idx val="6"/>
              <c:layout>
                <c:manualLayout>
                  <c:x val="-3.6395914701643807E-2"/>
                  <c:y val="-6.021760100500263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DA26-40CF-B52B-F483DFEB4164}"/>
                </c:ext>
              </c:extLst>
            </c:dLbl>
            <c:dLbl>
              <c:idx val="7"/>
              <c:layout>
                <c:manualLayout>
                  <c:x val="-3.815133983583617E-2"/>
                  <c:y val="-5.844709109853730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DA26-40CF-B52B-F483DFEB4164}"/>
                </c:ext>
              </c:extLst>
            </c:dLbl>
            <c:dLbl>
              <c:idx val="8"/>
              <c:layout>
                <c:manualLayout>
                  <c:x val="1.2644158329283606E-2"/>
                  <c:y val="-3.955894960366135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128,0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DA26-40CF-B52B-F483DFEB4164}"/>
                </c:ext>
              </c:extLst>
            </c:dLbl>
            <c:dLbl>
              <c:idx val="9"/>
              <c:layout>
                <c:manualLayout>
                  <c:x val="-9.2856956363180032E-2"/>
                  <c:y val="-8.83361690341471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130,6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DA26-40CF-B52B-F483DFEB4164}"/>
                </c:ext>
              </c:extLst>
            </c:dLbl>
            <c:dLbl>
              <c:idx val="10"/>
              <c:layout>
                <c:manualLayout>
                  <c:x val="-4.371904175108085E-2"/>
                  <c:y val="-5.653780714596605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124,6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DA26-40CF-B52B-F483DFEB4164}"/>
                </c:ext>
              </c:extLst>
            </c:dLbl>
            <c:dLbl>
              <c:idx val="11"/>
              <c:layout>
                <c:manualLayout>
                  <c:x val="-5.1457859403043656E-2"/>
                  <c:y val="-8.099394610849523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DA26-40CF-B52B-F483DFEB4164}"/>
                </c:ext>
              </c:extLst>
            </c:dLbl>
            <c:dLbl>
              <c:idx val="12"/>
              <c:layout>
                <c:manualLayout>
                  <c:x val="-2.5607437908639855E-2"/>
                  <c:y val="-1.5471056067740276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155,1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5129597527099574E-2"/>
                      <c:h val="9.65926746593861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DA26-40CF-B52B-F483DFEB4164}"/>
                </c:ext>
              </c:extLst>
            </c:dLbl>
            <c:dLbl>
              <c:idx val="13"/>
              <c:layout>
                <c:manualLayout>
                  <c:x val="-2.886501819639643E-2"/>
                  <c:y val="-7.429272345981884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135,4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594080912299758E-2"/>
                      <c:h val="9.05263157894736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DA26-40CF-B52B-F483DFEB4164}"/>
                </c:ext>
              </c:extLst>
            </c:dLbl>
            <c:dLbl>
              <c:idx val="14"/>
              <c:layout>
                <c:manualLayout>
                  <c:x val="-3.8984607030222176E-2"/>
                  <c:y val="-5.874285714285714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A26-40CF-B52B-F483DFEB4164}"/>
                </c:ext>
              </c:extLst>
            </c:dLbl>
            <c:dLbl>
              <c:idx val="15"/>
              <c:layout>
                <c:manualLayout>
                  <c:x val="-4.2684425383825629E-2"/>
                  <c:y val="-5.862646566164154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A26-40CF-B52B-F483DFEB4164}"/>
                </c:ext>
              </c:extLst>
            </c:dLbl>
            <c:dLbl>
              <c:idx val="16"/>
              <c:layout>
                <c:manualLayout>
                  <c:x val="-5.3757943553361776E-2"/>
                  <c:y val="-5.466124594192905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116,3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962311013936387E-2"/>
                      <c:h val="8.92673340455558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DA26-40CF-B52B-F483DFEB4164}"/>
                </c:ext>
              </c:extLst>
            </c:dLbl>
            <c:dLbl>
              <c:idx val="17"/>
              <c:layout>
                <c:manualLayout>
                  <c:x val="-1.6976172448440737E-2"/>
                  <c:y val="-4.795789973489506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A26-40CF-B52B-F483DFEB4164}"/>
                </c:ext>
              </c:extLst>
            </c:dLbl>
            <c:dLbl>
              <c:idx val="18"/>
              <c:layout>
                <c:manualLayout>
                  <c:x val="-4.6081692178419113E-2"/>
                  <c:y val="-3.89657137828153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A26-40CF-B52B-F483DFEB4164}"/>
                </c:ext>
              </c:extLst>
            </c:dLbl>
            <c:dLbl>
              <c:idx val="19"/>
              <c:layout>
                <c:manualLayout>
                  <c:x val="-4.4696505774974568E-2"/>
                  <c:y val="-4.019977718612513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109,3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9513443797E-2"/>
                      <c:h val="7.05818757772897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DA26-40CF-B52B-F483DFEB4164}"/>
                </c:ext>
              </c:extLst>
            </c:dLbl>
            <c:dLbl>
              <c:idx val="20"/>
              <c:layout>
                <c:manualLayout>
                  <c:x val="-4.5051169954224028E-2"/>
                  <c:y val="-4.5785719415893926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DA26-40CF-B52B-F483DFEB4164}"/>
                </c:ext>
              </c:extLst>
            </c:dLbl>
            <c:dLbl>
              <c:idx val="21"/>
              <c:layout>
                <c:manualLayout>
                  <c:x val="-4.6985776645293346E-2"/>
                  <c:y val="-3.79064937026756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DA26-40CF-B52B-F483DFEB4164}"/>
                </c:ext>
              </c:extLst>
            </c:dLbl>
            <c:dLbl>
              <c:idx val="22"/>
              <c:layout>
                <c:manualLayout>
                  <c:x val="-2.4958583094885023E-2"/>
                  <c:y val="-4.309937876470477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A26-40CF-B52B-F483DFEB4164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DA26-40CF-B52B-F483DFEB4164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DA26-40CF-B52B-F483DFEB4164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128.6</c:v>
                </c:pt>
                <c:pt idx="1">
                  <c:v>118.9</c:v>
                </c:pt>
                <c:pt idx="2">
                  <c:v>117.2</c:v>
                </c:pt>
                <c:pt idx="3">
                  <c:v>124.9</c:v>
                </c:pt>
                <c:pt idx="4">
                  <c:v>124.4</c:v>
                </c:pt>
                <c:pt idx="5">
                  <c:v>126.2</c:v>
                </c:pt>
                <c:pt idx="6">
                  <c:v>127.5</c:v>
                </c:pt>
                <c:pt idx="7">
                  <c:v>128.1</c:v>
                </c:pt>
                <c:pt idx="8">
                  <c:v>130.6</c:v>
                </c:pt>
                <c:pt idx="9">
                  <c:v>128</c:v>
                </c:pt>
                <c:pt idx="10">
                  <c:v>124.6</c:v>
                </c:pt>
                <c:pt idx="11">
                  <c:v>124.3</c:v>
                </c:pt>
                <c:pt idx="12">
                  <c:v>155.1</c:v>
                </c:pt>
                <c:pt idx="13">
                  <c:v>135.4</c:v>
                </c:pt>
                <c:pt idx="14">
                  <c:v>123.4</c:v>
                </c:pt>
                <c:pt idx="15">
                  <c:v>117.3</c:v>
                </c:pt>
                <c:pt idx="16">
                  <c:v>116.3</c:v>
                </c:pt>
                <c:pt idx="17">
                  <c:v>114.5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DA26-40CF-B52B-F483DFEB41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60"/>
          <c:min val="10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5"/>
        <c:minorUnit val="1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5.1718564809826527E-2"/>
                  <c:y val="-5.3530304124828489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4.0943863807779333E-2"/>
                  <c:y val="-6.254433316232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3.232410300614158E-2"/>
                  <c:y val="-6.34125939639981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126,0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4.3098804008188774E-2"/>
                  <c:y val="-6.1602462581695702E-2"/>
                </c:manualLayout>
              </c:layout>
              <c:tx>
                <c:rich>
                  <a:bodyPr/>
                  <a:lstStyle/>
                  <a:p>
                    <a:fld id="{473BEF39-BC8A-4A04-AB1E-BB1DD3EE7BD5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663398340696046E-2"/>
                  <c:y val="-4.21661971152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3.663398340696046E-2"/>
                  <c:y val="-8.3895072606009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70053E-2"/>
                  <c:y val="-5.288063762671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3.8788923607369893E-2"/>
                  <c:y val="-7.2628872878142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3.8788923607369893E-2"/>
                  <c:y val="-6.9626486136824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3.447904320655102E-2"/>
                  <c:y val="-6.84442684749392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0"/>
                  <c:y val="-6.7444959960741457E-2"/>
                </c:manualLayout>
              </c:layout>
              <c:tx>
                <c:rich>
                  <a:bodyPr/>
                  <a:lstStyle/>
                  <a:p>
                    <a:fld id="{A877F49B-6AE8-4672-A4C0-5924859B6B2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3.447904320655102E-2"/>
                  <c:y val="-5.1443087962628524E-2"/>
                </c:manualLayout>
              </c:layout>
              <c:tx>
                <c:rich>
                  <a:bodyPr/>
                  <a:lstStyle/>
                  <a:p>
                    <a:fld id="{69B5E3A2-9D01-424A-8E21-602E72A615BD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016916280573214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0943863807779333E-2"/>
                  <c:y val="-6.1162079510703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2813455657492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0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Sheet1!$A$1:$R$1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I-IV</c:v>
                </c:pt>
              </c:strCache>
            </c:strRef>
          </c:cat>
          <c:val>
            <c:numRef>
              <c:f>Sheet1!$A$2:$R$2</c:f>
              <c:numCache>
                <c:formatCode>General</c:formatCode>
                <c:ptCount val="18"/>
                <c:pt idx="0">
                  <c:v>132.5</c:v>
                </c:pt>
                <c:pt idx="1">
                  <c:v>128.69999999999999</c:v>
                </c:pt>
                <c:pt idx="2">
                  <c:v>134.1</c:v>
                </c:pt>
                <c:pt idx="3">
                  <c:v>138.69999999999999</c:v>
                </c:pt>
                <c:pt idx="4">
                  <c:v>132.69999999999999</c:v>
                </c:pt>
                <c:pt idx="5">
                  <c:v>126</c:v>
                </c:pt>
                <c:pt idx="6">
                  <c:v>126.5</c:v>
                </c:pt>
                <c:pt idx="7">
                  <c:v>125.7</c:v>
                </c:pt>
                <c:pt idx="8">
                  <c:v>121.6</c:v>
                </c:pt>
                <c:pt idx="9">
                  <c:v>120.6</c:v>
                </c:pt>
                <c:pt idx="10">
                  <c:v>118.6</c:v>
                </c:pt>
                <c:pt idx="11">
                  <c:v>118.2</c:v>
                </c:pt>
                <c:pt idx="12">
                  <c:v>103.6</c:v>
                </c:pt>
                <c:pt idx="13">
                  <c:v>111.4</c:v>
                </c:pt>
                <c:pt idx="14">
                  <c:v>109.3</c:v>
                </c:pt>
                <c:pt idx="15">
                  <c:v>106.4</c:v>
                </c:pt>
                <c:pt idx="16">
                  <c:v>107.4</c:v>
                </c:pt>
                <c:pt idx="17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5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inorUnit val="15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0.27799</cdr:x>
      <cdr:y>0.88639</cdr:y>
    </cdr:from>
    <cdr:to>
      <cdr:x>0.90664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63708" y="1477501"/>
          <a:ext cx="3762392" cy="1893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2024 г.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2025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0.08775</cdr:x>
      <cdr:y>0.88346</cdr:y>
    </cdr:from>
    <cdr:to>
      <cdr:x>0.88089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17147" y="1584256"/>
          <a:ext cx="4674319" cy="2089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2024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108F6-DF17-42EB-A3FF-C0CE91B6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5533</TotalTime>
  <Pages>1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431</cp:revision>
  <cp:lastPrinted>2025-07-24T12:11:00Z</cp:lastPrinted>
  <dcterms:created xsi:type="dcterms:W3CDTF">2021-02-10T06:20:00Z</dcterms:created>
  <dcterms:modified xsi:type="dcterms:W3CDTF">2025-07-24T12:12:00Z</dcterms:modified>
</cp:coreProperties>
</file>