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AB363C">
        <w:rPr>
          <w:sz w:val="26"/>
          <w:szCs w:val="26"/>
        </w:rPr>
        <w:t xml:space="preserve"> </w:t>
      </w:r>
      <w:r w:rsidR="00061980">
        <w:rPr>
          <w:sz w:val="26"/>
          <w:szCs w:val="26"/>
        </w:rPr>
        <w:t>2024</w:t>
      </w:r>
      <w:r w:rsidR="0088312F">
        <w:rPr>
          <w:sz w:val="26"/>
          <w:szCs w:val="26"/>
        </w:rPr>
        <w:t xml:space="preserve"> </w:t>
      </w:r>
      <w:r w:rsidR="00061980">
        <w:rPr>
          <w:sz w:val="26"/>
          <w:szCs w:val="26"/>
        </w:rPr>
        <w:t>г</w:t>
      </w:r>
      <w:r w:rsidR="00AB363C">
        <w:rPr>
          <w:sz w:val="26"/>
          <w:szCs w:val="26"/>
        </w:rPr>
        <w:t xml:space="preserve">оду </w:t>
      </w:r>
      <w:r w:rsidR="00DC5F38" w:rsidRPr="00E31383">
        <w:rPr>
          <w:sz w:val="26"/>
          <w:szCs w:val="26"/>
        </w:rPr>
        <w:t>использовано</w:t>
      </w:r>
      <w:r w:rsidR="00AB363C">
        <w:rPr>
          <w:sz w:val="26"/>
          <w:szCs w:val="26"/>
        </w:rPr>
        <w:t xml:space="preserve"> 4 007,4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AB363C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AB363C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AB363C">
        <w:rPr>
          <w:sz w:val="26"/>
          <w:szCs w:val="26"/>
        </w:rPr>
        <w:t>124,6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7C7964">
        <w:rPr>
          <w:sz w:val="26"/>
          <w:szCs w:val="26"/>
        </w:rPr>
        <w:t>202</w:t>
      </w:r>
      <w:r w:rsidR="00061980">
        <w:rPr>
          <w:sz w:val="26"/>
          <w:szCs w:val="26"/>
        </w:rPr>
        <w:t>3</w:t>
      </w:r>
      <w:r w:rsidR="0088312F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г</w:t>
      </w:r>
      <w:r w:rsidR="00AB363C">
        <w:rPr>
          <w:sz w:val="26"/>
          <w:szCs w:val="26"/>
        </w:rPr>
        <w:t>ода</w:t>
      </w:r>
      <w:r w:rsidR="00DC5F38">
        <w:rPr>
          <w:sz w:val="26"/>
          <w:szCs w:val="26"/>
        </w:rPr>
        <w:t>.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AB363C" w:rsidRDefault="00AB363C" w:rsidP="00AB363C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81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9"/>
        <w:gridCol w:w="2354"/>
        <w:gridCol w:w="2465"/>
        <w:gridCol w:w="2293"/>
      </w:tblGrid>
      <w:tr w:rsidR="00AB363C" w:rsidRPr="00E31383" w:rsidTr="00937092">
        <w:trPr>
          <w:cantSplit/>
          <w:tblHeader/>
        </w:trPr>
        <w:tc>
          <w:tcPr>
            <w:tcW w:w="2169" w:type="dxa"/>
            <w:vMerge w:val="restart"/>
            <w:tcBorders>
              <w:left w:val="single" w:sz="4" w:space="0" w:color="auto"/>
            </w:tcBorders>
            <w:vAlign w:val="center"/>
          </w:tcPr>
          <w:p w:rsidR="00AB363C" w:rsidRPr="00F45A0A" w:rsidRDefault="00AB363C" w:rsidP="00AB363C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54" w:type="dxa"/>
            <w:vMerge w:val="restart"/>
            <w:shd w:val="clear" w:color="auto" w:fill="auto"/>
          </w:tcPr>
          <w:p w:rsidR="00AB363C" w:rsidRPr="0044487B" w:rsidRDefault="00AB363C" w:rsidP="00AB363C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5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B363C" w:rsidRPr="00E31383" w:rsidRDefault="00AB363C" w:rsidP="00AB363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AB363C" w:rsidRPr="00E31383" w:rsidTr="00937092">
        <w:trPr>
          <w:cantSplit/>
          <w:trHeight w:val="702"/>
          <w:tblHeader/>
        </w:trPr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363C" w:rsidRPr="00F45A0A" w:rsidRDefault="00AB363C" w:rsidP="00AB363C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363C" w:rsidRPr="00E31383" w:rsidRDefault="00AB363C" w:rsidP="00AB363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  <w:shd w:val="clear" w:color="auto" w:fill="auto"/>
          </w:tcPr>
          <w:p w:rsidR="00AB363C" w:rsidRPr="00E31383" w:rsidRDefault="00AB363C" w:rsidP="00AB363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93" w:type="dxa"/>
            <w:tcBorders>
              <w:bottom w:val="single" w:sz="4" w:space="0" w:color="auto"/>
              <w:right w:val="single" w:sz="4" w:space="0" w:color="auto"/>
            </w:tcBorders>
          </w:tcPr>
          <w:p w:rsidR="00AB363C" w:rsidRPr="00E31383" w:rsidRDefault="00AB363C" w:rsidP="00AB363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AB363C" w:rsidRPr="00323790" w:rsidTr="00937092">
        <w:trPr>
          <w:trHeight w:val="233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67DE2" w:rsidRDefault="00AB363C" w:rsidP="006F6CB8">
            <w:pPr>
              <w:spacing w:before="160" w:after="130" w:line="24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323790" w:rsidRDefault="00AB363C" w:rsidP="006F6CB8">
            <w:pPr>
              <w:spacing w:before="160" w:after="130" w:line="24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B363C" w:rsidRPr="002A57B5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135,6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91,6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36,3</w:t>
            </w:r>
          </w:p>
        </w:tc>
      </w:tr>
      <w:tr w:rsidR="00AB363C" w:rsidRPr="00950F3F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163,2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105,3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123,5</w:t>
            </w:r>
          </w:p>
        </w:tc>
      </w:tr>
      <w:tr w:rsidR="00AB363C" w:rsidRPr="000F6E04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50F3F" w:rsidRDefault="00AB363C" w:rsidP="006F6CB8">
            <w:pPr>
              <w:spacing w:before="160" w:after="130" w:line="24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F37C4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AB363C" w:rsidRPr="00970779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70779" w:rsidRDefault="00AB363C" w:rsidP="006F6CB8">
            <w:pPr>
              <w:spacing w:before="160" w:after="130" w:line="240" w:lineRule="exact"/>
              <w:ind w:firstLine="37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70779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70779" w:rsidRDefault="00AB363C" w:rsidP="006F6CB8">
            <w:pPr>
              <w:spacing w:before="160" w:after="13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70779" w:rsidRDefault="00AB363C" w:rsidP="006F6CB8">
            <w:pPr>
              <w:spacing w:before="160" w:after="13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70779" w:rsidRDefault="00AB363C" w:rsidP="006F6CB8">
            <w:pPr>
              <w:spacing w:before="160" w:after="13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970779">
              <w:rPr>
                <w:b/>
                <w:sz w:val="22"/>
                <w:szCs w:val="22"/>
              </w:rPr>
              <w:t>75,6</w:t>
            </w:r>
          </w:p>
        </w:tc>
      </w:tr>
      <w:tr w:rsidR="00AB36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806086" w:rsidRDefault="00AB363C" w:rsidP="006F6CB8">
            <w:pPr>
              <w:spacing w:before="160" w:after="130" w:line="24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806086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806086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806086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AB363C" w:rsidRPr="008672D8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806086" w:rsidRDefault="00AB363C" w:rsidP="006F6CB8">
            <w:pPr>
              <w:spacing w:before="160" w:after="130" w:line="24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AB363C" w:rsidRPr="009107B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AB36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753D53" w:rsidRDefault="00AB363C" w:rsidP="006F6CB8">
            <w:pPr>
              <w:spacing w:before="160" w:after="13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753D53" w:rsidRDefault="00AB363C" w:rsidP="006F6CB8">
            <w:pPr>
              <w:spacing w:before="160" w:after="13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118,2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753D53" w:rsidRDefault="00AB363C" w:rsidP="006F6CB8">
            <w:pPr>
              <w:spacing w:before="160" w:after="13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AB36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2C3987" w:rsidRDefault="00AB363C" w:rsidP="006F6CB8">
            <w:pPr>
              <w:spacing w:before="160" w:after="130" w:line="240" w:lineRule="exact"/>
              <w:ind w:firstLine="37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2C3987" w:rsidRDefault="00AB363C" w:rsidP="006F6CB8">
            <w:pPr>
              <w:spacing w:before="160" w:after="130" w:line="24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1 140,5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2C3987" w:rsidRDefault="00AB363C" w:rsidP="006F6CB8">
            <w:pPr>
              <w:spacing w:before="160" w:after="130" w:line="24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2C3987" w:rsidRDefault="00AB363C" w:rsidP="006F6CB8">
            <w:pPr>
              <w:spacing w:before="160" w:after="130" w:line="24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AB36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806086" w:rsidRDefault="00AB363C" w:rsidP="006F6CB8">
            <w:pPr>
              <w:spacing w:before="160" w:after="130" w:line="24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AB363C" w:rsidRPr="0002026A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AB363C" w:rsidRPr="00822F1B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297,7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AB363C" w:rsidRPr="00304ACA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left="3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0316B" w:rsidRDefault="00AB363C" w:rsidP="006F6CB8">
            <w:pPr>
              <w:spacing w:before="160" w:after="13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724,2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0316B" w:rsidRDefault="00AB363C" w:rsidP="006F6CB8">
            <w:pPr>
              <w:spacing w:before="160" w:after="13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0316B" w:rsidRDefault="00AB363C" w:rsidP="006F6CB8">
            <w:pPr>
              <w:spacing w:before="160" w:after="13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AB36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D2D78" w:rsidRDefault="00AB363C" w:rsidP="006F6CB8">
            <w:pPr>
              <w:spacing w:before="160" w:after="130" w:line="240" w:lineRule="exact"/>
              <w:ind w:firstLine="37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D2D78" w:rsidRDefault="00AB363C" w:rsidP="006F6CB8">
            <w:pPr>
              <w:spacing w:before="160" w:after="130" w:line="24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1 864,7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D2D78" w:rsidRDefault="00AB363C" w:rsidP="006F6CB8">
            <w:pPr>
              <w:spacing w:before="160" w:after="130" w:line="24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110,3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D2D78" w:rsidRDefault="00AB363C" w:rsidP="006F6CB8">
            <w:pPr>
              <w:spacing w:before="160" w:after="130" w:line="24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AB363C" w:rsidRPr="006B14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60AF0" w:rsidRDefault="00AB363C" w:rsidP="006F6CB8">
            <w:pPr>
              <w:spacing w:before="160" w:after="130" w:line="24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35B0D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35B0D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35B0D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AB363C" w:rsidRPr="006B143C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60AF0" w:rsidRDefault="00AB363C" w:rsidP="006F6CB8">
            <w:pPr>
              <w:spacing w:before="160" w:after="130" w:line="24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AB363C" w:rsidRPr="0051575E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60AF0" w:rsidRDefault="00AB363C" w:rsidP="006F6CB8">
            <w:pPr>
              <w:spacing w:before="160" w:after="130" w:line="240" w:lineRule="exact"/>
              <w:ind w:firstLine="3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60AF0" w:rsidRDefault="00AB363C" w:rsidP="006F6CB8">
            <w:pPr>
              <w:spacing w:before="160" w:after="13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464,4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60AF0" w:rsidRDefault="00AB363C" w:rsidP="006F6CB8">
            <w:pPr>
              <w:spacing w:before="160" w:after="13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60AF0" w:rsidRDefault="00AB363C" w:rsidP="006F6CB8">
            <w:pPr>
              <w:spacing w:before="160" w:after="13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AB363C" w:rsidRPr="00C522DA" w:rsidTr="006F6CB8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60" w:after="130" w:line="24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84BF8" w:rsidRDefault="00AB363C" w:rsidP="006F6CB8">
            <w:pPr>
              <w:spacing w:before="160" w:after="13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1 041,9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84BF8" w:rsidRDefault="00AB363C" w:rsidP="006F6CB8">
            <w:pPr>
              <w:spacing w:before="160" w:after="13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84BF8" w:rsidRDefault="00AB363C" w:rsidP="006F6CB8">
            <w:pPr>
              <w:spacing w:before="160" w:after="13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138,2</w:t>
            </w:r>
          </w:p>
        </w:tc>
      </w:tr>
      <w:tr w:rsidR="00AB363C" w:rsidRPr="002A57B5" w:rsidTr="006F6CB8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63C" w:rsidRPr="00A40F2F" w:rsidRDefault="00AB363C" w:rsidP="006F6CB8">
            <w:pPr>
              <w:spacing w:before="160" w:after="130" w:line="240" w:lineRule="exact"/>
              <w:ind w:firstLine="37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63C" w:rsidRPr="00A40F2F" w:rsidRDefault="00AB363C" w:rsidP="006F6CB8">
            <w:pPr>
              <w:spacing w:before="160" w:after="13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2 906,7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63C" w:rsidRPr="00A40F2F" w:rsidRDefault="00AB363C" w:rsidP="006F6CB8">
            <w:pPr>
              <w:spacing w:before="160" w:after="13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A40F2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63C" w:rsidRPr="00A40F2F" w:rsidRDefault="00AB363C" w:rsidP="006F6CB8">
            <w:pPr>
              <w:spacing w:before="160" w:after="13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A40F2F">
              <w:rPr>
                <w:b/>
                <w:sz w:val="22"/>
                <w:szCs w:val="22"/>
              </w:rPr>
              <w:t>х</w:t>
            </w:r>
          </w:p>
        </w:tc>
      </w:tr>
      <w:tr w:rsidR="00AB363C" w:rsidRPr="00950F3F" w:rsidTr="006F6CB8">
        <w:trPr>
          <w:trHeight w:val="233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3D2A0C" w:rsidRDefault="00AB363C" w:rsidP="006F6CB8">
            <w:pPr>
              <w:spacing w:before="120" w:after="60" w:line="24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lastRenderedPageBreak/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C522DA" w:rsidRDefault="00AB363C" w:rsidP="006F6CB8">
            <w:pPr>
              <w:spacing w:before="120" w:after="60" w:line="24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B363C" w:rsidRPr="00950F3F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Январь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right="782"/>
              <w:jc w:val="right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206,5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AB363C" w:rsidRPr="00950F3F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firstLine="272"/>
              <w:rPr>
                <w:sz w:val="22"/>
                <w:szCs w:val="22"/>
              </w:rPr>
            </w:pPr>
            <w:r w:rsidRPr="00F16DFD">
              <w:rPr>
                <w:sz w:val="22"/>
                <w:szCs w:val="22"/>
              </w:rPr>
              <w:t>Февраль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205,1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F16DFD" w:rsidRDefault="00AB363C" w:rsidP="006F6CB8">
            <w:pPr>
              <w:spacing w:before="120" w:after="6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AB363C" w:rsidRPr="002C3987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50F3F" w:rsidRDefault="00AB363C" w:rsidP="006F6CB8">
            <w:pPr>
              <w:spacing w:before="120" w:after="60" w:line="24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BF37C4" w:rsidRDefault="00AB363C" w:rsidP="006F6CB8">
            <w:pPr>
              <w:spacing w:before="120" w:after="6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296,1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AB363C" w:rsidRPr="00447F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firstLine="37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447F8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707,7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447F80">
              <w:rPr>
                <w:b/>
                <w:sz w:val="22"/>
                <w:szCs w:val="22"/>
              </w:rPr>
              <w:t>117,8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0F6E04" w:rsidRDefault="00AB363C" w:rsidP="006F6CB8">
            <w:pPr>
              <w:spacing w:before="120" w:after="60" w:line="24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151,6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47F80" w:rsidRDefault="00AB363C" w:rsidP="006F6CB8">
            <w:pPr>
              <w:spacing w:before="120" w:after="6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0F6E04" w:rsidRDefault="00AB363C" w:rsidP="006F6CB8">
            <w:pPr>
              <w:spacing w:before="120" w:after="60" w:line="24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392,6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40" w:lineRule="exact"/>
              <w:ind w:firstLine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32651" w:rsidRDefault="00AB363C" w:rsidP="006F6CB8">
            <w:pPr>
              <w:spacing w:before="120" w:after="60" w:line="24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922,8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32651" w:rsidRDefault="00AB363C" w:rsidP="006F6CB8">
            <w:pPr>
              <w:spacing w:before="120" w:after="60" w:line="24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133,8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D32651" w:rsidRDefault="00AB363C" w:rsidP="006F6CB8">
            <w:pPr>
              <w:spacing w:before="120" w:after="60" w:line="24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</w:tr>
      <w:tr w:rsidR="00AB363C" w:rsidRPr="00145C0F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145C0F" w:rsidRDefault="00AB363C" w:rsidP="006F6CB8">
            <w:pPr>
              <w:spacing w:before="120" w:after="60" w:line="200" w:lineRule="exact"/>
              <w:rPr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145C0F" w:rsidRDefault="00AB363C" w:rsidP="006F6CB8">
            <w:pPr>
              <w:spacing w:before="120" w:after="60" w:line="20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1 630,5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145C0F" w:rsidRDefault="00AB363C" w:rsidP="006F6CB8">
            <w:pPr>
              <w:spacing w:before="120" w:after="60" w:line="20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126,4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145C0F" w:rsidRDefault="00AB363C" w:rsidP="006F6CB8">
            <w:pPr>
              <w:spacing w:before="120" w:after="60" w:line="20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AB363C" w:rsidRPr="004A62CB" w:rsidTr="006F6CB8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A62CB" w:rsidRDefault="00AB363C" w:rsidP="006F6CB8">
            <w:pPr>
              <w:spacing w:before="120" w:after="60" w:line="200" w:lineRule="exact"/>
              <w:ind w:left="321"/>
              <w:rPr>
                <w:sz w:val="22"/>
                <w:szCs w:val="22"/>
                <w:lang w:val="en-US"/>
              </w:rPr>
            </w:pPr>
            <w:r w:rsidRPr="004A62CB">
              <w:rPr>
                <w:sz w:val="22"/>
                <w:szCs w:val="22"/>
              </w:rPr>
              <w:t>Июль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A62CB" w:rsidRDefault="00AB363C" w:rsidP="006F6CB8">
            <w:pPr>
              <w:spacing w:before="120" w:after="60" w:line="200" w:lineRule="exact"/>
              <w:ind w:right="782"/>
              <w:jc w:val="right"/>
              <w:rPr>
                <w:sz w:val="22"/>
                <w:szCs w:val="22"/>
              </w:rPr>
            </w:pPr>
            <w:r w:rsidRPr="004A62CB">
              <w:rPr>
                <w:sz w:val="22"/>
                <w:szCs w:val="22"/>
              </w:rPr>
              <w:t>305,6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A62CB" w:rsidRDefault="00AB363C" w:rsidP="006F6CB8">
            <w:pPr>
              <w:spacing w:before="120" w:after="60" w:line="20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A62CB" w:rsidRDefault="00AB363C" w:rsidP="006F6CB8">
            <w:pPr>
              <w:spacing w:before="120" w:after="6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  <w:tr w:rsidR="00AB363C" w:rsidRPr="004A62CB" w:rsidTr="006F6CB8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A62CB" w:rsidRDefault="00AB363C" w:rsidP="006F6CB8">
            <w:pPr>
              <w:spacing w:before="120" w:after="60" w:line="20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A62CB" w:rsidRDefault="00AB363C" w:rsidP="006F6CB8">
            <w:pPr>
              <w:spacing w:before="120" w:after="60" w:line="20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347,7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AB363C" w:rsidRPr="004A62CB" w:rsidTr="006F6CB8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460,6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</w:tr>
      <w:tr w:rsidR="00AB363C" w:rsidRPr="004A62CB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E1FD4" w:rsidRDefault="00AB363C" w:rsidP="006F6CB8">
            <w:pPr>
              <w:spacing w:before="120" w:after="60" w:line="20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9E1FD4">
              <w:rPr>
                <w:b/>
                <w:sz w:val="22"/>
                <w:szCs w:val="22"/>
              </w:rPr>
              <w:t>1 113,9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E1FD4" w:rsidRDefault="00AB363C" w:rsidP="006F6CB8">
            <w:pPr>
              <w:spacing w:before="120" w:after="60" w:line="20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9E1FD4" w:rsidRDefault="00AB363C" w:rsidP="006F6CB8">
            <w:pPr>
              <w:spacing w:before="120" w:after="60" w:line="20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</w:p>
        </w:tc>
      </w:tr>
      <w:tr w:rsidR="00AB363C" w:rsidRPr="00490A13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rPr>
                <w:i/>
                <w:sz w:val="22"/>
                <w:szCs w:val="22"/>
              </w:rPr>
            </w:pPr>
            <w:r w:rsidRPr="00490A1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490A13">
              <w:rPr>
                <w:i/>
                <w:sz w:val="22"/>
                <w:szCs w:val="22"/>
              </w:rPr>
              <w:t>2 744,4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131,0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490A13">
              <w:rPr>
                <w:i/>
                <w:sz w:val="22"/>
                <w:szCs w:val="22"/>
              </w:rPr>
              <w:t>х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firstLine="321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C70A15" w:rsidRDefault="00AB363C" w:rsidP="006F6CB8">
            <w:pPr>
              <w:spacing w:before="120" w:after="60" w:line="200" w:lineRule="exact"/>
              <w:ind w:right="782"/>
              <w:jc w:val="right"/>
              <w:rPr>
                <w:sz w:val="22"/>
                <w:szCs w:val="22"/>
              </w:rPr>
            </w:pPr>
            <w:r w:rsidRPr="00C70A15">
              <w:rPr>
                <w:sz w:val="22"/>
                <w:szCs w:val="22"/>
              </w:rPr>
              <w:t>337,4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C70A15" w:rsidRDefault="00AB363C" w:rsidP="006F6CB8">
            <w:pPr>
              <w:spacing w:before="120" w:after="60" w:line="20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C70A15" w:rsidRDefault="00AB363C" w:rsidP="006F6CB8">
            <w:pPr>
              <w:spacing w:before="120" w:after="6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firstLine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C70A15" w:rsidRDefault="00AB363C" w:rsidP="006F6CB8">
            <w:pPr>
              <w:spacing w:before="120" w:after="60" w:line="20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355,7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firstLine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569,9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164,6</w:t>
            </w:r>
          </w:p>
        </w:tc>
      </w:tr>
      <w:tr w:rsidR="00AB363C" w:rsidRPr="00061980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Default="00AB363C" w:rsidP="006F6CB8">
            <w:pPr>
              <w:spacing w:before="120" w:after="60" w:line="200" w:lineRule="exact"/>
              <w:ind w:firstLine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AB363C" w:rsidRDefault="00AB363C" w:rsidP="006F6CB8">
            <w:pPr>
              <w:spacing w:before="120" w:after="60" w:line="20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1 263,0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AB363C" w:rsidRDefault="00AB363C" w:rsidP="006F6CB8">
            <w:pPr>
              <w:spacing w:before="120" w:after="60" w:line="20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363C" w:rsidRPr="00AB363C" w:rsidRDefault="00AB363C" w:rsidP="006F6CB8">
            <w:pPr>
              <w:spacing w:before="120" w:after="60" w:line="20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109,5</w:t>
            </w:r>
          </w:p>
        </w:tc>
      </w:tr>
      <w:tr w:rsidR="00AB363C" w:rsidRPr="00490A13" w:rsidTr="00937092">
        <w:trPr>
          <w:trHeight w:val="233"/>
        </w:trPr>
        <w:tc>
          <w:tcPr>
            <w:tcW w:w="2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rPr>
                <w:b/>
                <w:i/>
                <w:sz w:val="22"/>
                <w:szCs w:val="22"/>
              </w:rPr>
            </w:pPr>
            <w:r w:rsidRPr="00490A13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4 007,4</w:t>
            </w:r>
          </w:p>
        </w:tc>
        <w:tc>
          <w:tcPr>
            <w:tcW w:w="24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124</w:t>
            </w:r>
            <w:r w:rsidR="003E1A9F">
              <w:rPr>
                <w:b/>
                <w:i/>
                <w:sz w:val="22"/>
                <w:szCs w:val="22"/>
              </w:rPr>
              <w:t>,6</w:t>
            </w:r>
          </w:p>
        </w:tc>
        <w:tc>
          <w:tcPr>
            <w:tcW w:w="22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363C" w:rsidRPr="00490A13" w:rsidRDefault="00AB363C" w:rsidP="006F6CB8">
            <w:pPr>
              <w:spacing w:before="120" w:after="60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 w:rsidRPr="00490A1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0787B" w:rsidRDefault="0000787B" w:rsidP="00272169">
      <w:pPr>
        <w:tabs>
          <w:tab w:val="left" w:pos="2835"/>
          <w:tab w:val="center" w:pos="4535"/>
          <w:tab w:val="right" w:pos="9070"/>
        </w:tabs>
        <w:spacing w:before="100" w:after="100"/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4267E5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D35C222" wp14:editId="32654F0B">
            <wp:simplePos x="0" y="0"/>
            <wp:positionH relativeFrom="margin">
              <wp:posOffset>2095</wp:posOffset>
            </wp:positionH>
            <wp:positionV relativeFrom="paragraph">
              <wp:posOffset>272242</wp:posOffset>
            </wp:positionV>
            <wp:extent cx="5936615" cy="2256312"/>
            <wp:effectExtent l="0" t="0" r="6985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5F38"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AB363C" w:rsidRDefault="00AB363C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1134"/>
        <w:gridCol w:w="1134"/>
        <w:gridCol w:w="1134"/>
        <w:gridCol w:w="1134"/>
        <w:gridCol w:w="1135"/>
      </w:tblGrid>
      <w:tr w:rsidR="00BB193A" w:rsidRPr="00876A58" w:rsidTr="00082E51">
        <w:trPr>
          <w:cantSplit/>
          <w:trHeight w:val="251"/>
          <w:tblHeader/>
        </w:trPr>
        <w:tc>
          <w:tcPr>
            <w:tcW w:w="3543" w:type="dxa"/>
            <w:vMerge w:val="restart"/>
            <w:tcBorders>
              <w:left w:val="single" w:sz="4" w:space="0" w:color="auto"/>
            </w:tcBorders>
            <w:vAlign w:val="bottom"/>
          </w:tcPr>
          <w:p w:rsidR="00BB193A" w:rsidRDefault="00BB193A" w:rsidP="0006198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BB193A" w:rsidRPr="00BB193A" w:rsidRDefault="00BB193A" w:rsidP="00272169">
            <w:pPr>
              <w:spacing w:before="60" w:after="60" w:line="220" w:lineRule="exact"/>
              <w:ind w:left="-74" w:right="-74"/>
              <w:jc w:val="center"/>
              <w:rPr>
                <w:spacing w:val="-4"/>
                <w:sz w:val="22"/>
              </w:rPr>
            </w:pPr>
            <w:r w:rsidRPr="00BB193A">
              <w:rPr>
                <w:spacing w:val="-4"/>
                <w:sz w:val="22"/>
                <w:szCs w:val="22"/>
              </w:rPr>
              <w:t>2024 г.,</w:t>
            </w:r>
            <w:r w:rsidRPr="00BB193A">
              <w:rPr>
                <w:spacing w:val="-4"/>
                <w:sz w:val="22"/>
                <w:szCs w:val="22"/>
              </w:rPr>
              <w:br/>
            </w:r>
            <w:r w:rsidRPr="00BB193A">
              <w:rPr>
                <w:spacing w:val="-4"/>
                <w:sz w:val="22"/>
              </w:rPr>
              <w:t>млн. руб.</w:t>
            </w:r>
            <w:r w:rsidRPr="00BB193A">
              <w:rPr>
                <w:spacing w:val="-4"/>
                <w:sz w:val="22"/>
              </w:rPr>
              <w:br/>
              <w:t>(в текущих</w:t>
            </w:r>
            <w:r w:rsidRPr="00BB193A">
              <w:rPr>
                <w:spacing w:val="-4"/>
                <w:sz w:val="22"/>
              </w:rPr>
              <w:br/>
              <w:t>ценах)</w:t>
            </w:r>
          </w:p>
        </w:tc>
        <w:tc>
          <w:tcPr>
            <w:tcW w:w="4537" w:type="dxa"/>
            <w:gridSpan w:val="4"/>
            <w:tcBorders>
              <w:right w:val="single" w:sz="4" w:space="0" w:color="auto"/>
            </w:tcBorders>
          </w:tcPr>
          <w:p w:rsidR="00BB193A" w:rsidRPr="00876A58" w:rsidRDefault="00BB193A" w:rsidP="00BB193A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4D7283" w:rsidRPr="00876A58" w:rsidTr="00082E51">
        <w:trPr>
          <w:cantSplit/>
          <w:trHeight w:val="442"/>
          <w:tblHeader/>
        </w:trPr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D7283" w:rsidRDefault="004D7283" w:rsidP="0006198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4D7283" w:rsidRPr="00876A58" w:rsidRDefault="004D7283" w:rsidP="00BB193A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D7283" w:rsidRPr="00BB193A" w:rsidRDefault="004D7283" w:rsidP="004267E5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</w:rPr>
            </w:pPr>
            <w:r w:rsidRPr="00BB193A">
              <w:rPr>
                <w:spacing w:val="-6"/>
                <w:sz w:val="22"/>
                <w:szCs w:val="22"/>
              </w:rPr>
              <w:t>2</w:t>
            </w:r>
            <w:r w:rsidRPr="00BB193A">
              <w:rPr>
                <w:spacing w:val="-6"/>
                <w:sz w:val="22"/>
              </w:rPr>
              <w:t xml:space="preserve">024 г. </w:t>
            </w:r>
            <w:r w:rsidRPr="00BB193A">
              <w:rPr>
                <w:spacing w:val="-6"/>
                <w:sz w:val="22"/>
              </w:rPr>
              <w:br/>
              <w:t xml:space="preserve">в % к </w:t>
            </w:r>
            <w:r w:rsidRPr="00BB193A">
              <w:rPr>
                <w:spacing w:val="-6"/>
                <w:sz w:val="22"/>
              </w:rPr>
              <w:br/>
              <w:t>2023 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D7283" w:rsidRPr="00876A58" w:rsidRDefault="004D7283" w:rsidP="00145C0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</w:rPr>
              <w:t xml:space="preserve">декабрь </w:t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24 г.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11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D7283" w:rsidRPr="00BB193A" w:rsidRDefault="004D7283" w:rsidP="004267E5">
            <w:pPr>
              <w:spacing w:before="60" w:after="60" w:line="220" w:lineRule="exact"/>
              <w:ind w:left="-85" w:right="-85"/>
              <w:jc w:val="center"/>
              <w:rPr>
                <w:spacing w:val="-8"/>
                <w:sz w:val="22"/>
              </w:rPr>
            </w:pPr>
            <w:r w:rsidRPr="00452CCA">
              <w:rPr>
                <w:spacing w:val="-6"/>
                <w:sz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 w:rsidRPr="00BB193A">
              <w:rPr>
                <w:spacing w:val="-8"/>
                <w:sz w:val="22"/>
                <w:szCs w:val="22"/>
              </w:rPr>
              <w:br/>
              <w:t>2</w:t>
            </w:r>
            <w:r w:rsidRPr="00BB193A">
              <w:rPr>
                <w:spacing w:val="-8"/>
                <w:sz w:val="22"/>
              </w:rPr>
              <w:t xml:space="preserve">023 г. </w:t>
            </w:r>
            <w:r w:rsidRPr="00BB193A">
              <w:rPr>
                <w:spacing w:val="-8"/>
                <w:sz w:val="22"/>
              </w:rPr>
              <w:br/>
              <w:t xml:space="preserve">в % к </w:t>
            </w:r>
            <w:r w:rsidRPr="00BB193A">
              <w:rPr>
                <w:spacing w:val="-8"/>
                <w:sz w:val="22"/>
              </w:rPr>
              <w:br/>
              <w:t>2022 г.</w:t>
            </w:r>
          </w:p>
        </w:tc>
      </w:tr>
      <w:tr w:rsidR="00061980" w:rsidRPr="00253665" w:rsidTr="00082E51">
        <w:trPr>
          <w:cantSplit/>
          <w:trHeight w:val="415"/>
          <w:tblHeader/>
        </w:trPr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61980" w:rsidRDefault="00061980" w:rsidP="00061980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61980" w:rsidRDefault="00061980" w:rsidP="00061980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980" w:rsidRDefault="00061980" w:rsidP="00061980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61980" w:rsidRDefault="004267E5" w:rsidP="00145C0F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061980">
              <w:rPr>
                <w:sz w:val="22"/>
              </w:rPr>
              <w:br/>
              <w:t>202</w:t>
            </w:r>
            <w:r w:rsidR="00970779">
              <w:rPr>
                <w:sz w:val="22"/>
              </w:rPr>
              <w:t>3</w:t>
            </w:r>
            <w:r w:rsidR="00061980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61980" w:rsidRDefault="004267E5" w:rsidP="00970779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061980">
              <w:rPr>
                <w:sz w:val="22"/>
              </w:rPr>
              <w:br/>
              <w:t>202</w:t>
            </w:r>
            <w:r w:rsidR="00970779">
              <w:rPr>
                <w:sz w:val="22"/>
              </w:rPr>
              <w:t>4</w:t>
            </w:r>
            <w:r w:rsidR="00061980">
              <w:rPr>
                <w:sz w:val="22"/>
              </w:rPr>
              <w:t> г.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980" w:rsidRPr="00876A58" w:rsidRDefault="00061980" w:rsidP="00061980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082E51">
        <w:trPr>
          <w:cantSplit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DA7E88">
            <w:pPr>
              <w:spacing w:before="40" w:after="40" w:line="21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A52A7" w:rsidRDefault="004267E5" w:rsidP="00DA7E88">
            <w:pPr>
              <w:tabs>
                <w:tab w:val="left" w:pos="1015"/>
              </w:tabs>
              <w:spacing w:before="40" w:after="40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ED3A5B" w:rsidRDefault="004267E5" w:rsidP="00DA7E88">
            <w:pPr>
              <w:tabs>
                <w:tab w:val="left" w:pos="513"/>
                <w:tab w:val="left" w:pos="1078"/>
              </w:tabs>
              <w:spacing w:before="40" w:after="40" w:line="210" w:lineRule="exact"/>
              <w:ind w:right="19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4267E5" w:rsidP="00DA7E88">
            <w:pPr>
              <w:tabs>
                <w:tab w:val="left" w:pos="513"/>
                <w:tab w:val="left" w:pos="972"/>
                <w:tab w:val="left" w:pos="1078"/>
              </w:tabs>
              <w:spacing w:before="40" w:after="40" w:line="210" w:lineRule="exact"/>
              <w:ind w:right="19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4267E5" w:rsidP="00DA7E88">
            <w:pPr>
              <w:tabs>
                <w:tab w:val="left" w:pos="513"/>
                <w:tab w:val="left" w:pos="1078"/>
              </w:tabs>
              <w:spacing w:before="40" w:after="40" w:line="210" w:lineRule="exact"/>
              <w:ind w:right="19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164,6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E42F59" w:rsidRDefault="00E42F59" w:rsidP="00DA7E88">
            <w:pPr>
              <w:spacing w:before="40" w:after="40" w:line="21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114,3</w:t>
            </w:r>
          </w:p>
        </w:tc>
      </w:tr>
      <w:tr w:rsidR="00952A5F" w:rsidRPr="00F623DB" w:rsidTr="00082E51">
        <w:trPr>
          <w:cantSplit/>
        </w:trPr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DA7E88">
            <w:pPr>
              <w:spacing w:before="40" w:after="40" w:line="21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DA7E88">
            <w:pPr>
              <w:tabs>
                <w:tab w:val="left" w:pos="1015"/>
              </w:tabs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DA7E88">
            <w:pPr>
              <w:tabs>
                <w:tab w:val="left" w:pos="176"/>
                <w:tab w:val="left" w:pos="972"/>
              </w:tabs>
              <w:spacing w:before="40" w:after="40" w:line="210" w:lineRule="exact"/>
              <w:ind w:right="19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DA7E88">
            <w:pPr>
              <w:tabs>
                <w:tab w:val="left" w:pos="923"/>
                <w:tab w:val="left" w:pos="1078"/>
              </w:tabs>
              <w:spacing w:before="40" w:after="40" w:line="210" w:lineRule="exact"/>
              <w:ind w:right="19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DA7E88">
            <w:pPr>
              <w:tabs>
                <w:tab w:val="left" w:pos="513"/>
                <w:tab w:val="left" w:pos="792"/>
              </w:tabs>
              <w:spacing w:before="40" w:after="40" w:line="210" w:lineRule="exact"/>
              <w:ind w:right="198"/>
              <w:jc w:val="right"/>
              <w:rPr>
                <w:b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DA7E88">
            <w:pPr>
              <w:tabs>
                <w:tab w:val="left" w:pos="76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082E51">
        <w:trPr>
          <w:cantSplit/>
        </w:trPr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DA7E88">
            <w:pPr>
              <w:spacing w:before="40" w:after="40" w:line="21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4267E5" w:rsidP="00DA7E88">
            <w:pPr>
              <w:tabs>
                <w:tab w:val="left" w:pos="1015"/>
              </w:tabs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4267E5" w:rsidP="00DA7E88">
            <w:pPr>
              <w:tabs>
                <w:tab w:val="left" w:pos="513"/>
                <w:tab w:val="left" w:pos="725"/>
                <w:tab w:val="left" w:pos="79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4267E5" w:rsidP="00DA7E88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4267E5" w:rsidP="00DA7E88">
            <w:pPr>
              <w:tabs>
                <w:tab w:val="left" w:pos="513"/>
                <w:tab w:val="left" w:pos="725"/>
                <w:tab w:val="left" w:pos="79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D275E9" w:rsidRDefault="00E42F59" w:rsidP="00DA7E88">
            <w:pPr>
              <w:tabs>
                <w:tab w:val="left" w:pos="76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952A5F" w:rsidRPr="005822AA" w:rsidTr="00082E51">
        <w:trPr>
          <w:cantSplit/>
          <w:trHeight w:val="473"/>
        </w:trPr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DA7E88">
            <w:pPr>
              <w:spacing w:before="40" w:after="40" w:line="21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4267E5" w:rsidP="00DA7E88">
            <w:pPr>
              <w:tabs>
                <w:tab w:val="left" w:pos="1015"/>
              </w:tabs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4267E5" w:rsidP="00DA7E88">
            <w:pPr>
              <w:tabs>
                <w:tab w:val="left" w:pos="513"/>
                <w:tab w:val="left" w:pos="725"/>
                <w:tab w:val="left" w:pos="79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4267E5" w:rsidP="00DA7E88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4267E5" w:rsidP="00DA7E88">
            <w:pPr>
              <w:tabs>
                <w:tab w:val="left" w:pos="513"/>
                <w:tab w:val="left" w:pos="725"/>
                <w:tab w:val="left" w:pos="79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E42F59" w:rsidP="00DA7E88">
            <w:pPr>
              <w:tabs>
                <w:tab w:val="left" w:pos="76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952A5F" w:rsidRPr="005822AA" w:rsidTr="00082E51">
        <w:trPr>
          <w:cantSplit/>
        </w:trPr>
        <w:tc>
          <w:tcPr>
            <w:tcW w:w="35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DA7E88">
            <w:pPr>
              <w:spacing w:before="40" w:after="40" w:line="21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4267E5" w:rsidP="00DA7E88">
            <w:pPr>
              <w:tabs>
                <w:tab w:val="left" w:pos="1015"/>
              </w:tabs>
              <w:spacing w:before="40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4267E5" w:rsidP="00DA7E88">
            <w:pPr>
              <w:tabs>
                <w:tab w:val="left" w:pos="513"/>
                <w:tab w:val="left" w:pos="725"/>
                <w:tab w:val="left" w:pos="79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4267E5" w:rsidP="00DA7E88">
            <w:pPr>
              <w:tabs>
                <w:tab w:val="left" w:pos="513"/>
                <w:tab w:val="left" w:pos="725"/>
                <w:tab w:val="left" w:pos="792"/>
                <w:tab w:val="left" w:pos="923"/>
                <w:tab w:val="left" w:pos="107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4267E5" w:rsidP="00DA7E88">
            <w:pPr>
              <w:tabs>
                <w:tab w:val="left" w:pos="513"/>
                <w:tab w:val="left" w:pos="725"/>
                <w:tab w:val="left" w:pos="792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185,4</w:t>
            </w:r>
          </w:p>
        </w:tc>
        <w:tc>
          <w:tcPr>
            <w:tcW w:w="1135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E42F59" w:rsidP="00DA7E88">
            <w:pPr>
              <w:tabs>
                <w:tab w:val="left" w:pos="768"/>
              </w:tabs>
              <w:spacing w:before="40" w:after="40" w:line="21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</w:tbl>
    <w:p w:rsidR="00D275E9" w:rsidRDefault="00D275E9" w:rsidP="00E067F4">
      <w:pPr>
        <w:pStyle w:val="3"/>
        <w:spacing w:before="120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В 202</w:t>
      </w:r>
      <w:r>
        <w:rPr>
          <w:rFonts w:ascii="Times New Roman" w:hAnsi="Times New Roman"/>
          <w:b w:val="0"/>
          <w:i w:val="0"/>
          <w:sz w:val="26"/>
          <w:szCs w:val="26"/>
        </w:rPr>
        <w:t>4</w:t>
      </w:r>
      <w:r w:rsidR="00DA7E88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оду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доля строительно-монтажных работ составила 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50,2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 общего объема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инвестиций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(в 202</w:t>
      </w:r>
      <w:r>
        <w:rPr>
          <w:rFonts w:ascii="Times New Roman" w:hAnsi="Times New Roman"/>
          <w:b w:val="0"/>
          <w:i w:val="0"/>
          <w:sz w:val="26"/>
          <w:szCs w:val="26"/>
        </w:rPr>
        <w:t>3</w:t>
      </w:r>
      <w:r w:rsidR="00DA7E88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оду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– </w:t>
      </w:r>
      <w:r w:rsidR="00E42F59">
        <w:rPr>
          <w:rFonts w:ascii="Times New Roman" w:hAnsi="Times New Roman"/>
          <w:b w:val="0"/>
          <w:i w:val="0"/>
          <w:sz w:val="26"/>
          <w:szCs w:val="26"/>
        </w:rPr>
        <w:t>49,4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%)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. </w:t>
      </w:r>
    </w:p>
    <w:p w:rsidR="00DC5F38" w:rsidRDefault="00DC5F38" w:rsidP="004267E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Удельный вес затрат на приобретение машин, оборудования,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транспортных средств в общем объеме инвестиций</w:t>
      </w:r>
      <w:r w:rsidR="0080219D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составил 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38,4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>% (в 2023</w:t>
      </w:r>
      <w:r w:rsidR="00DA7E88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оду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– </w:t>
      </w:r>
      <w:r w:rsidR="00E42F59">
        <w:rPr>
          <w:rFonts w:ascii="Times New Roman" w:hAnsi="Times New Roman"/>
          <w:b w:val="0"/>
          <w:i w:val="0"/>
          <w:sz w:val="26"/>
          <w:szCs w:val="26"/>
        </w:rPr>
        <w:t>38,5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="00874059">
        <w:rPr>
          <w:rFonts w:ascii="Times New Roman" w:hAnsi="Times New Roman"/>
          <w:b w:val="0"/>
          <w:i w:val="0"/>
          <w:sz w:val="26"/>
          <w:szCs w:val="26"/>
        </w:rPr>
        <w:br/>
      </w:r>
      <w:r w:rsidRPr="00145C0F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</w:t>
      </w:r>
      <w:bookmarkStart w:id="0" w:name="_GoBack"/>
      <w:bookmarkEnd w:id="0"/>
      <w:r w:rsidRPr="00145C0F">
        <w:rPr>
          <w:rFonts w:ascii="Times New Roman" w:hAnsi="Times New Roman"/>
          <w:b w:val="0"/>
          <w:i w:val="0"/>
          <w:sz w:val="26"/>
          <w:szCs w:val="26"/>
        </w:rPr>
        <w:t>дования, транспортных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средств</w:t>
      </w:r>
      <w:r w:rsidR="0044708D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C60D1F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46</w:t>
      </w:r>
      <w:r w:rsidR="00B12998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,4</w:t>
      </w:r>
      <w:r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% инвестиций, вложенных в активную часть</w:t>
      </w:r>
      <w:r w:rsidR="00D275E9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 xml:space="preserve"> </w:t>
      </w:r>
      <w:r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основных</w:t>
      </w:r>
      <w:r w:rsidR="00D275E9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 xml:space="preserve"> </w:t>
      </w:r>
      <w:r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средств (</w:t>
      </w:r>
      <w:r w:rsidR="00970779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2023</w:t>
      </w:r>
      <w:r w:rsidR="00DA7E88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 xml:space="preserve"> </w:t>
      </w:r>
      <w:r w:rsidR="00970779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г</w:t>
      </w:r>
      <w:r w:rsidR="00DB2932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оду</w:t>
      </w:r>
      <w:r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 xml:space="preserve"> </w:t>
      </w:r>
      <w:r w:rsidR="00B61320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 xml:space="preserve">– </w:t>
      </w:r>
      <w:r w:rsidR="00E42F59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43,8</w:t>
      </w:r>
      <w:r w:rsidR="00952A5F"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%</w:t>
      </w:r>
      <w:r w:rsidRPr="00DA7E88">
        <w:rPr>
          <w:rFonts w:ascii="Times New Roman" w:hAnsi="Times New Roman"/>
          <w:b w:val="0"/>
          <w:i w:val="0"/>
          <w:spacing w:val="-6"/>
          <w:sz w:val="26"/>
          <w:szCs w:val="26"/>
        </w:rPr>
        <w:t>).</w:t>
      </w:r>
    </w:p>
    <w:p w:rsidR="00272169" w:rsidRDefault="00272169" w:rsidP="00272169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>В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2D6011">
        <w:rPr>
          <w:rFonts w:ascii="Times New Roman" w:hAnsi="Times New Roman"/>
          <w:b w:val="0"/>
          <w:i w:val="0"/>
          <w:sz w:val="26"/>
          <w:szCs w:val="26"/>
        </w:rPr>
        <w:t>202</w:t>
      </w:r>
      <w:r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D327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</w:rPr>
        <w:t>г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оду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1 036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мл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8829CB">
        <w:rPr>
          <w:rFonts w:ascii="Times New Roman" w:hAnsi="Times New Roman"/>
          <w:b w:val="0"/>
          <w:i w:val="0"/>
          <w:spacing w:val="-2"/>
          <w:sz w:val="26"/>
          <w:szCs w:val="26"/>
        </w:rPr>
        <w:t>.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рублей, или 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25,9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 общего объема инвестиций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(в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2023 г</w:t>
      </w:r>
      <w:r w:rsidR="004267E5">
        <w:rPr>
          <w:rFonts w:ascii="Times New Roman" w:hAnsi="Times New Roman"/>
          <w:b w:val="0"/>
          <w:i w:val="0"/>
          <w:sz w:val="26"/>
          <w:szCs w:val="26"/>
        </w:rPr>
        <w:t>оду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E42F59">
        <w:rPr>
          <w:rFonts w:ascii="Times New Roman" w:hAnsi="Times New Roman"/>
          <w:b w:val="0"/>
          <w:i w:val="0"/>
          <w:sz w:val="26"/>
          <w:szCs w:val="26"/>
        </w:rPr>
        <w:t>24,7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272169" w:rsidRPr="007A38B2" w:rsidRDefault="00272169" w:rsidP="00272169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A38B2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A38B2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9"/>
        <w:gridCol w:w="1361"/>
        <w:gridCol w:w="1362"/>
        <w:gridCol w:w="1361"/>
        <w:gridCol w:w="1391"/>
      </w:tblGrid>
      <w:tr w:rsidR="00272169" w:rsidRPr="00F45A0A" w:rsidTr="00203710">
        <w:trPr>
          <w:cantSplit/>
          <w:trHeight w:val="289"/>
          <w:tblHeader/>
        </w:trPr>
        <w:tc>
          <w:tcPr>
            <w:tcW w:w="3739" w:type="dxa"/>
            <w:vMerge w:val="restart"/>
          </w:tcPr>
          <w:p w:rsidR="00272169" w:rsidRPr="00F45A0A" w:rsidRDefault="00272169" w:rsidP="00272169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2723" w:type="dxa"/>
            <w:gridSpan w:val="2"/>
          </w:tcPr>
          <w:p w:rsidR="00272169" w:rsidRPr="00366847" w:rsidRDefault="00272169" w:rsidP="00272169">
            <w:pPr>
              <w:pStyle w:val="a4"/>
              <w:spacing w:before="60" w:after="60" w:line="220" w:lineRule="exact"/>
              <w:ind w:left="-190" w:right="-13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г.</w:t>
            </w:r>
          </w:p>
        </w:tc>
        <w:tc>
          <w:tcPr>
            <w:tcW w:w="2752" w:type="dxa"/>
            <w:gridSpan w:val="2"/>
          </w:tcPr>
          <w:p w:rsidR="00272169" w:rsidRPr="008E3BA1" w:rsidRDefault="00272169" w:rsidP="00272169">
            <w:pPr>
              <w:pStyle w:val="a4"/>
              <w:spacing w:before="60" w:after="60" w:line="220" w:lineRule="exact"/>
              <w:ind w:left="-70" w:right="-10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 итогу</w:t>
            </w:r>
          </w:p>
        </w:tc>
      </w:tr>
      <w:tr w:rsidR="00272169" w:rsidRPr="00F45A0A" w:rsidTr="00203710">
        <w:trPr>
          <w:cantSplit/>
          <w:trHeight w:val="1031"/>
          <w:tblHeader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272169" w:rsidRPr="00F45A0A" w:rsidRDefault="00272169" w:rsidP="00272169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72169" w:rsidRPr="008E3BA1" w:rsidRDefault="00272169" w:rsidP="00272169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екущих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72169" w:rsidRPr="008E3BA1" w:rsidRDefault="00272169" w:rsidP="004267E5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2023 г.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>(в сопоста-</w:t>
            </w:r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br/>
              <w:t>вимых ценах)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272169" w:rsidRPr="008E3BA1" w:rsidRDefault="00272169" w:rsidP="00272169">
            <w:pPr>
              <w:pStyle w:val="a4"/>
              <w:spacing w:before="60" w:after="40" w:line="220" w:lineRule="exact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24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272169" w:rsidRPr="008E3BA1" w:rsidRDefault="00272169" w:rsidP="004267E5">
            <w:pPr>
              <w:pStyle w:val="a4"/>
              <w:spacing w:before="60" w:after="40" w:line="220" w:lineRule="exact"/>
              <w:ind w:left="-113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справочно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23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г.</w:t>
            </w:r>
          </w:p>
        </w:tc>
      </w:tr>
      <w:tr w:rsidR="00272169" w:rsidRPr="00F45A0A" w:rsidTr="00203710">
        <w:trPr>
          <w:trHeight w:val="215"/>
        </w:trPr>
        <w:tc>
          <w:tcPr>
            <w:tcW w:w="3739" w:type="dxa"/>
            <w:tcBorders>
              <w:bottom w:val="nil"/>
            </w:tcBorders>
            <w:vAlign w:val="bottom"/>
          </w:tcPr>
          <w:p w:rsidR="00272169" w:rsidRPr="008E3BA1" w:rsidRDefault="00272169" w:rsidP="00DA7E88">
            <w:pPr>
              <w:pStyle w:val="a4"/>
              <w:spacing w:before="40" w:after="40" w:line="200" w:lineRule="exac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272169" w:rsidRPr="008E3BA1" w:rsidRDefault="0034387E" w:rsidP="00DA7E88">
            <w:pPr>
              <w:tabs>
                <w:tab w:val="left" w:pos="650"/>
                <w:tab w:val="left" w:pos="1089"/>
              </w:tabs>
              <w:spacing w:before="40" w:after="40" w:line="200" w:lineRule="exact"/>
              <w:ind w:right="1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4 007,4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272169" w:rsidRPr="008E3BA1" w:rsidRDefault="0034387E" w:rsidP="00DA7E88">
            <w:pPr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124,6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272169" w:rsidRPr="008E3BA1" w:rsidRDefault="00272169" w:rsidP="00DA7E88">
            <w:pPr>
              <w:pStyle w:val="a4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bottom w:val="nil"/>
            </w:tcBorders>
            <w:vAlign w:val="bottom"/>
          </w:tcPr>
          <w:p w:rsidR="00272169" w:rsidRPr="008E3BA1" w:rsidRDefault="00272169" w:rsidP="00DA7E88">
            <w:pPr>
              <w:pStyle w:val="a4"/>
              <w:tabs>
                <w:tab w:val="left" w:pos="1026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D275E9" w:rsidRPr="00F45A0A" w:rsidTr="00203710">
        <w:trPr>
          <w:trHeight w:val="290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 w:firstLine="14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том числе за счет:</w:t>
            </w:r>
          </w:p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средств республиканского бюджета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786E95" w:rsidRDefault="00E42F5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517,7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E42F5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12,9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</w:tr>
      <w:tr w:rsidR="00D275E9" w:rsidRPr="00F45A0A" w:rsidTr="00203710">
        <w:trPr>
          <w:trHeight w:val="250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8E3BA1">
              <w:rPr>
                <w:sz w:val="22"/>
                <w:szCs w:val="22"/>
              </w:rPr>
              <w:t>средств местных бюджетов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spacing w:before="40" w:after="40" w:line="200" w:lineRule="exact"/>
              <w:ind w:right="1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E42F59" w:rsidP="00DA7E88">
            <w:pPr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D275E9" w:rsidRPr="00F45A0A" w:rsidTr="00203710">
        <w:trPr>
          <w:trHeight w:val="265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организаций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1 384,9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114,6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E42F5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38,1</w:t>
            </w:r>
          </w:p>
        </w:tc>
      </w:tr>
      <w:tr w:rsidR="00D275E9" w:rsidRPr="00F45A0A" w:rsidTr="00203710"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заемных средств других организаций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67,3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181,3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E42F5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</w:tr>
      <w:tr w:rsidR="00D275E9" w:rsidRPr="00F45A0A" w:rsidTr="00203710">
        <w:trPr>
          <w:trHeight w:val="277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 w:right="-14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ностранных инвестиций </w:t>
            </w:r>
            <w:r w:rsidRPr="00E62542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(без кредитов (займов) иностранных банков)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E42F5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</w:tr>
      <w:tr w:rsidR="00D275E9" w:rsidRPr="00F45A0A" w:rsidTr="00203710"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кредитов (займов) банков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449,9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tabs>
                <w:tab w:val="left" w:pos="571"/>
                <w:tab w:val="left" w:pos="922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133,3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E42F5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11,2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</w:tr>
      <w:tr w:rsidR="00D275E9" w:rsidRPr="00F45A0A" w:rsidTr="00DA7E88">
        <w:trPr>
          <w:trHeight w:val="319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льготных кредитов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E42F5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</w:t>
            </w:r>
            <w:r w:rsidR="00DB2932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B27F79" w:rsidP="00DA7E88">
            <w:pPr>
              <w:pStyle w:val="a4"/>
              <w:tabs>
                <w:tab w:val="left" w:pos="571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118,7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D275E9" w:rsidRPr="00F45A0A" w:rsidTr="00DA7E88">
        <w:trPr>
          <w:trHeight w:val="437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45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кредитов по иностранным кредитным линиям 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B27F7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B27F79" w:rsidP="00DA7E88">
            <w:pPr>
              <w:pStyle w:val="a4"/>
              <w:tabs>
                <w:tab w:val="left" w:pos="884"/>
                <w:tab w:val="left" w:pos="922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</w:tr>
      <w:tr w:rsidR="00D275E9" w:rsidRPr="00F45A0A" w:rsidTr="00DA7E88">
        <w:trPr>
          <w:trHeight w:val="203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населения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E3BA1" w:rsidRDefault="00B27F7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626,7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B27F79" w:rsidP="00DA7E88">
            <w:pPr>
              <w:pStyle w:val="a4"/>
              <w:tabs>
                <w:tab w:val="left" w:pos="884"/>
                <w:tab w:val="left" w:pos="922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138,1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5730CA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15,6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</w:tr>
      <w:tr w:rsidR="00D275E9" w:rsidRPr="00F45A0A" w:rsidTr="00203710">
        <w:trPr>
          <w:trHeight w:val="152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D275E9" w:rsidRPr="0086234B" w:rsidRDefault="00D275E9" w:rsidP="00DA7E88">
            <w:pPr>
              <w:pStyle w:val="a4"/>
              <w:spacing w:before="40" w:after="40" w:line="200" w:lineRule="exact"/>
              <w:ind w:left="28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внебюджетных фондов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6234B" w:rsidRDefault="00B27F7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</w:t>
            </w:r>
            <w:r w:rsidR="00DB2932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275E9" w:rsidRPr="008E3BA1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275E9" w:rsidRPr="0086234B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91" w:type="dxa"/>
            <w:tcBorders>
              <w:top w:val="nil"/>
              <w:bottom w:val="nil"/>
            </w:tcBorders>
            <w:vAlign w:val="bottom"/>
          </w:tcPr>
          <w:p w:rsidR="00D275E9" w:rsidRPr="0086234B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</w:tr>
      <w:tr w:rsidR="00D275E9" w:rsidRPr="00F45A0A" w:rsidTr="00203710"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40" w:after="40" w:line="20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прочих источников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D275E9" w:rsidRPr="008E3BA1" w:rsidRDefault="00B27F79" w:rsidP="00DA7E88">
            <w:pPr>
              <w:pStyle w:val="a4"/>
              <w:spacing w:before="40" w:after="40" w:line="20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283,1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D275E9" w:rsidRPr="008E3BA1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left="-130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130,9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D275E9" w:rsidRPr="005730CA" w:rsidRDefault="00B27F79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7,1</w:t>
            </w:r>
          </w:p>
        </w:tc>
        <w:tc>
          <w:tcPr>
            <w:tcW w:w="1391" w:type="dxa"/>
            <w:tcBorders>
              <w:top w:val="nil"/>
              <w:bottom w:val="double" w:sz="4" w:space="0" w:color="auto"/>
            </w:tcBorders>
            <w:vAlign w:val="bottom"/>
          </w:tcPr>
          <w:p w:rsidR="00D275E9" w:rsidRPr="005730CA" w:rsidRDefault="00DB2D62" w:rsidP="00DA7E88">
            <w:pPr>
              <w:pStyle w:val="a4"/>
              <w:tabs>
                <w:tab w:val="left" w:pos="884"/>
              </w:tabs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</w:t>
            </w:r>
          </w:p>
        </w:tc>
      </w:tr>
    </w:tbl>
    <w:p w:rsidR="00272169" w:rsidRDefault="00272169" w:rsidP="00DA7E88">
      <w:pPr>
        <w:spacing w:before="240" w:after="24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EB02E8">
        <w:rPr>
          <w:rFonts w:ascii="Arial" w:hAnsi="Arial" w:cs="Arial"/>
          <w:b/>
          <w:sz w:val="22"/>
          <w:szCs w:val="22"/>
        </w:rPr>
        <w:t>нвестиции в основной капитал</w:t>
      </w:r>
      <w:r w:rsidR="00DA7E88">
        <w:rPr>
          <w:rFonts w:ascii="Arial" w:hAnsi="Arial" w:cs="Arial"/>
          <w:b/>
          <w:sz w:val="22"/>
          <w:szCs w:val="22"/>
        </w:rPr>
        <w:t xml:space="preserve"> </w:t>
      </w:r>
      <w:r w:rsidRPr="00EB02E8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1374"/>
        <w:gridCol w:w="1375"/>
        <w:gridCol w:w="1375"/>
        <w:gridCol w:w="1377"/>
      </w:tblGrid>
      <w:tr w:rsidR="00272169" w:rsidRPr="00A37E82" w:rsidTr="00203710">
        <w:trPr>
          <w:trHeight w:val="285"/>
          <w:tblHeader/>
        </w:trPr>
        <w:tc>
          <w:tcPr>
            <w:tcW w:w="3713" w:type="dxa"/>
            <w:vMerge w:val="restart"/>
            <w:tcBorders>
              <w:left w:val="single" w:sz="4" w:space="0" w:color="auto"/>
            </w:tcBorders>
          </w:tcPr>
          <w:p w:rsidR="00272169" w:rsidRPr="00A37E82" w:rsidRDefault="00272169" w:rsidP="00272169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2169" w:rsidRPr="008E3BA1" w:rsidRDefault="00272169" w:rsidP="00282961">
            <w:pPr>
              <w:pStyle w:val="a4"/>
              <w:spacing w:before="60" w:after="60" w:line="220" w:lineRule="exact"/>
              <w:ind w:left="-22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282961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27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2169" w:rsidRPr="008E3BA1" w:rsidRDefault="00272169" w:rsidP="00272169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 итогу</w:t>
            </w:r>
          </w:p>
        </w:tc>
      </w:tr>
      <w:tr w:rsidR="00272169" w:rsidRPr="00A37E82" w:rsidTr="00203710">
        <w:trPr>
          <w:trHeight w:val="874"/>
          <w:tblHeader/>
        </w:trPr>
        <w:tc>
          <w:tcPr>
            <w:tcW w:w="37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2169" w:rsidRPr="00A37E82" w:rsidRDefault="00272169" w:rsidP="00272169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4" w:type="dxa"/>
            <w:tcBorders>
              <w:left w:val="single" w:sz="4" w:space="0" w:color="auto"/>
              <w:bottom w:val="single" w:sz="4" w:space="0" w:color="auto"/>
            </w:tcBorders>
          </w:tcPr>
          <w:p w:rsidR="00272169" w:rsidRPr="008E3BA1" w:rsidRDefault="00272169" w:rsidP="00272169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текущих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272169" w:rsidRPr="008E3BA1" w:rsidRDefault="00272169" w:rsidP="0034387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</w:rPr>
              <w:t>2</w:t>
            </w:r>
            <w:r w:rsidR="00650E6E"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</w:rPr>
              <w:t>г.</w:t>
            </w:r>
            <w:r>
              <w:rPr>
                <w:rFonts w:ascii="Times New Roman" w:hAnsi="Times New Roman"/>
                <w:sz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(в сопоста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вимых </w:t>
            </w:r>
            <w:r>
              <w:rPr>
                <w:rFonts w:ascii="Times New Roman" w:hAnsi="Times New Roman"/>
                <w:sz w:val="22"/>
                <w:szCs w:val="22"/>
              </w:rPr>
              <w:t>ц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енах)</w:t>
            </w: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</w:tcPr>
          <w:p w:rsidR="00272169" w:rsidRPr="008E3BA1" w:rsidRDefault="00272169" w:rsidP="00282961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282961">
              <w:rPr>
                <w:rFonts w:ascii="Times New Roman" w:hAnsi="Times New Roman"/>
                <w:sz w:val="22"/>
                <w:szCs w:val="22"/>
              </w:rPr>
              <w:t>4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77" w:type="dxa"/>
            <w:tcBorders>
              <w:bottom w:val="single" w:sz="4" w:space="0" w:color="auto"/>
              <w:right w:val="single" w:sz="4" w:space="0" w:color="auto"/>
            </w:tcBorders>
          </w:tcPr>
          <w:p w:rsidR="00272169" w:rsidRPr="008E3BA1" w:rsidRDefault="00272169" w:rsidP="0034387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с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правочно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282961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72169" w:rsidRPr="00A37E82" w:rsidTr="004D7283">
        <w:trPr>
          <w:trHeight w:val="233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spacing w:before="60" w:after="40" w:line="220" w:lineRule="exact"/>
              <w:ind w:left="-17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 xml:space="preserve">    Инвестиции в основной капитал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E24A7F" w:rsidP="00DA7E88">
            <w:pPr>
              <w:pStyle w:val="a4"/>
              <w:tabs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4 007,4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B720DB" w:rsidP="00DA7E88">
            <w:pPr>
              <w:pStyle w:val="a4"/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124,6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spacing w:before="60" w:after="40" w:line="220" w:lineRule="exact"/>
              <w:ind w:left="-190" w:right="343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272169" w:rsidRPr="00A37E82" w:rsidTr="00203710">
        <w:trPr>
          <w:trHeight w:val="80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spacing w:before="60" w:after="40" w:line="22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          в том числе: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2169" w:rsidRPr="008E3BA1" w:rsidRDefault="00272169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-190" w:right="343" w:hanging="459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275E9" w:rsidRPr="00A37E82" w:rsidTr="00203710">
        <w:trPr>
          <w:trHeight w:val="411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сельское, лесное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рыбное хозяйство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662,9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16,5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17,0</w:t>
            </w:r>
          </w:p>
        </w:tc>
      </w:tr>
      <w:tr w:rsidR="00D275E9" w:rsidRPr="00A37E82" w:rsidTr="00203710">
        <w:trPr>
          <w:trHeight w:val="513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горнодобывающая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D60462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D60462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D60462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D60462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  <w:tr w:rsidR="00D275E9" w:rsidRPr="00A37E82" w:rsidTr="00203710">
        <w:trPr>
          <w:trHeight w:val="126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701,2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F2AA3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17,5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18,6</w:t>
            </w:r>
          </w:p>
        </w:tc>
      </w:tr>
      <w:tr w:rsidR="00D275E9" w:rsidRPr="00A37E82" w:rsidTr="00203710">
        <w:trPr>
          <w:trHeight w:val="146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277,3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6,9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8,9</w:t>
            </w:r>
          </w:p>
        </w:tc>
      </w:tr>
      <w:tr w:rsidR="00D275E9" w:rsidRPr="00A37E82" w:rsidTr="00203710">
        <w:trPr>
          <w:trHeight w:val="566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одоснабжение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сбор, обработка и удаление отходов, деятельность по ликвидации загрязнений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3,9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</w:tr>
      <w:tr w:rsidR="00D275E9" w:rsidRPr="00A37E82" w:rsidTr="00203710">
        <w:trPr>
          <w:trHeight w:val="80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F2AA3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</w:tr>
      <w:tr w:rsidR="00D275E9" w:rsidRPr="00A37E82" w:rsidTr="00203710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оптовая и розничная торговля; ремонт автомобилей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мотоциклов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F2AA3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</w:tr>
      <w:tr w:rsidR="00D275E9" w:rsidRPr="00A37E82" w:rsidTr="00203710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курьерская деятельность 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</w:t>
            </w:r>
            <w:r w:rsidR="008F2AA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10,9</w:t>
            </w:r>
          </w:p>
        </w:tc>
      </w:tr>
      <w:tr w:rsidR="00D275E9" w:rsidRPr="00A37E82" w:rsidTr="00203710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F2AA3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D275E9" w:rsidRPr="00A37E82" w:rsidTr="00203710">
        <w:trPr>
          <w:trHeight w:val="188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информация и связь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186,9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3,8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</w:tr>
      <w:tr w:rsidR="00D275E9" w:rsidRPr="00A37E82" w:rsidTr="00203710">
        <w:trPr>
          <w:trHeight w:val="477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D275E9" w:rsidRPr="00A37E82" w:rsidTr="00DA7E88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4D7283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операции с недвижимым имуществом</w:t>
            </w:r>
            <w:r w:rsidR="004D7283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928,5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23,2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21,7</w:t>
            </w:r>
          </w:p>
        </w:tc>
      </w:tr>
      <w:tr w:rsidR="00D275E9" w:rsidRPr="00A37E82" w:rsidTr="00DA7E88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профессиональная, научная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1037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</w:tr>
      <w:tr w:rsidR="00D275E9" w:rsidRPr="00A37E82" w:rsidTr="00DA7E88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деятельность в сфере административных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E24A7F" w:rsidP="00DA7E88">
            <w:pPr>
              <w:pStyle w:val="a4"/>
              <w:tabs>
                <w:tab w:val="left" w:pos="854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0,8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840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D275E9" w:rsidRPr="00A37E82" w:rsidTr="00203710">
        <w:trPr>
          <w:trHeight w:val="80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854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232A9D" w:rsidP="00DA7E88">
            <w:pPr>
              <w:pStyle w:val="a4"/>
              <w:tabs>
                <w:tab w:val="left" w:pos="672"/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 w:rsidR="00B720DB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B720DB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840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</w:tr>
      <w:tr w:rsidR="00D275E9" w:rsidRPr="00A37E82" w:rsidTr="00203710">
        <w:trPr>
          <w:trHeight w:val="99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854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840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</w:tr>
      <w:tr w:rsidR="00D275E9" w:rsidRPr="00A37E82" w:rsidTr="00203710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здравоохранение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социальные услуги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854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224,2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840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</w:tr>
      <w:tr w:rsidR="00D275E9" w:rsidRPr="00A37E82" w:rsidTr="00203710">
        <w:trPr>
          <w:trHeight w:val="345"/>
        </w:trPr>
        <w:tc>
          <w:tcPr>
            <w:tcW w:w="3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творчество, спорт,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развлечения и отдых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854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178,4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840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D275E9" w:rsidRPr="00A37E82" w:rsidTr="00203710">
        <w:trPr>
          <w:trHeight w:val="297"/>
        </w:trPr>
        <w:tc>
          <w:tcPr>
            <w:tcW w:w="37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5E9" w:rsidRPr="008E3BA1" w:rsidRDefault="00D275E9" w:rsidP="00DA7E88">
            <w:pPr>
              <w:pStyle w:val="a4"/>
              <w:spacing w:before="6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предоставление прочих видов 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слуг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854"/>
                <w:tab w:val="left" w:pos="1074"/>
              </w:tabs>
              <w:spacing w:before="60" w:after="4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1037"/>
              </w:tabs>
              <w:spacing w:before="60" w:after="4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5E9" w:rsidRPr="008E3BA1" w:rsidRDefault="00B720DB" w:rsidP="00DA7E88">
            <w:pPr>
              <w:pStyle w:val="a4"/>
              <w:tabs>
                <w:tab w:val="left" w:pos="771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5E9" w:rsidRPr="008E3BA1" w:rsidRDefault="00881F8C" w:rsidP="00DA7E88">
            <w:pPr>
              <w:pStyle w:val="a4"/>
              <w:tabs>
                <w:tab w:val="left" w:pos="840"/>
              </w:tabs>
              <w:spacing w:before="60" w:after="4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</w:tbl>
    <w:p w:rsidR="00DA7E88" w:rsidRPr="00F12C0C" w:rsidRDefault="00DA7E88" w:rsidP="00DA7E88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DA7E88" w:rsidRDefault="00DA7E88" w:rsidP="00DA7E88">
      <w:pPr>
        <w:pStyle w:val="a6"/>
        <w:spacing w:before="40"/>
        <w:ind w:firstLine="720"/>
      </w:pPr>
      <w:r>
        <w:rPr>
          <w:rStyle w:val="af"/>
        </w:rPr>
        <w:t>1)</w:t>
      </w:r>
      <w:r>
        <w:t xml:space="preserve"> </w:t>
      </w:r>
      <w:r w:rsidRPr="0072506A">
        <w:t>Включая инвестиции, направленные на жилищное строительство.</w:t>
      </w:r>
    </w:p>
    <w:p w:rsidR="001A01A0" w:rsidRPr="007747C5" w:rsidRDefault="001A01A0" w:rsidP="00881F8C">
      <w:pPr>
        <w:pStyle w:val="a6"/>
        <w:spacing w:before="60"/>
        <w:ind w:right="-40" w:firstLine="680"/>
        <w:jc w:val="both"/>
        <w:rPr>
          <w:sz w:val="26"/>
          <w:szCs w:val="26"/>
        </w:rPr>
      </w:pPr>
      <w:r w:rsidRPr="002D65B8">
        <w:rPr>
          <w:sz w:val="26"/>
          <w:szCs w:val="26"/>
        </w:rPr>
        <w:lastRenderedPageBreak/>
        <w:t xml:space="preserve">На 1 </w:t>
      </w:r>
      <w:r w:rsidR="0034387E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2</w:t>
      </w:r>
      <w:r w:rsidRPr="002D65B8">
        <w:rPr>
          <w:sz w:val="26"/>
          <w:szCs w:val="26"/>
        </w:rPr>
        <w:t>0</w:t>
      </w:r>
      <w:r>
        <w:rPr>
          <w:sz w:val="26"/>
          <w:szCs w:val="26"/>
        </w:rPr>
        <w:t>2</w:t>
      </w:r>
      <w:r w:rsidR="0034387E">
        <w:rPr>
          <w:sz w:val="26"/>
          <w:szCs w:val="26"/>
        </w:rPr>
        <w:t>5</w:t>
      </w:r>
      <w:r>
        <w:rPr>
          <w:sz w:val="26"/>
          <w:szCs w:val="26"/>
        </w:rPr>
        <w:t> </w:t>
      </w:r>
      <w:r w:rsidRPr="002D65B8">
        <w:rPr>
          <w:sz w:val="26"/>
          <w:szCs w:val="26"/>
        </w:rPr>
        <w:t xml:space="preserve">г. в незавершенном строительстве </w:t>
      </w:r>
      <w:r w:rsidR="0022343D" w:rsidRPr="00034405">
        <w:rPr>
          <w:spacing w:val="2"/>
          <w:sz w:val="26"/>
          <w:szCs w:val="26"/>
        </w:rPr>
        <w:t xml:space="preserve">(без учета </w:t>
      </w:r>
      <w:r w:rsidR="0022343D" w:rsidRPr="007747C5">
        <w:rPr>
          <w:sz w:val="26"/>
          <w:szCs w:val="26"/>
        </w:rPr>
        <w:t xml:space="preserve">индивидуальных жилых домов, микроорганизаций и малых организаций </w:t>
      </w:r>
      <w:r w:rsidR="007747C5" w:rsidRPr="007747C5">
        <w:rPr>
          <w:sz w:val="26"/>
          <w:szCs w:val="26"/>
        </w:rPr>
        <w:br/>
      </w:r>
      <w:r w:rsidR="0022343D" w:rsidRPr="007747C5">
        <w:rPr>
          <w:sz w:val="26"/>
          <w:szCs w:val="26"/>
        </w:rPr>
        <w:t>без ведомственной подчиненности)</w:t>
      </w:r>
      <w:r w:rsidRPr="007747C5">
        <w:rPr>
          <w:sz w:val="26"/>
          <w:szCs w:val="26"/>
        </w:rPr>
        <w:t xml:space="preserve"> находил</w:t>
      </w:r>
      <w:r w:rsidR="0022343D" w:rsidRPr="007747C5">
        <w:rPr>
          <w:sz w:val="26"/>
          <w:szCs w:val="26"/>
        </w:rPr>
        <w:t>ось</w:t>
      </w:r>
      <w:r w:rsidRPr="007747C5">
        <w:rPr>
          <w:sz w:val="26"/>
          <w:szCs w:val="26"/>
        </w:rPr>
        <w:t xml:space="preserve"> </w:t>
      </w:r>
      <w:r w:rsidR="00C60D1F" w:rsidRPr="007747C5">
        <w:rPr>
          <w:sz w:val="26"/>
          <w:szCs w:val="26"/>
        </w:rPr>
        <w:t>415</w:t>
      </w:r>
      <w:r w:rsidRPr="007747C5">
        <w:rPr>
          <w:sz w:val="26"/>
          <w:szCs w:val="26"/>
        </w:rPr>
        <w:t xml:space="preserve"> объект</w:t>
      </w:r>
      <w:r w:rsidR="00C60D1F" w:rsidRPr="007747C5">
        <w:rPr>
          <w:sz w:val="26"/>
          <w:szCs w:val="26"/>
        </w:rPr>
        <w:t>ов</w:t>
      </w:r>
      <w:r w:rsidRPr="007747C5">
        <w:rPr>
          <w:sz w:val="26"/>
          <w:szCs w:val="26"/>
        </w:rPr>
        <w:t xml:space="preserve"> (на 1 января 2024 г. – 4</w:t>
      </w:r>
      <w:r w:rsidR="0022343D" w:rsidRPr="007747C5">
        <w:rPr>
          <w:sz w:val="26"/>
          <w:szCs w:val="26"/>
        </w:rPr>
        <w:t>27</w:t>
      </w:r>
      <w:r w:rsidRPr="007747C5">
        <w:rPr>
          <w:sz w:val="26"/>
          <w:szCs w:val="26"/>
        </w:rPr>
        <w:t xml:space="preserve">). При этом строительство </w:t>
      </w:r>
      <w:r w:rsidR="00C60D1F" w:rsidRPr="007747C5">
        <w:rPr>
          <w:sz w:val="26"/>
          <w:szCs w:val="26"/>
        </w:rPr>
        <w:t>10,1</w:t>
      </w:r>
      <w:r w:rsidRPr="007747C5">
        <w:rPr>
          <w:sz w:val="26"/>
          <w:szCs w:val="26"/>
        </w:rPr>
        <w:t xml:space="preserve">% объектов осуществлялось с превышением </w:t>
      </w:r>
      <w:r w:rsidRPr="007747C5">
        <w:rPr>
          <w:spacing w:val="-4"/>
          <w:sz w:val="26"/>
          <w:szCs w:val="26"/>
        </w:rPr>
        <w:t>нормативных сроков продолжительности строительства. Временно приостановлено</w:t>
      </w:r>
      <w:r w:rsidRPr="007747C5">
        <w:rPr>
          <w:sz w:val="26"/>
          <w:szCs w:val="26"/>
        </w:rPr>
        <w:t xml:space="preserve"> </w:t>
      </w:r>
      <w:r w:rsidR="007747C5">
        <w:rPr>
          <w:sz w:val="26"/>
          <w:szCs w:val="26"/>
        </w:rPr>
        <w:br/>
      </w:r>
      <w:r w:rsidRPr="007747C5">
        <w:rPr>
          <w:sz w:val="26"/>
          <w:szCs w:val="26"/>
        </w:rPr>
        <w:t xml:space="preserve">и законсервировано строительство </w:t>
      </w:r>
      <w:r w:rsidR="00C60D1F" w:rsidRPr="007747C5">
        <w:rPr>
          <w:sz w:val="26"/>
          <w:szCs w:val="26"/>
        </w:rPr>
        <w:t>53</w:t>
      </w:r>
      <w:r w:rsidR="0022343D" w:rsidRPr="007747C5">
        <w:rPr>
          <w:sz w:val="26"/>
          <w:szCs w:val="26"/>
        </w:rPr>
        <w:t xml:space="preserve"> </w:t>
      </w:r>
      <w:r w:rsidRPr="007747C5">
        <w:rPr>
          <w:sz w:val="26"/>
          <w:szCs w:val="26"/>
        </w:rPr>
        <w:t>объект</w:t>
      </w:r>
      <w:r w:rsidR="00C60D1F" w:rsidRPr="007747C5">
        <w:rPr>
          <w:sz w:val="26"/>
          <w:szCs w:val="26"/>
        </w:rPr>
        <w:t>а</w:t>
      </w:r>
      <w:r w:rsidR="000C3038" w:rsidRPr="007747C5">
        <w:rPr>
          <w:sz w:val="26"/>
          <w:szCs w:val="26"/>
        </w:rPr>
        <w:t xml:space="preserve"> (на 1 </w:t>
      </w:r>
      <w:r w:rsidR="00B720DB" w:rsidRPr="007747C5">
        <w:rPr>
          <w:sz w:val="26"/>
          <w:szCs w:val="26"/>
        </w:rPr>
        <w:t>января</w:t>
      </w:r>
      <w:r w:rsidR="000C3038" w:rsidRPr="007747C5">
        <w:rPr>
          <w:sz w:val="26"/>
          <w:szCs w:val="26"/>
        </w:rPr>
        <w:t xml:space="preserve"> 202</w:t>
      </w:r>
      <w:r w:rsidR="00B720DB" w:rsidRPr="007747C5">
        <w:rPr>
          <w:sz w:val="26"/>
          <w:szCs w:val="26"/>
        </w:rPr>
        <w:t>4</w:t>
      </w:r>
      <w:r w:rsidR="007747C5" w:rsidRPr="007747C5">
        <w:rPr>
          <w:sz w:val="26"/>
          <w:szCs w:val="26"/>
        </w:rPr>
        <w:t> </w:t>
      </w:r>
      <w:r w:rsidR="000C3038" w:rsidRPr="007747C5">
        <w:rPr>
          <w:sz w:val="26"/>
          <w:szCs w:val="26"/>
        </w:rPr>
        <w:t xml:space="preserve">г. – </w:t>
      </w:r>
      <w:r w:rsidR="00752470" w:rsidRPr="007747C5">
        <w:rPr>
          <w:sz w:val="26"/>
          <w:szCs w:val="26"/>
        </w:rPr>
        <w:t>66</w:t>
      </w:r>
      <w:r w:rsidR="000C3038" w:rsidRPr="007747C5">
        <w:rPr>
          <w:sz w:val="26"/>
          <w:szCs w:val="26"/>
        </w:rPr>
        <w:t xml:space="preserve"> объектов).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D32651">
        <w:rPr>
          <w:sz w:val="26"/>
          <w:szCs w:val="26"/>
        </w:rPr>
        <w:t xml:space="preserve">В </w:t>
      </w:r>
      <w:r w:rsidR="00242612" w:rsidRPr="00D32651">
        <w:rPr>
          <w:sz w:val="26"/>
          <w:szCs w:val="26"/>
        </w:rPr>
        <w:t>2024 г</w:t>
      </w:r>
      <w:r w:rsidR="0034387E">
        <w:rPr>
          <w:sz w:val="26"/>
          <w:szCs w:val="26"/>
        </w:rPr>
        <w:t>оду</w:t>
      </w:r>
      <w:r w:rsidRPr="00D32651">
        <w:rPr>
          <w:sz w:val="26"/>
          <w:szCs w:val="26"/>
        </w:rPr>
        <w:t xml:space="preserve"> объем средств, вложенных в жилищное строительство,</w:t>
      </w:r>
      <w:r>
        <w:rPr>
          <w:sz w:val="26"/>
          <w:szCs w:val="26"/>
        </w:rPr>
        <w:t xml:space="preserve"> составил </w:t>
      </w:r>
      <w:r w:rsidR="00A81BA2">
        <w:rPr>
          <w:sz w:val="26"/>
          <w:szCs w:val="26"/>
        </w:rPr>
        <w:t>905,7</w:t>
      </w:r>
      <w:r w:rsidR="0034387E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</w:t>
      </w:r>
      <w:r w:rsidR="0034387E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рублей</w:t>
      </w:r>
      <w:r w:rsidR="0034387E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A81BA2">
        <w:rPr>
          <w:sz w:val="26"/>
          <w:szCs w:val="26"/>
        </w:rPr>
        <w:t>22,6</w:t>
      </w:r>
      <w:r w:rsidRPr="00B7522B">
        <w:rPr>
          <w:sz w:val="26"/>
          <w:szCs w:val="26"/>
        </w:rPr>
        <w:t>%</w:t>
      </w:r>
      <w:r w:rsidR="0034387E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к</w:t>
      </w:r>
      <w:r w:rsidR="0034387E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общему</w:t>
      </w:r>
      <w:r w:rsidR="0034387E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объему</w:t>
      </w:r>
      <w:r w:rsidR="0034387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инвестиций в основной капитал), </w:t>
      </w:r>
      <w:r w:rsidR="004D728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A81BA2">
        <w:rPr>
          <w:sz w:val="26"/>
          <w:szCs w:val="26"/>
        </w:rPr>
        <w:t>129,5</w:t>
      </w:r>
      <w:r>
        <w:rPr>
          <w:sz w:val="26"/>
          <w:szCs w:val="26"/>
        </w:rPr>
        <w:t>% к 202</w:t>
      </w:r>
      <w:r w:rsidR="00242612">
        <w:rPr>
          <w:sz w:val="26"/>
          <w:szCs w:val="26"/>
        </w:rPr>
        <w:t>3</w:t>
      </w:r>
      <w:r w:rsidR="006F6CB8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4387E">
        <w:rPr>
          <w:sz w:val="26"/>
          <w:szCs w:val="26"/>
        </w:rPr>
        <w:t>оду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242612">
        <w:rPr>
          <w:sz w:val="26"/>
          <w:szCs w:val="26"/>
        </w:rPr>
        <w:t>2024 г</w:t>
      </w:r>
      <w:r w:rsidR="0034387E">
        <w:rPr>
          <w:sz w:val="26"/>
          <w:szCs w:val="26"/>
        </w:rPr>
        <w:t>од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A81BA2">
        <w:rPr>
          <w:sz w:val="26"/>
          <w:szCs w:val="26"/>
        </w:rPr>
        <w:t>405,9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>жилья, что составляет</w:t>
      </w:r>
      <w:r w:rsidR="00242612">
        <w:rPr>
          <w:sz w:val="26"/>
          <w:szCs w:val="26"/>
        </w:rPr>
        <w:t xml:space="preserve"> </w:t>
      </w:r>
      <w:r w:rsidR="00A81BA2">
        <w:rPr>
          <w:sz w:val="26"/>
          <w:szCs w:val="26"/>
        </w:rPr>
        <w:t>121,5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202</w:t>
      </w:r>
      <w:r w:rsidR="00242612">
        <w:rPr>
          <w:sz w:val="26"/>
          <w:szCs w:val="26"/>
        </w:rPr>
        <w:t>3</w:t>
      </w:r>
      <w:r w:rsidR="008536CA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4387E">
        <w:rPr>
          <w:sz w:val="26"/>
          <w:szCs w:val="26"/>
        </w:rPr>
        <w:t>ода</w:t>
      </w:r>
      <w:r>
        <w:rPr>
          <w:sz w:val="26"/>
          <w:szCs w:val="26"/>
        </w:rPr>
        <w:t xml:space="preserve">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2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9"/>
        <w:gridCol w:w="2278"/>
        <w:gridCol w:w="2278"/>
        <w:gridCol w:w="2290"/>
      </w:tblGrid>
      <w:tr w:rsidR="00B019BF" w:rsidRPr="00B7522B" w:rsidTr="00275E54">
        <w:trPr>
          <w:cantSplit/>
          <w:trHeight w:val="284"/>
          <w:tblHeader/>
        </w:trPr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9BF" w:rsidRPr="00F45A0A" w:rsidRDefault="00B019BF" w:rsidP="00792E4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F" w:rsidRPr="00B7522B" w:rsidRDefault="00B019BF" w:rsidP="00792E44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BF" w:rsidRPr="00B7522B" w:rsidRDefault="00B019BF" w:rsidP="00792E44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34387E" w:rsidRPr="00B7522B" w:rsidTr="00275E54">
        <w:trPr>
          <w:cantSplit/>
          <w:trHeight w:val="503"/>
          <w:tblHeader/>
        </w:trPr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7E" w:rsidRPr="00F45A0A" w:rsidRDefault="0034387E" w:rsidP="00792E4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7E" w:rsidRPr="00B7522B" w:rsidRDefault="0034387E" w:rsidP="00792E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7E" w:rsidRPr="00B7522B" w:rsidRDefault="0034387E" w:rsidP="00792E44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периоду преды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>дущего года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7E" w:rsidRPr="00B7522B" w:rsidRDefault="0034387E" w:rsidP="00792E44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34387E" w:rsidRPr="00CA75DC" w:rsidTr="00275E54">
        <w:trPr>
          <w:cantSplit/>
          <w:trHeight w:val="299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B73F1" w:rsidRDefault="0034387E" w:rsidP="006F6CB8">
            <w:pPr>
              <w:pStyle w:val="a3"/>
              <w:spacing w:after="8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75DC" w:rsidRDefault="0034387E" w:rsidP="006F6CB8">
            <w:pPr>
              <w:spacing w:before="120" w:after="8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4387E" w:rsidRPr="0056092F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6092F" w:rsidRDefault="0034387E" w:rsidP="006F6CB8">
            <w:pPr>
              <w:pStyle w:val="a3"/>
              <w:spacing w:after="80" w:line="220" w:lineRule="exact"/>
              <w:ind w:firstLine="272"/>
              <w:rPr>
                <w:b w:val="0"/>
                <w:sz w:val="22"/>
                <w:szCs w:val="22"/>
              </w:rPr>
            </w:pPr>
            <w:r w:rsidRPr="0056092F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6092F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8,7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6092F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78,7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6092F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9,3</w:t>
            </w:r>
          </w:p>
        </w:tc>
      </w:tr>
      <w:tr w:rsidR="0034387E" w:rsidRPr="00950F3F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6F6CB8">
            <w:pPr>
              <w:pStyle w:val="a3"/>
              <w:spacing w:after="8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6F6CB8">
            <w:pPr>
              <w:pStyle w:val="a3"/>
              <w:spacing w:after="8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34387E" w:rsidRPr="00A30A3F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30A3F" w:rsidRDefault="0034387E" w:rsidP="006F6CB8">
            <w:pPr>
              <w:pStyle w:val="a3"/>
              <w:spacing w:after="80"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30A3F" w:rsidRDefault="0034387E" w:rsidP="006F6CB8">
            <w:pPr>
              <w:spacing w:before="12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30A3F" w:rsidRDefault="0034387E" w:rsidP="006F6CB8">
            <w:pPr>
              <w:spacing w:before="12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30A3F" w:rsidRDefault="0034387E" w:rsidP="006F6CB8">
            <w:pPr>
              <w:spacing w:before="12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34387E" w:rsidRPr="004D4AFD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D4AFD" w:rsidRDefault="0034387E" w:rsidP="006F6CB8">
            <w:pPr>
              <w:pStyle w:val="a3"/>
              <w:spacing w:after="80"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D4AFD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D4AFD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D4AFD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D4AFD" w:rsidRDefault="0034387E" w:rsidP="006F6CB8">
            <w:pPr>
              <w:pStyle w:val="a3"/>
              <w:spacing w:after="8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34387E" w:rsidRPr="00753D53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53D53" w:rsidRDefault="0034387E" w:rsidP="006F6CB8">
            <w:pPr>
              <w:spacing w:before="12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53D53" w:rsidRDefault="0034387E" w:rsidP="006F6CB8">
            <w:pPr>
              <w:spacing w:before="12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53D53" w:rsidRDefault="0034387E" w:rsidP="006F6CB8">
            <w:pPr>
              <w:spacing w:before="12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34387E" w:rsidRPr="002C3987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2C3987" w:rsidRDefault="0034387E" w:rsidP="006F6CB8">
            <w:pPr>
              <w:pStyle w:val="a3"/>
              <w:spacing w:after="8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2C3987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2C3987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2C3987" w:rsidRDefault="0034387E" w:rsidP="006F6CB8">
            <w:pPr>
              <w:spacing w:before="12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146,1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2C3987" w:rsidRDefault="0034387E" w:rsidP="006F6CB8">
            <w:pPr>
              <w:spacing w:before="12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133,1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2C3987" w:rsidRDefault="0034387E" w:rsidP="006F6CB8">
            <w:pPr>
              <w:spacing w:before="12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34387E" w:rsidRPr="007B65D7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left="67" w:firstLine="284"/>
              <w:rPr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B65D7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7B65D7">
              <w:rPr>
                <w:sz w:val="22"/>
                <w:szCs w:val="22"/>
              </w:rPr>
              <w:t>31,6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B65D7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B65D7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7B65D7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34387E" w:rsidRPr="00DA3177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left="67" w:hanging="2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0F29FE" w:rsidRDefault="0034387E" w:rsidP="006F6CB8">
            <w:pPr>
              <w:spacing w:before="12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0F29FE" w:rsidRDefault="0034387E" w:rsidP="006F6CB8">
            <w:pPr>
              <w:spacing w:before="12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A3177" w:rsidRDefault="0034387E" w:rsidP="006F6CB8">
            <w:pPr>
              <w:spacing w:before="120" w:after="80" w:line="220" w:lineRule="exact"/>
              <w:ind w:right="781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74,6</w:t>
            </w:r>
          </w:p>
        </w:tc>
      </w:tr>
      <w:tr w:rsidR="0034387E" w:rsidRPr="00BD2D78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BD2D78" w:rsidRDefault="0034387E" w:rsidP="006F6CB8">
            <w:pPr>
              <w:pStyle w:val="a3"/>
              <w:spacing w:after="8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BD2D78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BD2D78" w:rsidRDefault="0034387E" w:rsidP="006F6CB8">
            <w:pPr>
              <w:spacing w:before="120" w:after="8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216,1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BD2D78" w:rsidRDefault="0034387E" w:rsidP="006F6CB8">
            <w:pPr>
              <w:spacing w:before="120" w:after="8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104,6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BD2D78" w:rsidRDefault="0034387E" w:rsidP="006F6CB8">
            <w:pPr>
              <w:spacing w:before="120" w:after="8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34387E" w:rsidRPr="00E00AEF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B50B7" w:rsidRDefault="0034387E" w:rsidP="006F6CB8">
            <w:pPr>
              <w:pStyle w:val="a3"/>
              <w:spacing w:after="8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E00AEF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39,4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E00AEF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 w:rsidRPr="00E00AEF">
              <w:rPr>
                <w:sz w:val="22"/>
                <w:szCs w:val="22"/>
              </w:rPr>
              <w:t>в 3,1р.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E00AEF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B50B7" w:rsidRDefault="0034387E" w:rsidP="006F6CB8">
            <w:pPr>
              <w:pStyle w:val="a3"/>
              <w:spacing w:after="8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E00AEF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E00AEF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</w:tr>
      <w:tr w:rsidR="0034387E" w:rsidRPr="00DB50B7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B50B7" w:rsidRDefault="0034387E" w:rsidP="006F6CB8">
            <w:pPr>
              <w:pStyle w:val="a3"/>
              <w:spacing w:after="80" w:line="220" w:lineRule="exact"/>
              <w:ind w:firstLine="3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B50B7" w:rsidRDefault="0034387E" w:rsidP="006F6CB8">
            <w:pPr>
              <w:spacing w:before="120" w:after="8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B50B7" w:rsidRDefault="0034387E" w:rsidP="006F6CB8">
            <w:pPr>
              <w:spacing w:before="120" w:after="8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DB50B7" w:rsidRDefault="0034387E" w:rsidP="006F6CB8">
            <w:pPr>
              <w:spacing w:before="120" w:after="8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</w:t>
            </w:r>
          </w:p>
        </w:tc>
      </w:tr>
      <w:tr w:rsidR="0034387E" w:rsidRPr="000C09A4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6F6CB8">
            <w:pPr>
              <w:pStyle w:val="a3"/>
              <w:spacing w:after="80" w:line="220" w:lineRule="exact"/>
              <w:ind w:firstLine="79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0C09A4" w:rsidRDefault="0034387E" w:rsidP="006F6CB8">
            <w:pPr>
              <w:spacing w:before="12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C09A4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0C09A4" w:rsidRDefault="0034387E" w:rsidP="006F6CB8">
            <w:pPr>
              <w:spacing w:before="12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0C09A4" w:rsidRDefault="0034387E" w:rsidP="006F6CB8">
            <w:pPr>
              <w:spacing w:before="12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168,5</w:t>
            </w:r>
          </w:p>
        </w:tc>
      </w:tr>
      <w:tr w:rsidR="0034387E" w:rsidRPr="00112B03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7E" w:rsidRPr="00112B03" w:rsidRDefault="0034387E" w:rsidP="006F6CB8">
            <w:pPr>
              <w:pStyle w:val="a3"/>
              <w:spacing w:after="80" w:line="220" w:lineRule="exact"/>
              <w:ind w:left="67"/>
              <w:rPr>
                <w:sz w:val="22"/>
                <w:szCs w:val="22"/>
              </w:rPr>
            </w:pPr>
            <w:r w:rsidRPr="00112B03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7E" w:rsidRPr="00112B03" w:rsidRDefault="0034387E" w:rsidP="006F6CB8">
            <w:pPr>
              <w:spacing w:before="120" w:after="8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334,1</w:t>
            </w:r>
          </w:p>
        </w:tc>
        <w:tc>
          <w:tcPr>
            <w:tcW w:w="2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7E" w:rsidRPr="00112B03" w:rsidRDefault="0034387E" w:rsidP="006F6CB8">
            <w:pPr>
              <w:spacing w:before="120" w:after="8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7E" w:rsidRPr="00112B03" w:rsidRDefault="0034387E" w:rsidP="006F6CB8">
            <w:pPr>
              <w:spacing w:before="120" w:after="8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34387E" w:rsidRPr="009C6747" w:rsidTr="00275E54">
        <w:trPr>
          <w:cantSplit/>
          <w:trHeight w:val="299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F772B" w:rsidRDefault="0034387E" w:rsidP="00203710">
            <w:pPr>
              <w:pStyle w:val="a3"/>
              <w:spacing w:before="80" w:after="60" w:line="24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lastRenderedPageBreak/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C6747" w:rsidRDefault="0034387E" w:rsidP="00203710">
            <w:pPr>
              <w:spacing w:before="80" w:after="60" w:line="24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4387E" w:rsidRPr="00CD7422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01067E" w:rsidRDefault="0034387E" w:rsidP="00203710">
            <w:pPr>
              <w:pStyle w:val="a3"/>
              <w:spacing w:before="80" w:after="60" w:line="24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 w:rsidRPr="00CD7422">
              <w:rPr>
                <w:sz w:val="22"/>
                <w:szCs w:val="22"/>
              </w:rPr>
              <w:t>19,8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 w:rsidRPr="00CD7422">
              <w:rPr>
                <w:sz w:val="22"/>
                <w:szCs w:val="22"/>
              </w:rPr>
              <w:t>34,2</w:t>
            </w:r>
          </w:p>
        </w:tc>
      </w:tr>
      <w:tr w:rsidR="0034387E" w:rsidRPr="00CD7422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203710">
            <w:pPr>
              <w:pStyle w:val="a3"/>
              <w:spacing w:before="80" w:after="60" w:line="24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EE52B0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4387E" w:rsidRPr="00CD7422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50F3F" w:rsidRDefault="0034387E" w:rsidP="00203710">
            <w:pPr>
              <w:pStyle w:val="a3"/>
              <w:spacing w:before="80" w:after="6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D7422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34387E" w:rsidRPr="00587382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87382" w:rsidRDefault="0034387E" w:rsidP="00203710">
            <w:pPr>
              <w:pStyle w:val="a3"/>
              <w:spacing w:before="80" w:after="60" w:line="240" w:lineRule="exact"/>
              <w:ind w:left="67"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87382" w:rsidRDefault="0034387E" w:rsidP="00203710">
            <w:pPr>
              <w:spacing w:before="80" w:after="6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87382" w:rsidRDefault="0034387E" w:rsidP="00203710">
            <w:pPr>
              <w:spacing w:before="80" w:after="6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587382" w:rsidRDefault="0034387E" w:rsidP="00203710">
            <w:pPr>
              <w:spacing w:before="80" w:after="6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53,9</w:t>
            </w:r>
          </w:p>
        </w:tc>
      </w:tr>
      <w:tr w:rsidR="0034387E" w:rsidRPr="009E3D28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3D28" w:rsidRDefault="0034387E" w:rsidP="00203710">
            <w:pPr>
              <w:pStyle w:val="a3"/>
              <w:spacing w:before="80" w:after="60" w:line="240" w:lineRule="exact"/>
              <w:ind w:firstLine="272"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3D28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3D28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3D28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3D28" w:rsidRDefault="0034387E" w:rsidP="00203710">
            <w:pPr>
              <w:pStyle w:val="a3"/>
              <w:spacing w:before="80" w:after="6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pStyle w:val="a3"/>
              <w:spacing w:before="80" w:after="60" w:line="24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  <w:tr w:rsidR="0034387E" w:rsidRPr="00AC2DF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pStyle w:val="a3"/>
              <w:spacing w:before="80" w:after="60" w:line="240" w:lineRule="exact"/>
              <w:ind w:firstLine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C2DFE" w:rsidRDefault="0034387E" w:rsidP="00203710">
            <w:pPr>
              <w:spacing w:before="80" w:after="6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C2DFE" w:rsidRDefault="0034387E" w:rsidP="00203710">
            <w:pPr>
              <w:spacing w:before="80" w:after="6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AC2DFE" w:rsidRDefault="0034387E" w:rsidP="00203710">
            <w:pPr>
              <w:spacing w:before="80" w:after="6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139,9</w:t>
            </w:r>
          </w:p>
        </w:tc>
      </w:tr>
      <w:tr w:rsidR="0034387E" w:rsidRPr="00145C0F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145C0F" w:rsidRDefault="0034387E" w:rsidP="00203710">
            <w:pPr>
              <w:pStyle w:val="a3"/>
              <w:spacing w:before="80" w:after="60" w:line="240" w:lineRule="exact"/>
              <w:ind w:left="67"/>
              <w:rPr>
                <w:b w:val="0"/>
                <w:sz w:val="22"/>
                <w:szCs w:val="22"/>
              </w:rPr>
            </w:pPr>
            <w:r w:rsidRPr="00145C0F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145C0F" w:rsidRDefault="0034387E" w:rsidP="00203710">
            <w:pPr>
              <w:spacing w:before="80" w:after="60" w:line="24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152,6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145C0F" w:rsidRDefault="0034387E" w:rsidP="00203710">
            <w:pPr>
              <w:spacing w:before="80" w:after="60" w:line="24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145C0F" w:rsidRDefault="0034387E" w:rsidP="00203710">
            <w:pPr>
              <w:spacing w:before="80" w:after="60" w:line="24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34387E" w:rsidRPr="00CA0547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0547" w:rsidRDefault="0034387E" w:rsidP="00203710">
            <w:pPr>
              <w:pStyle w:val="a3"/>
              <w:spacing w:before="80" w:after="60" w:line="240" w:lineRule="exact"/>
              <w:ind w:left="351"/>
              <w:rPr>
                <w:b w:val="0"/>
                <w:sz w:val="22"/>
                <w:szCs w:val="22"/>
                <w:lang w:val="en-US"/>
              </w:rPr>
            </w:pPr>
            <w:r w:rsidRPr="00CA0547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0547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 w:rsidRPr="00CA0547">
              <w:rPr>
                <w:sz w:val="22"/>
                <w:szCs w:val="22"/>
              </w:rPr>
              <w:t>31,4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0547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0547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0547" w:rsidRDefault="0034387E" w:rsidP="00203710">
            <w:pPr>
              <w:pStyle w:val="a3"/>
              <w:spacing w:before="80" w:after="60" w:line="24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A0547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pStyle w:val="a3"/>
              <w:spacing w:before="80" w:after="60" w:line="24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</w:tr>
      <w:tr w:rsidR="0034387E" w:rsidRPr="009E1FD4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1FD4" w:rsidRDefault="0034387E" w:rsidP="00203710">
            <w:pPr>
              <w:pStyle w:val="a3"/>
              <w:spacing w:before="80" w:after="60" w:line="240" w:lineRule="exact"/>
              <w:ind w:left="67"/>
              <w:rPr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 xml:space="preserve">III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1FD4" w:rsidRDefault="0034387E" w:rsidP="00203710">
            <w:pPr>
              <w:spacing w:before="80" w:after="6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1FD4" w:rsidRDefault="0034387E" w:rsidP="00203710">
            <w:pPr>
              <w:spacing w:before="80" w:after="6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157,3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9E1FD4" w:rsidRDefault="0034387E" w:rsidP="00203710">
            <w:pPr>
              <w:spacing w:before="80" w:after="6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123,8</w:t>
            </w:r>
          </w:p>
        </w:tc>
      </w:tr>
      <w:tr w:rsidR="0034387E" w:rsidRPr="00C70FA6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pStyle w:val="a3"/>
              <w:spacing w:before="80" w:after="60" w:line="24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C70FA6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spacing w:before="80" w:after="60" w:line="24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262,7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spacing w:before="80" w:after="60" w:line="24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121,5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spacing w:before="80" w:after="60" w:line="24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х</w:t>
            </w:r>
          </w:p>
        </w:tc>
      </w:tr>
      <w:tr w:rsidR="0034387E" w:rsidRPr="00C70FA6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pStyle w:val="a3"/>
              <w:spacing w:before="80" w:after="60" w:line="240" w:lineRule="exact"/>
              <w:ind w:left="67" w:firstLine="284"/>
              <w:rPr>
                <w:b w:val="0"/>
                <w:sz w:val="22"/>
                <w:szCs w:val="22"/>
              </w:rPr>
            </w:pPr>
            <w:r w:rsidRPr="00C70FA6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C70FA6" w:rsidRDefault="0034387E" w:rsidP="00203710">
            <w:pPr>
              <w:pStyle w:val="a3"/>
              <w:spacing w:before="80" w:after="60" w:line="24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pStyle w:val="a3"/>
              <w:spacing w:before="80" w:after="60" w:line="240" w:lineRule="exact"/>
              <w:ind w:left="67" w:firstLine="28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A81BA2" w:rsidP="00203710">
            <w:pPr>
              <w:spacing w:before="80" w:after="60" w:line="24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A81BA2" w:rsidP="00203710">
            <w:pPr>
              <w:spacing w:before="80" w:after="60" w:line="24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A81BA2" w:rsidP="00203710">
            <w:pPr>
              <w:spacing w:before="80" w:after="60" w:line="24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pStyle w:val="a3"/>
              <w:spacing w:before="80" w:after="60" w:line="240" w:lineRule="exact"/>
              <w:ind w:left="67"/>
              <w:rPr>
                <w:b w:val="0"/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9E1FD4">
              <w:rPr>
                <w:sz w:val="22"/>
                <w:szCs w:val="22"/>
                <w:lang w:val="en-US"/>
              </w:rPr>
              <w:t xml:space="preserve">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25BB2" w:rsidRDefault="00A81BA2" w:rsidP="00203710">
            <w:pPr>
              <w:spacing w:before="80" w:after="60" w:line="24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143,2</w:t>
            </w: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25BB2" w:rsidRDefault="00A81BA2" w:rsidP="00203710">
            <w:pPr>
              <w:spacing w:before="80" w:after="60" w:line="24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22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87E" w:rsidRPr="00425BB2" w:rsidRDefault="00A81BA2" w:rsidP="00203710">
            <w:pPr>
              <w:spacing w:before="80" w:after="60" w:line="24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130,0</w:t>
            </w:r>
          </w:p>
        </w:tc>
      </w:tr>
      <w:tr w:rsidR="0034387E" w:rsidTr="00275E54">
        <w:trPr>
          <w:cantSplit/>
          <w:trHeight w:val="299"/>
        </w:trPr>
        <w:tc>
          <w:tcPr>
            <w:tcW w:w="2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387E" w:rsidRPr="00145C0F" w:rsidRDefault="0034387E" w:rsidP="00203710">
            <w:pPr>
              <w:pStyle w:val="a3"/>
              <w:spacing w:before="80" w:after="60" w:line="240" w:lineRule="exact"/>
              <w:ind w:left="6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2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387E" w:rsidRDefault="00A81BA2" w:rsidP="00203710">
            <w:pPr>
              <w:spacing w:before="80" w:after="60" w:line="24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405,9</w:t>
            </w:r>
          </w:p>
        </w:tc>
        <w:tc>
          <w:tcPr>
            <w:tcW w:w="2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387E" w:rsidRDefault="00A81BA2" w:rsidP="00203710">
            <w:pPr>
              <w:spacing w:before="80" w:after="60" w:line="24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121,5</w:t>
            </w:r>
          </w:p>
        </w:tc>
        <w:tc>
          <w:tcPr>
            <w:tcW w:w="22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4387E" w:rsidRDefault="0034387E" w:rsidP="00203710">
            <w:pPr>
              <w:spacing w:before="80" w:after="60" w:line="24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F29FE" w:rsidRDefault="00DC5F38" w:rsidP="00DA7E88">
      <w:pPr>
        <w:spacing w:before="8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34387E">
        <w:rPr>
          <w:sz w:val="26"/>
          <w:szCs w:val="26"/>
        </w:rPr>
        <w:t>2024</w:t>
      </w:r>
      <w:r w:rsidR="004D7283">
        <w:rPr>
          <w:sz w:val="26"/>
          <w:szCs w:val="26"/>
        </w:rPr>
        <w:t xml:space="preserve"> </w:t>
      </w:r>
      <w:r w:rsidR="0034387E">
        <w:rPr>
          <w:sz w:val="26"/>
          <w:szCs w:val="26"/>
        </w:rPr>
        <w:t>году</w:t>
      </w:r>
      <w:r>
        <w:rPr>
          <w:sz w:val="26"/>
          <w:szCs w:val="26"/>
        </w:rPr>
        <w:t xml:space="preserve"> в эксплуатацию жилья </w:t>
      </w:r>
      <w:r w:rsidR="00A81BA2">
        <w:rPr>
          <w:sz w:val="26"/>
          <w:szCs w:val="26"/>
        </w:rPr>
        <w:t>30,1</w:t>
      </w:r>
      <w:r>
        <w:rPr>
          <w:sz w:val="26"/>
          <w:szCs w:val="26"/>
        </w:rPr>
        <w:t>% построено для граждан, состоящих на учете нуждающихся в улучшении жилищных условий (в 202</w:t>
      </w:r>
      <w:r w:rsidR="002D5C33">
        <w:rPr>
          <w:sz w:val="26"/>
          <w:szCs w:val="26"/>
        </w:rPr>
        <w:t>3</w:t>
      </w:r>
      <w:r w:rsidR="004D7283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4387E">
        <w:rPr>
          <w:sz w:val="26"/>
          <w:szCs w:val="26"/>
        </w:rPr>
        <w:t>оду</w:t>
      </w:r>
      <w:r>
        <w:rPr>
          <w:sz w:val="26"/>
          <w:szCs w:val="26"/>
        </w:rPr>
        <w:t xml:space="preserve"> – </w:t>
      </w:r>
      <w:r w:rsidR="00A81BA2">
        <w:rPr>
          <w:sz w:val="26"/>
          <w:szCs w:val="26"/>
        </w:rPr>
        <w:t>40,8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с государственной поддержкой – </w:t>
      </w:r>
      <w:r w:rsidR="00A81BA2">
        <w:rPr>
          <w:sz w:val="26"/>
          <w:szCs w:val="26"/>
        </w:rPr>
        <w:t>12,1</w:t>
      </w:r>
      <w:r>
        <w:rPr>
          <w:sz w:val="26"/>
          <w:szCs w:val="26"/>
        </w:rPr>
        <w:t>% (в 202</w:t>
      </w:r>
      <w:r w:rsidR="002D5C33">
        <w:rPr>
          <w:sz w:val="26"/>
          <w:szCs w:val="26"/>
        </w:rPr>
        <w:t>3</w:t>
      </w:r>
      <w:r w:rsidR="004D7283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34387E">
        <w:rPr>
          <w:sz w:val="26"/>
          <w:szCs w:val="26"/>
        </w:rPr>
        <w:t>оду</w:t>
      </w:r>
      <w:r>
        <w:rPr>
          <w:sz w:val="26"/>
          <w:szCs w:val="26"/>
        </w:rPr>
        <w:t xml:space="preserve"> – </w:t>
      </w:r>
      <w:r w:rsidR="00A81BA2">
        <w:rPr>
          <w:sz w:val="26"/>
          <w:szCs w:val="26"/>
        </w:rPr>
        <w:t>25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282961" w:rsidRDefault="00282961" w:rsidP="00DA7E88">
      <w:pPr>
        <w:spacing w:before="160" w:after="16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239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12"/>
        <w:gridCol w:w="1645"/>
        <w:gridCol w:w="1645"/>
        <w:gridCol w:w="1737"/>
      </w:tblGrid>
      <w:tr w:rsidR="00282961" w:rsidRPr="00F00150" w:rsidTr="006C2F09">
        <w:trPr>
          <w:cantSplit/>
          <w:tblHeader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DB0A71" w:rsidRDefault="00282961" w:rsidP="0028296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2024 г.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Default="00282961" w:rsidP="00D275E9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2023 г.</w:t>
            </w:r>
            <w:r w:rsidR="00874059">
              <w:rPr>
                <w:sz w:val="22"/>
              </w:rPr>
              <w:br/>
            </w:r>
            <w:r>
              <w:rPr>
                <w:sz w:val="22"/>
              </w:rPr>
              <w:t>в % к</w:t>
            </w:r>
          </w:p>
          <w:p w:rsidR="00282961" w:rsidRPr="00B7522B" w:rsidRDefault="00282961" w:rsidP="00282961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2022 г.</w:t>
            </w:r>
          </w:p>
        </w:tc>
      </w:tr>
      <w:tr w:rsidR="00282961" w:rsidRPr="00F00150" w:rsidTr="006C2F09">
        <w:trPr>
          <w:cantSplit/>
          <w:trHeight w:val="341"/>
          <w:tblHeader/>
        </w:trPr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D275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792E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67B36" w:rsidRDefault="00282961" w:rsidP="00D275E9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9614ED" w:rsidP="00DA7E88">
            <w:pPr>
              <w:spacing w:before="60" w:after="40" w:line="21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9614ED" w:rsidRPr="00C51C55" w:rsidRDefault="009614ED" w:rsidP="00DA7E88">
            <w:pPr>
              <w:spacing w:before="60" w:after="40" w:line="21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A81BA2" w:rsidP="00DA7E88">
            <w:pPr>
              <w:tabs>
                <w:tab w:val="left" w:pos="1413"/>
                <w:tab w:val="left" w:pos="1530"/>
              </w:tabs>
              <w:spacing w:before="60" w:after="40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A81BA2" w:rsidP="00DA7E88">
            <w:pPr>
              <w:tabs>
                <w:tab w:val="left" w:pos="784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A81BA2" w:rsidP="00DA7E88">
            <w:pPr>
              <w:tabs>
                <w:tab w:val="left" w:pos="784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DA7E88">
            <w:pPr>
              <w:spacing w:before="60" w:after="40" w:line="210" w:lineRule="exact"/>
              <w:ind w:left="9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многоквартирных энергоэффективных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1413"/>
                <w:tab w:val="left" w:pos="1530"/>
              </w:tabs>
              <w:spacing w:before="6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DA7E88">
            <w:pPr>
              <w:tabs>
                <w:tab w:val="left" w:pos="784"/>
                <w:tab w:val="left" w:pos="1251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DA7E88">
            <w:pPr>
              <w:tabs>
                <w:tab w:val="left" w:pos="784"/>
                <w:tab w:val="left" w:pos="1251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DA7E88">
            <w:pPr>
              <w:spacing w:before="60" w:after="40" w:line="21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1413"/>
                <w:tab w:val="left" w:pos="1530"/>
              </w:tabs>
              <w:spacing w:before="6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159,9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784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784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DA7E88">
            <w:pPr>
              <w:spacing w:before="60" w:after="40" w:line="21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1413"/>
                <w:tab w:val="left" w:pos="1530"/>
              </w:tabs>
              <w:spacing w:before="6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784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DA7E88">
            <w:pPr>
              <w:tabs>
                <w:tab w:val="left" w:pos="784"/>
                <w:tab w:val="left" w:pos="1413"/>
                <w:tab w:val="left" w:pos="1530"/>
              </w:tabs>
              <w:spacing w:before="60" w:after="40" w:line="21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E27AF7" w:rsidRDefault="009614ED" w:rsidP="00E261DE">
            <w:pPr>
              <w:spacing w:before="200" w:after="16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lastRenderedPageBreak/>
              <w:t>индивидуальных жилых домов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E261DE">
            <w:pPr>
              <w:tabs>
                <w:tab w:val="left" w:pos="1413"/>
                <w:tab w:val="left" w:pos="1530"/>
              </w:tabs>
              <w:spacing w:before="20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E261DE">
            <w:pPr>
              <w:tabs>
                <w:tab w:val="left" w:pos="784"/>
                <w:tab w:val="left" w:pos="1413"/>
                <w:tab w:val="left" w:pos="1530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E261DE">
            <w:pPr>
              <w:tabs>
                <w:tab w:val="left" w:pos="784"/>
                <w:tab w:val="left" w:pos="1413"/>
                <w:tab w:val="left" w:pos="1530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E261DE">
            <w:pPr>
              <w:spacing w:before="200" w:after="16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E261DE">
            <w:pPr>
              <w:tabs>
                <w:tab w:val="left" w:pos="1413"/>
                <w:tab w:val="left" w:pos="1530"/>
              </w:tabs>
              <w:spacing w:before="20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E261DE">
            <w:pPr>
              <w:tabs>
                <w:tab w:val="left" w:pos="784"/>
                <w:tab w:val="left" w:pos="1413"/>
                <w:tab w:val="left" w:pos="1530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A81BA2" w:rsidP="00E261DE">
            <w:pPr>
              <w:tabs>
                <w:tab w:val="left" w:pos="784"/>
                <w:tab w:val="left" w:pos="1413"/>
                <w:tab w:val="left" w:pos="1530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9614ED" w:rsidP="00E261DE">
            <w:pPr>
              <w:spacing w:before="200" w:after="16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1413"/>
                <w:tab w:val="left" w:pos="1530"/>
              </w:tabs>
              <w:spacing w:before="20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784"/>
                <w:tab w:val="left" w:pos="1413"/>
                <w:tab w:val="left" w:pos="1530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784"/>
                <w:tab w:val="left" w:pos="1413"/>
                <w:tab w:val="left" w:pos="1530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9614ED" w:rsidP="00E261DE">
            <w:pPr>
              <w:spacing w:before="200" w:after="16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</w:t>
            </w:r>
            <w:r>
              <w:rPr>
                <w:sz w:val="22"/>
                <w:szCs w:val="22"/>
              </w:rPr>
              <w:br/>
              <w:t>для многодетных семей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Default="00A81BA2" w:rsidP="00E261DE">
            <w:pPr>
              <w:spacing w:before="20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Default="00A81BA2" w:rsidP="00E261DE">
            <w:pPr>
              <w:tabs>
                <w:tab w:val="left" w:pos="784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Default="00A81BA2" w:rsidP="00E261DE">
            <w:pPr>
              <w:tabs>
                <w:tab w:val="left" w:pos="784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Default="009614ED" w:rsidP="00E261DE">
            <w:pPr>
              <w:spacing w:before="200" w:after="160" w:line="220" w:lineRule="exact"/>
              <w:ind w:left="102"/>
            </w:pPr>
            <w:r w:rsidRPr="00000AEE">
              <w:rPr>
                <w:sz w:val="22"/>
                <w:szCs w:val="22"/>
              </w:rPr>
              <w:t>арендно</w:t>
            </w:r>
            <w:r>
              <w:rPr>
                <w:sz w:val="22"/>
                <w:szCs w:val="22"/>
              </w:rPr>
              <w:t>го</w:t>
            </w:r>
            <w:r w:rsidRPr="00000AEE">
              <w:rPr>
                <w:sz w:val="22"/>
                <w:szCs w:val="22"/>
              </w:rPr>
              <w:t xml:space="preserve"> жиль</w:t>
            </w:r>
            <w:r>
              <w:rPr>
                <w:sz w:val="22"/>
                <w:szCs w:val="22"/>
              </w:rPr>
              <w:t>я</w:t>
            </w:r>
            <w:r w:rsidRPr="00000AEE">
              <w:rPr>
                <w:sz w:val="22"/>
                <w:szCs w:val="22"/>
              </w:rPr>
              <w:t xml:space="preserve"> государственного</w:t>
            </w:r>
            <w:r>
              <w:rPr>
                <w:sz w:val="22"/>
                <w:szCs w:val="22"/>
              </w:rPr>
              <w:t>,</w:t>
            </w:r>
            <w:r w:rsidRPr="00000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00AEE">
              <w:rPr>
                <w:sz w:val="22"/>
                <w:szCs w:val="22"/>
              </w:rPr>
              <w:t xml:space="preserve">частного жилищных фондов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spacing w:before="20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784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  <w:tc>
          <w:tcPr>
            <w:tcW w:w="1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784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9614ED" w:rsidTr="006C2F0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14ED" w:rsidRPr="00000AEE" w:rsidRDefault="009614ED" w:rsidP="00E261DE">
            <w:pPr>
              <w:spacing w:before="200" w:after="16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жилых домов с использованием электрической энергии 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spacing w:before="200" w:after="1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784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7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A81BA2" w:rsidP="00E261DE">
            <w:pPr>
              <w:tabs>
                <w:tab w:val="left" w:pos="784"/>
              </w:tabs>
              <w:spacing w:before="200" w:after="1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176,6</w:t>
            </w:r>
          </w:p>
        </w:tc>
      </w:tr>
    </w:tbl>
    <w:p w:rsidR="00282961" w:rsidRDefault="00282961" w:rsidP="00DA7E88">
      <w:pPr>
        <w:pStyle w:val="a4"/>
        <w:spacing w:before="16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  <w:r w:rsidR="00DA7E8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источникам финансирования 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9"/>
        <w:gridCol w:w="1250"/>
        <w:gridCol w:w="1250"/>
        <w:gridCol w:w="1250"/>
        <w:gridCol w:w="1250"/>
      </w:tblGrid>
      <w:tr w:rsidR="00DA7E88" w:rsidTr="00DA7E88">
        <w:trPr>
          <w:cantSplit/>
          <w:tblHeader/>
          <w:jc w:val="center"/>
        </w:trPr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E88" w:rsidRDefault="00DA7E88" w:rsidP="00D275E9">
            <w:pPr>
              <w:spacing w:before="40" w:after="30" w:line="200" w:lineRule="exact"/>
              <w:jc w:val="center"/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E88" w:rsidRDefault="00DA7E88" w:rsidP="004D7283">
            <w:pPr>
              <w:spacing w:before="60" w:after="60" w:line="220" w:lineRule="exact"/>
              <w:jc w:val="center"/>
            </w:pP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24 г.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E88" w:rsidRDefault="00DA7E88" w:rsidP="004D7283">
            <w:pPr>
              <w:tabs>
                <w:tab w:val="left" w:pos="1064"/>
              </w:tabs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% к итогу</w:t>
            </w:r>
          </w:p>
        </w:tc>
      </w:tr>
      <w:tr w:rsidR="00282961" w:rsidTr="00DA7E88">
        <w:trPr>
          <w:cantSplit/>
          <w:trHeight w:val="332"/>
          <w:tblHeader/>
          <w:jc w:val="center"/>
        </w:trPr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2961" w:rsidRDefault="00282961" w:rsidP="00D275E9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961" w:rsidRDefault="00282961" w:rsidP="004D7283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961" w:rsidRDefault="00282961" w:rsidP="004D7283">
            <w:pPr>
              <w:spacing w:before="60" w:after="60" w:line="220" w:lineRule="exact"/>
              <w:ind w:left="-57" w:right="-57"/>
              <w:jc w:val="center"/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</w:t>
            </w:r>
            <w:r w:rsidRPr="00B752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23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2961" w:rsidRDefault="00282961" w:rsidP="004D7283">
            <w:pPr>
              <w:spacing w:before="60" w:after="60" w:line="220" w:lineRule="exact"/>
              <w:ind w:left="57"/>
              <w:jc w:val="center"/>
            </w:pP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24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Default="00282961" w:rsidP="004D7283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2</w:t>
            </w:r>
            <w:r w:rsidRPr="00A37E82">
              <w:rPr>
                <w:sz w:val="22"/>
              </w:rPr>
              <w:t>0</w:t>
            </w:r>
            <w:r>
              <w:rPr>
                <w:sz w:val="22"/>
              </w:rPr>
              <w:t>23 г.</w:t>
            </w:r>
          </w:p>
        </w:tc>
      </w:tr>
      <w:tr w:rsidR="00282961" w:rsidTr="00DA7E88">
        <w:trPr>
          <w:cantSplit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Default="00282961" w:rsidP="006C2F09">
            <w:pPr>
              <w:spacing w:before="180" w:after="160" w:line="220" w:lineRule="exact"/>
              <w:rPr>
                <w:b/>
              </w:rPr>
            </w:pPr>
            <w:r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040D19" w:rsidP="006C2F09">
            <w:pPr>
              <w:spacing w:before="180" w:after="1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040D19" w:rsidP="006C2F09">
            <w:pPr>
              <w:spacing w:before="18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282961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282961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282961" w:rsidTr="00DA7E8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Default="00282961" w:rsidP="006C2F09">
            <w:pPr>
              <w:spacing w:before="180" w:after="160" w:line="220" w:lineRule="exact"/>
              <w:ind w:left="397"/>
              <w:jc w:val="both"/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282961" w:rsidP="006C2F09">
            <w:pPr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282961" w:rsidP="006C2F09">
            <w:pPr>
              <w:spacing w:before="180" w:after="1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282961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2961" w:rsidRPr="002217FE" w:rsidRDefault="00282961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614ED" w:rsidTr="00DA7E8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Default="009614ED" w:rsidP="006C2F09">
            <w:pPr>
              <w:spacing w:before="180" w:after="160" w:line="220" w:lineRule="exact"/>
              <w:ind w:left="113"/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FD6076" w:rsidRDefault="00040D19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FD6076" w:rsidRDefault="001E6F4E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9614ED" w:rsidTr="00DA7E8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Default="009614ED" w:rsidP="006C2F09">
            <w:pPr>
              <w:spacing w:before="180" w:after="160" w:line="220" w:lineRule="exact"/>
              <w:ind w:left="113"/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1E6F4E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9614ED" w:rsidTr="00DA7E8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Default="009614ED" w:rsidP="006C2F09">
            <w:pPr>
              <w:spacing w:before="180" w:after="160" w:line="220" w:lineRule="exact"/>
              <w:ind w:left="113"/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1E6F4E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9614ED" w:rsidTr="00DA7E8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Default="009614ED" w:rsidP="006C2F09">
            <w:pPr>
              <w:spacing w:before="180" w:after="160" w:line="220" w:lineRule="exact"/>
              <w:ind w:left="284"/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14ED" w:rsidRPr="002217FE" w:rsidRDefault="001E6F4E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9614ED" w:rsidTr="00DA7E88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Default="009614ED" w:rsidP="006C2F09">
            <w:pPr>
              <w:spacing w:before="180" w:after="160" w:line="220" w:lineRule="exact"/>
              <w:ind w:left="113"/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Pr="002217FE" w:rsidRDefault="00040D19" w:rsidP="006C2F09">
            <w:pPr>
              <w:spacing w:before="18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Pr="00D50181" w:rsidRDefault="00040D19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14ED" w:rsidRPr="001E6F4E" w:rsidRDefault="001E6F4E" w:rsidP="006C2F09">
            <w:pPr>
              <w:tabs>
                <w:tab w:val="left" w:pos="1064"/>
              </w:tabs>
              <w:spacing w:before="18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</w:tr>
    </w:tbl>
    <w:p w:rsidR="00DC5F38" w:rsidRDefault="00DC5F38" w:rsidP="00B52F9F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>
        <w:rPr>
          <w:bCs/>
          <w:sz w:val="26"/>
          <w:szCs w:val="26"/>
        </w:rPr>
        <w:t>202</w:t>
      </w:r>
      <w:r w:rsidR="002D5C33">
        <w:rPr>
          <w:bCs/>
          <w:sz w:val="26"/>
          <w:szCs w:val="26"/>
        </w:rPr>
        <w:t>4</w:t>
      </w:r>
      <w:r w:rsidR="004D728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г</w:t>
      </w:r>
      <w:r w:rsidR="00792E44">
        <w:rPr>
          <w:bCs/>
          <w:sz w:val="26"/>
          <w:szCs w:val="26"/>
        </w:rPr>
        <w:t>оду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 xml:space="preserve">объем подрядных работ по виду деятельности </w:t>
      </w:r>
      <w:r w:rsidRPr="00E261DE">
        <w:rPr>
          <w:b/>
          <w:spacing w:val="-4"/>
          <w:sz w:val="26"/>
          <w:szCs w:val="26"/>
        </w:rPr>
        <w:t>«Строительство»</w:t>
      </w:r>
      <w:r w:rsidRPr="00E261DE">
        <w:rPr>
          <w:spacing w:val="-4"/>
          <w:sz w:val="26"/>
          <w:szCs w:val="26"/>
        </w:rPr>
        <w:t xml:space="preserve"> выполнен на сумму </w:t>
      </w:r>
      <w:r w:rsidR="00F01510" w:rsidRPr="00E261DE">
        <w:rPr>
          <w:spacing w:val="-4"/>
          <w:sz w:val="26"/>
          <w:szCs w:val="26"/>
        </w:rPr>
        <w:t>1</w:t>
      </w:r>
      <w:r w:rsidR="00395BE1" w:rsidRPr="00E261DE">
        <w:rPr>
          <w:spacing w:val="-4"/>
          <w:sz w:val="26"/>
          <w:szCs w:val="26"/>
        </w:rPr>
        <w:t> 837,8</w:t>
      </w:r>
      <w:r w:rsidR="006F6CB8">
        <w:rPr>
          <w:spacing w:val="-4"/>
          <w:sz w:val="26"/>
          <w:szCs w:val="26"/>
        </w:rPr>
        <w:t xml:space="preserve"> млн. рублей</w:t>
      </w:r>
      <w:r w:rsidR="007A04DC" w:rsidRPr="00E261DE">
        <w:rPr>
          <w:sz w:val="26"/>
          <w:szCs w:val="26"/>
        </w:rPr>
        <w:t xml:space="preserve">, </w:t>
      </w:r>
      <w:r w:rsidRPr="00E261DE">
        <w:rPr>
          <w:sz w:val="26"/>
          <w:szCs w:val="26"/>
        </w:rPr>
        <w:t xml:space="preserve">или в сопоставимых ценах </w:t>
      </w:r>
      <w:r w:rsidR="00395BE1" w:rsidRPr="00E261DE">
        <w:rPr>
          <w:sz w:val="26"/>
          <w:szCs w:val="26"/>
        </w:rPr>
        <w:t>111,7</w:t>
      </w:r>
      <w:r w:rsidRPr="00E261DE">
        <w:rPr>
          <w:sz w:val="26"/>
          <w:szCs w:val="26"/>
        </w:rPr>
        <w:t>% к уровню</w:t>
      </w:r>
      <w:r w:rsidR="00F17B05" w:rsidRPr="00E261DE">
        <w:rPr>
          <w:sz w:val="26"/>
          <w:szCs w:val="26"/>
        </w:rPr>
        <w:t xml:space="preserve"> </w:t>
      </w:r>
      <w:r w:rsidRPr="00E261DE">
        <w:rPr>
          <w:sz w:val="26"/>
          <w:szCs w:val="26"/>
        </w:rPr>
        <w:t>202</w:t>
      </w:r>
      <w:r w:rsidR="002D5C33" w:rsidRPr="00E261DE">
        <w:rPr>
          <w:sz w:val="26"/>
          <w:szCs w:val="26"/>
        </w:rPr>
        <w:t>3</w:t>
      </w:r>
      <w:r w:rsidR="006C2F09" w:rsidRPr="00E261DE">
        <w:rPr>
          <w:sz w:val="26"/>
          <w:szCs w:val="26"/>
        </w:rPr>
        <w:t xml:space="preserve"> </w:t>
      </w:r>
      <w:r w:rsidRPr="00E261DE">
        <w:rPr>
          <w:sz w:val="26"/>
          <w:szCs w:val="26"/>
        </w:rPr>
        <w:t>г</w:t>
      </w:r>
      <w:r w:rsidR="00792E44" w:rsidRPr="00E261DE">
        <w:rPr>
          <w:sz w:val="26"/>
          <w:szCs w:val="26"/>
        </w:rPr>
        <w:t>ода</w:t>
      </w:r>
      <w:r w:rsidRPr="00E261DE">
        <w:rPr>
          <w:sz w:val="26"/>
          <w:szCs w:val="26"/>
        </w:rPr>
        <w:t xml:space="preserve">. </w:t>
      </w:r>
    </w:p>
    <w:tbl>
      <w:tblPr>
        <w:tblW w:w="9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72"/>
      </w:tblGrid>
      <w:tr w:rsidR="00792E44" w:rsidRPr="00371744" w:rsidTr="006C2F09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792E44" w:rsidRPr="00F45A0A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792E44" w:rsidRPr="00371744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43" w:type="dxa"/>
            <w:gridSpan w:val="2"/>
            <w:tcBorders>
              <w:right w:val="single" w:sz="4" w:space="0" w:color="auto"/>
            </w:tcBorders>
          </w:tcPr>
          <w:p w:rsidR="00792E44" w:rsidRPr="00371744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792E44" w:rsidRPr="00371744" w:rsidTr="006C2F09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2E44" w:rsidRPr="00F45A0A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792E44" w:rsidRPr="00371744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792E44" w:rsidRPr="00371744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>периоду 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 года</w:t>
            </w:r>
          </w:p>
        </w:tc>
        <w:tc>
          <w:tcPr>
            <w:tcW w:w="2272" w:type="dxa"/>
            <w:tcBorders>
              <w:bottom w:val="single" w:sz="4" w:space="0" w:color="auto"/>
              <w:right w:val="single" w:sz="4" w:space="0" w:color="auto"/>
            </w:tcBorders>
          </w:tcPr>
          <w:p w:rsidR="00792E44" w:rsidRPr="00371744" w:rsidRDefault="00792E44" w:rsidP="00792E44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A2300E" w:rsidRDefault="00792E44" w:rsidP="00B019BF">
            <w:pPr>
              <w:spacing w:before="200" w:after="20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  <w:r w:rsidRPr="007402E0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A76CAB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92E44" w:rsidRPr="002A57B5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56092F" w:rsidRDefault="00792E44" w:rsidP="00B019BF">
            <w:pPr>
              <w:spacing w:before="200" w:after="200" w:line="220" w:lineRule="exact"/>
              <w:ind w:left="-68" w:firstLine="425"/>
              <w:rPr>
                <w:sz w:val="22"/>
                <w:szCs w:val="22"/>
              </w:rPr>
            </w:pPr>
            <w:r w:rsidRPr="0056092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56092F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56092F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56092F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792E44" w:rsidRPr="00950F3F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50F3F" w:rsidRDefault="00792E44" w:rsidP="00B019BF">
            <w:pPr>
              <w:spacing w:before="200" w:after="20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50F3F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50F3F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50F3F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50F3F" w:rsidRDefault="00792E44" w:rsidP="00B019BF">
            <w:pPr>
              <w:spacing w:before="200" w:after="20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113,0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69,8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A79DD" w:rsidRDefault="00792E44" w:rsidP="00B019BF">
            <w:pPr>
              <w:spacing w:before="200" w:after="2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53D53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53D53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53D53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173,8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2C3987" w:rsidRDefault="00792E44" w:rsidP="00B019BF">
            <w:pPr>
              <w:spacing w:before="200" w:after="200" w:line="220" w:lineRule="exact"/>
              <w:ind w:left="48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  <w:lang w:val="en-US"/>
              </w:rPr>
              <w:t>I</w:t>
            </w:r>
            <w:r w:rsidRPr="002C398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2C3987" w:rsidRDefault="00792E44" w:rsidP="00B019BF">
            <w:pPr>
              <w:spacing w:before="200" w:after="2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605,9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2C3987" w:rsidRDefault="00792E44" w:rsidP="00B019BF">
            <w:pPr>
              <w:spacing w:before="200" w:after="2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127,7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2C3987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2C3987">
              <w:rPr>
                <w:i/>
                <w:sz w:val="22"/>
                <w:szCs w:val="22"/>
              </w:rPr>
              <w:t>х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EA14C8" w:rsidRDefault="00792E44" w:rsidP="00B019BF">
            <w:pPr>
              <w:spacing w:before="200" w:after="200" w:line="220" w:lineRule="exact"/>
              <w:ind w:left="336"/>
              <w:rPr>
                <w:sz w:val="22"/>
                <w:szCs w:val="22"/>
              </w:rPr>
            </w:pPr>
            <w:r w:rsidRPr="00EA14C8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EA14C8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EA14C8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EA14C8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EA14C8" w:rsidRDefault="00792E44" w:rsidP="00B019BF">
            <w:pPr>
              <w:spacing w:before="200" w:after="2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86222C" w:rsidRDefault="00792E44" w:rsidP="00B019BF">
            <w:pPr>
              <w:spacing w:before="200" w:after="200" w:line="220" w:lineRule="exact"/>
              <w:ind w:left="50"/>
              <w:rPr>
                <w:b/>
                <w:sz w:val="22"/>
                <w:szCs w:val="22"/>
              </w:rPr>
            </w:pPr>
            <w:r w:rsidRPr="0086222C">
              <w:rPr>
                <w:b/>
                <w:sz w:val="22"/>
                <w:szCs w:val="22"/>
                <w:lang w:val="en-US"/>
              </w:rPr>
              <w:t>III</w:t>
            </w:r>
            <w:r w:rsidRPr="0086222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86222C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86222C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86222C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BD2D78" w:rsidRDefault="00792E44" w:rsidP="00B019BF">
            <w:pPr>
              <w:spacing w:before="200" w:after="200" w:line="220" w:lineRule="exact"/>
              <w:ind w:left="48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BD2D78" w:rsidRDefault="00792E44" w:rsidP="00B019BF">
            <w:pPr>
              <w:spacing w:before="200" w:after="2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1 034,4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BD2D78" w:rsidRDefault="00792E44" w:rsidP="00B019BF">
            <w:pPr>
              <w:spacing w:before="200" w:after="2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121,7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BD2D78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BD2D78">
              <w:rPr>
                <w:i/>
                <w:sz w:val="22"/>
                <w:szCs w:val="22"/>
              </w:rPr>
              <w:t>х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DE4215" w:rsidRDefault="00792E44" w:rsidP="00B019BF">
            <w:pPr>
              <w:spacing w:before="200" w:after="20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103C5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103C5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103C5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DE4215" w:rsidRDefault="00792E44" w:rsidP="00B019BF">
            <w:pPr>
              <w:spacing w:before="200" w:after="20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92E44" w:rsidRPr="0054019B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DE4215" w:rsidRDefault="00792E44" w:rsidP="00B019BF">
            <w:pPr>
              <w:spacing w:before="200" w:after="200" w:line="220" w:lineRule="exact"/>
              <w:ind w:left="48"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DE4215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DE4215" w:rsidRDefault="00792E44" w:rsidP="00B019BF">
            <w:pPr>
              <w:spacing w:before="200" w:after="2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DE4215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792E44" w:rsidRPr="009158EA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E56B4" w:rsidRDefault="00792E44" w:rsidP="00B019BF">
            <w:pPr>
              <w:spacing w:before="200" w:after="200" w:line="220" w:lineRule="exact"/>
              <w:ind w:left="48"/>
              <w:rPr>
                <w:b/>
                <w:sz w:val="22"/>
                <w:szCs w:val="22"/>
              </w:rPr>
            </w:pPr>
            <w:r w:rsidRPr="007E56B4">
              <w:rPr>
                <w:b/>
                <w:sz w:val="22"/>
                <w:szCs w:val="22"/>
                <w:lang w:val="en-US"/>
              </w:rPr>
              <w:t>IV</w:t>
            </w:r>
            <w:r w:rsidRPr="007E56B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E56B4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E56B4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7E56B4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</w:tr>
      <w:tr w:rsidR="00792E44" w:rsidRPr="002A57B5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E44" w:rsidRPr="00112B03" w:rsidRDefault="00792E44" w:rsidP="00B019BF">
            <w:pPr>
              <w:spacing w:before="200" w:after="200" w:line="220" w:lineRule="exact"/>
              <w:ind w:left="48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E44" w:rsidRPr="00112B03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E44" w:rsidRPr="00112B03" w:rsidRDefault="00792E44" w:rsidP="00B019BF">
            <w:pPr>
              <w:spacing w:before="200" w:after="2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119,4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E44" w:rsidRPr="00112B03" w:rsidRDefault="00792E44" w:rsidP="00B019BF">
            <w:pPr>
              <w:tabs>
                <w:tab w:val="left" w:pos="1593"/>
              </w:tabs>
              <w:spacing w:before="200" w:after="2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12B03">
              <w:rPr>
                <w:b/>
                <w:sz w:val="22"/>
                <w:szCs w:val="22"/>
              </w:rPr>
              <w:t>х</w:t>
            </w:r>
          </w:p>
        </w:tc>
      </w:tr>
      <w:tr w:rsidR="00792E44" w:rsidRPr="00950F3F" w:rsidTr="006C2F09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6B44FE" w:rsidRDefault="00792E44" w:rsidP="00B019BF">
            <w:pPr>
              <w:spacing w:before="60" w:after="6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lastRenderedPageBreak/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6B44FE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92E44" w:rsidRPr="00950F3F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spacing w:before="60" w:after="60" w:line="220" w:lineRule="exact"/>
              <w:ind w:left="-68" w:firstLine="425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 w:rsidRPr="000E5B5E">
              <w:rPr>
                <w:sz w:val="22"/>
                <w:szCs w:val="22"/>
              </w:rPr>
              <w:t>123,9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792E44" w:rsidRPr="00950F3F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spacing w:before="60" w:after="60" w:line="22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E5B5E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792E44" w:rsidRPr="00950F3F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</w:tr>
      <w:tr w:rsidR="00792E44" w:rsidRPr="009E3D28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308,7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</w:tr>
      <w:tr w:rsidR="00792E44" w:rsidRPr="009E3D28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left="-68" w:firstLine="425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792E44" w:rsidRPr="009E3D28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3D28" w:rsidRDefault="00792E44" w:rsidP="00B019BF">
            <w:pPr>
              <w:spacing w:before="60" w:after="60" w:line="22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92E44" w:rsidRPr="009E3D28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-68" w:firstLine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92E44" w:rsidRPr="009E3D28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-68" w:firstLine="105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AC2DFE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505,6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AC2DFE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AC2DFE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158,1</w:t>
            </w:r>
          </w:p>
        </w:tc>
      </w:tr>
      <w:tr w:rsidR="00792E44" w:rsidRPr="000355ED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spacing w:before="60" w:after="6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0355E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814,3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119,5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х</w:t>
            </w:r>
          </w:p>
        </w:tc>
      </w:tr>
      <w:tr w:rsidR="00792E44" w:rsidRPr="000355ED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spacing w:before="60" w:after="60" w:line="220" w:lineRule="exact"/>
              <w:ind w:left="321" w:firstLine="120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176,3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122,1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99,6</w:t>
            </w:r>
          </w:p>
        </w:tc>
      </w:tr>
      <w:tr w:rsidR="00792E44" w:rsidRPr="000355ED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321" w:firstLin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114,8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104,0</w:t>
            </w:r>
          </w:p>
        </w:tc>
      </w:tr>
      <w:tr w:rsidR="00792E44" w:rsidRPr="000355ED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321" w:firstLin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182,5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95,5</w:t>
            </w:r>
          </w:p>
        </w:tc>
      </w:tr>
      <w:tr w:rsidR="00792E44" w:rsidRPr="000355ED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1FD4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544,6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1FD4" w:rsidRDefault="00792E44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9E1FD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792E44" w:rsidRPr="003D69A3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1 359,0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115,3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х</w:t>
            </w:r>
          </w:p>
        </w:tc>
      </w:tr>
      <w:tr w:rsidR="00792E44" w:rsidRPr="003D69A3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left="462"/>
              <w:rPr>
                <w:sz w:val="22"/>
                <w:szCs w:val="22"/>
              </w:rPr>
            </w:pPr>
            <w:r w:rsidRPr="003D69A3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792E44" w:rsidRPr="003D69A3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3D69A3" w:rsidRDefault="00792E44" w:rsidP="00B019BF">
            <w:pPr>
              <w:spacing w:before="60" w:after="60" w:line="220" w:lineRule="exact"/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792E44" w:rsidRPr="003D69A3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4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395BE1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395BE1" w:rsidP="00B019BF">
            <w:pPr>
              <w:spacing w:before="60" w:after="6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395BE1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792E44" w:rsidRPr="003D69A3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Default="00792E44" w:rsidP="00B019BF">
            <w:pPr>
              <w:spacing w:before="60" w:after="6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425BB2" w:rsidRDefault="00395BE1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478,8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425BB2" w:rsidRDefault="00395BE1" w:rsidP="00B019BF">
            <w:pPr>
              <w:spacing w:before="60" w:after="6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2E44" w:rsidRPr="00425BB2" w:rsidRDefault="00395BE1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85,9</w:t>
            </w:r>
          </w:p>
        </w:tc>
      </w:tr>
      <w:tr w:rsidR="00792E44" w:rsidRPr="000355ED" w:rsidTr="006C2F09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E44" w:rsidRPr="00792E44" w:rsidRDefault="00792E44" w:rsidP="00B019BF">
            <w:pPr>
              <w:spacing w:before="60" w:after="60" w:line="220" w:lineRule="exact"/>
              <w:ind w:left="-68" w:firstLine="12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E44" w:rsidRDefault="00395BE1" w:rsidP="00B019BF">
            <w:pPr>
              <w:spacing w:before="6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1 837,8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E44" w:rsidRDefault="00395BE1" w:rsidP="00B019BF">
            <w:pPr>
              <w:spacing w:before="60" w:after="6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111,7</w:t>
            </w:r>
          </w:p>
        </w:tc>
        <w:tc>
          <w:tcPr>
            <w:tcW w:w="2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E44" w:rsidRPr="000355ED" w:rsidRDefault="00792E44" w:rsidP="00B019BF">
            <w:pPr>
              <w:tabs>
                <w:tab w:val="left" w:pos="1593"/>
              </w:tabs>
              <w:spacing w:before="60" w:after="6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 w:rsidRPr="00490A1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792E44" w:rsidRDefault="00792E44" w:rsidP="00DC5F38">
      <w:pPr>
        <w:ind w:firstLine="708"/>
        <w:jc w:val="both"/>
        <w:rPr>
          <w:sz w:val="26"/>
          <w:szCs w:val="26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E57F61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align>left</wp:align>
            </wp:positionH>
            <wp:positionV relativeFrom="paragraph">
              <wp:posOffset>17628</wp:posOffset>
            </wp:positionV>
            <wp:extent cx="5893435" cy="219729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857D1F" w:rsidRDefault="00857D1F" w:rsidP="009D4B74">
      <w:pPr>
        <w:ind w:firstLine="709"/>
        <w:jc w:val="both"/>
        <w:rPr>
          <w:sz w:val="26"/>
          <w:szCs w:val="26"/>
        </w:rPr>
      </w:pPr>
    </w:p>
    <w:p w:rsidR="00B019BF" w:rsidRDefault="00B019BF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>В 202</w:t>
      </w:r>
      <w:r w:rsidR="002D5C33">
        <w:rPr>
          <w:sz w:val="26"/>
          <w:szCs w:val="26"/>
        </w:rPr>
        <w:t>4</w:t>
      </w:r>
      <w:r w:rsidR="004D7283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="00792E44">
        <w:rPr>
          <w:sz w:val="26"/>
          <w:szCs w:val="26"/>
        </w:rPr>
        <w:t>оду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395BE1">
        <w:rPr>
          <w:sz w:val="26"/>
          <w:szCs w:val="26"/>
        </w:rPr>
        <w:t>619,7</w:t>
      </w:r>
      <w:r>
        <w:rPr>
          <w:sz w:val="26"/>
          <w:szCs w:val="26"/>
        </w:rPr>
        <w:t xml:space="preserve"> млн. рублей (</w:t>
      </w:r>
      <w:r w:rsidR="00395BE1">
        <w:rPr>
          <w:sz w:val="26"/>
          <w:szCs w:val="26"/>
        </w:rPr>
        <w:t>33,7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395BE1">
        <w:rPr>
          <w:sz w:val="26"/>
          <w:szCs w:val="26"/>
        </w:rPr>
        <w:t>118,3</w:t>
      </w:r>
      <w:r>
        <w:rPr>
          <w:sz w:val="26"/>
          <w:szCs w:val="26"/>
        </w:rPr>
        <w:t>% к уровню 202</w:t>
      </w:r>
      <w:r w:rsidR="002D5C33">
        <w:rPr>
          <w:sz w:val="26"/>
          <w:szCs w:val="26"/>
        </w:rPr>
        <w:t>3</w:t>
      </w:r>
      <w:r>
        <w:rPr>
          <w:sz w:val="26"/>
          <w:szCs w:val="26"/>
        </w:rPr>
        <w:t xml:space="preserve"> г</w:t>
      </w:r>
      <w:r w:rsidR="00792E44">
        <w:rPr>
          <w:sz w:val="26"/>
          <w:szCs w:val="26"/>
        </w:rPr>
        <w:t>ода</w:t>
      </w:r>
      <w:r w:rsidR="00203710">
        <w:rPr>
          <w:sz w:val="26"/>
          <w:szCs w:val="26"/>
        </w:rPr>
        <w:t>.</w:t>
      </w:r>
    </w:p>
    <w:sectPr w:rsidR="009D4B74" w:rsidRPr="00820009" w:rsidSect="00C14BC0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418" w:right="1274" w:bottom="1418" w:left="1418" w:header="851" w:footer="1134" w:gutter="0"/>
      <w:pgNumType w:start="2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6BC" w:rsidRDefault="00D126BC">
      <w:r>
        <w:separator/>
      </w:r>
    </w:p>
  </w:endnote>
  <w:endnote w:type="continuationSeparator" w:id="0">
    <w:p w:rsidR="00D126BC" w:rsidRDefault="00D1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88" w:rsidRDefault="00DA7E88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DA7E88" w:rsidRDefault="00DA7E88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88" w:rsidRDefault="00DA7E88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67F4">
      <w:rPr>
        <w:rStyle w:val="a8"/>
        <w:noProof/>
      </w:rPr>
      <w:t>33</w:t>
    </w:r>
    <w:r>
      <w:rPr>
        <w:rStyle w:val="a8"/>
      </w:rPr>
      <w:fldChar w:fldCharType="end"/>
    </w:r>
  </w:p>
  <w:p w:rsidR="00DA7E88" w:rsidRDefault="00DA7E88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6BC" w:rsidRDefault="00D126BC">
      <w:r>
        <w:separator/>
      </w:r>
    </w:p>
  </w:footnote>
  <w:footnote w:type="continuationSeparator" w:id="0">
    <w:p w:rsidR="00D126BC" w:rsidRDefault="00D12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E88" w:rsidRPr="0080504E" w:rsidRDefault="00DA7E88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2061"/>
    <w:rsid w:val="0000787B"/>
    <w:rsid w:val="0001054F"/>
    <w:rsid w:val="000110B2"/>
    <w:rsid w:val="00017613"/>
    <w:rsid w:val="00020D97"/>
    <w:rsid w:val="000219FD"/>
    <w:rsid w:val="00022A5B"/>
    <w:rsid w:val="00023000"/>
    <w:rsid w:val="000243E4"/>
    <w:rsid w:val="0002582B"/>
    <w:rsid w:val="00025F6F"/>
    <w:rsid w:val="00026D94"/>
    <w:rsid w:val="00032D73"/>
    <w:rsid w:val="00034405"/>
    <w:rsid w:val="000355ED"/>
    <w:rsid w:val="00040888"/>
    <w:rsid w:val="00040D19"/>
    <w:rsid w:val="0004233F"/>
    <w:rsid w:val="000431A4"/>
    <w:rsid w:val="000432A6"/>
    <w:rsid w:val="00044794"/>
    <w:rsid w:val="000466F6"/>
    <w:rsid w:val="000541E0"/>
    <w:rsid w:val="00056FB4"/>
    <w:rsid w:val="00061980"/>
    <w:rsid w:val="000674C5"/>
    <w:rsid w:val="000725F2"/>
    <w:rsid w:val="00074AFE"/>
    <w:rsid w:val="00076091"/>
    <w:rsid w:val="0007773C"/>
    <w:rsid w:val="00077C37"/>
    <w:rsid w:val="00082244"/>
    <w:rsid w:val="00082E51"/>
    <w:rsid w:val="000857EC"/>
    <w:rsid w:val="00086388"/>
    <w:rsid w:val="000902BA"/>
    <w:rsid w:val="00091F57"/>
    <w:rsid w:val="0009486D"/>
    <w:rsid w:val="0009759C"/>
    <w:rsid w:val="000A454E"/>
    <w:rsid w:val="000A4E52"/>
    <w:rsid w:val="000A7340"/>
    <w:rsid w:val="000B1085"/>
    <w:rsid w:val="000B7FC4"/>
    <w:rsid w:val="000C09A4"/>
    <w:rsid w:val="000C3038"/>
    <w:rsid w:val="000C7245"/>
    <w:rsid w:val="000D158B"/>
    <w:rsid w:val="000D42B0"/>
    <w:rsid w:val="000D5BFE"/>
    <w:rsid w:val="000E11CB"/>
    <w:rsid w:val="000E142B"/>
    <w:rsid w:val="000E147F"/>
    <w:rsid w:val="000E221B"/>
    <w:rsid w:val="000E2EF1"/>
    <w:rsid w:val="000E504C"/>
    <w:rsid w:val="000E5540"/>
    <w:rsid w:val="000E5CDC"/>
    <w:rsid w:val="000E798A"/>
    <w:rsid w:val="000E7BB5"/>
    <w:rsid w:val="000F1D0F"/>
    <w:rsid w:val="000F1FF4"/>
    <w:rsid w:val="000F29FE"/>
    <w:rsid w:val="00100042"/>
    <w:rsid w:val="00100CC3"/>
    <w:rsid w:val="001050F8"/>
    <w:rsid w:val="00105776"/>
    <w:rsid w:val="00105885"/>
    <w:rsid w:val="001161E8"/>
    <w:rsid w:val="001211BF"/>
    <w:rsid w:val="00123480"/>
    <w:rsid w:val="0013268B"/>
    <w:rsid w:val="001405B1"/>
    <w:rsid w:val="00145C0F"/>
    <w:rsid w:val="00151439"/>
    <w:rsid w:val="001517CB"/>
    <w:rsid w:val="001527F0"/>
    <w:rsid w:val="00155134"/>
    <w:rsid w:val="0015532A"/>
    <w:rsid w:val="00161221"/>
    <w:rsid w:val="0016658F"/>
    <w:rsid w:val="00166743"/>
    <w:rsid w:val="00166AB4"/>
    <w:rsid w:val="0017113A"/>
    <w:rsid w:val="00173A78"/>
    <w:rsid w:val="00173E9E"/>
    <w:rsid w:val="00174092"/>
    <w:rsid w:val="001821F8"/>
    <w:rsid w:val="00182752"/>
    <w:rsid w:val="00190BF6"/>
    <w:rsid w:val="0019178D"/>
    <w:rsid w:val="00194D56"/>
    <w:rsid w:val="001951CA"/>
    <w:rsid w:val="00195E40"/>
    <w:rsid w:val="001A01A0"/>
    <w:rsid w:val="001A1950"/>
    <w:rsid w:val="001B42DF"/>
    <w:rsid w:val="001C13F2"/>
    <w:rsid w:val="001C2A69"/>
    <w:rsid w:val="001C3187"/>
    <w:rsid w:val="001C76C1"/>
    <w:rsid w:val="001D1738"/>
    <w:rsid w:val="001D447D"/>
    <w:rsid w:val="001D5AD1"/>
    <w:rsid w:val="001E15BC"/>
    <w:rsid w:val="001E2BBC"/>
    <w:rsid w:val="001E4F28"/>
    <w:rsid w:val="001E6898"/>
    <w:rsid w:val="001E6F4E"/>
    <w:rsid w:val="001E74CB"/>
    <w:rsid w:val="001E779E"/>
    <w:rsid w:val="001F3620"/>
    <w:rsid w:val="00201D18"/>
    <w:rsid w:val="002030C7"/>
    <w:rsid w:val="00203710"/>
    <w:rsid w:val="0020672F"/>
    <w:rsid w:val="00212595"/>
    <w:rsid w:val="00213DD2"/>
    <w:rsid w:val="002145A7"/>
    <w:rsid w:val="00217184"/>
    <w:rsid w:val="002172DA"/>
    <w:rsid w:val="0022343D"/>
    <w:rsid w:val="002243C1"/>
    <w:rsid w:val="00226044"/>
    <w:rsid w:val="00232A9D"/>
    <w:rsid w:val="00237163"/>
    <w:rsid w:val="00242612"/>
    <w:rsid w:val="0025719E"/>
    <w:rsid w:val="002571E1"/>
    <w:rsid w:val="00262256"/>
    <w:rsid w:val="00264106"/>
    <w:rsid w:val="00264653"/>
    <w:rsid w:val="002650D5"/>
    <w:rsid w:val="002678A9"/>
    <w:rsid w:val="00272169"/>
    <w:rsid w:val="00273383"/>
    <w:rsid w:val="00273E7C"/>
    <w:rsid w:val="00275929"/>
    <w:rsid w:val="00275E54"/>
    <w:rsid w:val="00275F40"/>
    <w:rsid w:val="00282961"/>
    <w:rsid w:val="00291FA1"/>
    <w:rsid w:val="00296BF1"/>
    <w:rsid w:val="00297AB3"/>
    <w:rsid w:val="002A04C7"/>
    <w:rsid w:val="002A38F2"/>
    <w:rsid w:val="002A46C6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5C33"/>
    <w:rsid w:val="002E2A83"/>
    <w:rsid w:val="002E3D20"/>
    <w:rsid w:val="002E69A8"/>
    <w:rsid w:val="002E776A"/>
    <w:rsid w:val="002F7D8A"/>
    <w:rsid w:val="0030480A"/>
    <w:rsid w:val="003074F9"/>
    <w:rsid w:val="00307F7D"/>
    <w:rsid w:val="00310023"/>
    <w:rsid w:val="00310174"/>
    <w:rsid w:val="00317139"/>
    <w:rsid w:val="00320270"/>
    <w:rsid w:val="00320914"/>
    <w:rsid w:val="00321000"/>
    <w:rsid w:val="00333E46"/>
    <w:rsid w:val="0033491C"/>
    <w:rsid w:val="0034387E"/>
    <w:rsid w:val="00344DAA"/>
    <w:rsid w:val="00345378"/>
    <w:rsid w:val="00352916"/>
    <w:rsid w:val="00354FDA"/>
    <w:rsid w:val="0035650A"/>
    <w:rsid w:val="003566A8"/>
    <w:rsid w:val="00367B5F"/>
    <w:rsid w:val="00371C03"/>
    <w:rsid w:val="00373289"/>
    <w:rsid w:val="00374483"/>
    <w:rsid w:val="0038652E"/>
    <w:rsid w:val="00390805"/>
    <w:rsid w:val="00391046"/>
    <w:rsid w:val="0039392D"/>
    <w:rsid w:val="00395B35"/>
    <w:rsid w:val="00395BE1"/>
    <w:rsid w:val="003A0438"/>
    <w:rsid w:val="003A07AC"/>
    <w:rsid w:val="003A0BED"/>
    <w:rsid w:val="003A0DFA"/>
    <w:rsid w:val="003A14CF"/>
    <w:rsid w:val="003A454D"/>
    <w:rsid w:val="003A545B"/>
    <w:rsid w:val="003B5CDB"/>
    <w:rsid w:val="003B69F5"/>
    <w:rsid w:val="003B76C7"/>
    <w:rsid w:val="003C1D6F"/>
    <w:rsid w:val="003C3A93"/>
    <w:rsid w:val="003C4EAD"/>
    <w:rsid w:val="003C6874"/>
    <w:rsid w:val="003C7EC2"/>
    <w:rsid w:val="003D6C2A"/>
    <w:rsid w:val="003E1A9F"/>
    <w:rsid w:val="003E6FCF"/>
    <w:rsid w:val="003E79CE"/>
    <w:rsid w:val="003F0EB9"/>
    <w:rsid w:val="003F25BA"/>
    <w:rsid w:val="003F3356"/>
    <w:rsid w:val="003F5993"/>
    <w:rsid w:val="00403383"/>
    <w:rsid w:val="00407752"/>
    <w:rsid w:val="00417F7B"/>
    <w:rsid w:val="00420427"/>
    <w:rsid w:val="00423634"/>
    <w:rsid w:val="00425BB2"/>
    <w:rsid w:val="004267E5"/>
    <w:rsid w:val="004317E1"/>
    <w:rsid w:val="004361EE"/>
    <w:rsid w:val="004366B5"/>
    <w:rsid w:val="00445935"/>
    <w:rsid w:val="0044652B"/>
    <w:rsid w:val="0044708D"/>
    <w:rsid w:val="00447F80"/>
    <w:rsid w:val="004536A8"/>
    <w:rsid w:val="00454A85"/>
    <w:rsid w:val="00457072"/>
    <w:rsid w:val="004647CD"/>
    <w:rsid w:val="004661F7"/>
    <w:rsid w:val="00467545"/>
    <w:rsid w:val="00473437"/>
    <w:rsid w:val="004738DF"/>
    <w:rsid w:val="0047502E"/>
    <w:rsid w:val="00477C96"/>
    <w:rsid w:val="00481B39"/>
    <w:rsid w:val="0048235F"/>
    <w:rsid w:val="0048271D"/>
    <w:rsid w:val="0048331D"/>
    <w:rsid w:val="0048558A"/>
    <w:rsid w:val="00491953"/>
    <w:rsid w:val="0049230D"/>
    <w:rsid w:val="004929B2"/>
    <w:rsid w:val="0049413E"/>
    <w:rsid w:val="004A1FEE"/>
    <w:rsid w:val="004A5CBD"/>
    <w:rsid w:val="004A62CB"/>
    <w:rsid w:val="004B1A20"/>
    <w:rsid w:val="004C3D27"/>
    <w:rsid w:val="004C6B02"/>
    <w:rsid w:val="004C7BC1"/>
    <w:rsid w:val="004D03C3"/>
    <w:rsid w:val="004D343F"/>
    <w:rsid w:val="004D4AFD"/>
    <w:rsid w:val="004D7283"/>
    <w:rsid w:val="004E1321"/>
    <w:rsid w:val="004E2AD1"/>
    <w:rsid w:val="004E4894"/>
    <w:rsid w:val="004F1B2E"/>
    <w:rsid w:val="004F1FA3"/>
    <w:rsid w:val="004F7EAD"/>
    <w:rsid w:val="00502221"/>
    <w:rsid w:val="0050239E"/>
    <w:rsid w:val="00502827"/>
    <w:rsid w:val="00502BDD"/>
    <w:rsid w:val="00506BE7"/>
    <w:rsid w:val="00511330"/>
    <w:rsid w:val="00515272"/>
    <w:rsid w:val="00515F34"/>
    <w:rsid w:val="00516813"/>
    <w:rsid w:val="005212E6"/>
    <w:rsid w:val="005279EF"/>
    <w:rsid w:val="00532106"/>
    <w:rsid w:val="00546C4E"/>
    <w:rsid w:val="00547103"/>
    <w:rsid w:val="00547F19"/>
    <w:rsid w:val="00550738"/>
    <w:rsid w:val="00551C16"/>
    <w:rsid w:val="00553A6E"/>
    <w:rsid w:val="005600E2"/>
    <w:rsid w:val="0056030D"/>
    <w:rsid w:val="005649BE"/>
    <w:rsid w:val="00571444"/>
    <w:rsid w:val="005730E5"/>
    <w:rsid w:val="005738F6"/>
    <w:rsid w:val="005771B8"/>
    <w:rsid w:val="00582639"/>
    <w:rsid w:val="005829B8"/>
    <w:rsid w:val="00587382"/>
    <w:rsid w:val="005879F0"/>
    <w:rsid w:val="0059040A"/>
    <w:rsid w:val="00590F46"/>
    <w:rsid w:val="00592E94"/>
    <w:rsid w:val="005A084E"/>
    <w:rsid w:val="005A0A7D"/>
    <w:rsid w:val="005A442F"/>
    <w:rsid w:val="005A7A3C"/>
    <w:rsid w:val="005B0AA3"/>
    <w:rsid w:val="005B17CF"/>
    <w:rsid w:val="005B605F"/>
    <w:rsid w:val="005C08D7"/>
    <w:rsid w:val="005C3532"/>
    <w:rsid w:val="005D1F47"/>
    <w:rsid w:val="005F21B3"/>
    <w:rsid w:val="005F35B8"/>
    <w:rsid w:val="005F56DE"/>
    <w:rsid w:val="005F7B28"/>
    <w:rsid w:val="006034F7"/>
    <w:rsid w:val="006074A0"/>
    <w:rsid w:val="006103E2"/>
    <w:rsid w:val="0061176B"/>
    <w:rsid w:val="00612D4E"/>
    <w:rsid w:val="00616FA4"/>
    <w:rsid w:val="006207CE"/>
    <w:rsid w:val="00621806"/>
    <w:rsid w:val="00621EA8"/>
    <w:rsid w:val="0062790D"/>
    <w:rsid w:val="006312EC"/>
    <w:rsid w:val="00634E49"/>
    <w:rsid w:val="006379BD"/>
    <w:rsid w:val="006409C6"/>
    <w:rsid w:val="00650CF7"/>
    <w:rsid w:val="00650E6E"/>
    <w:rsid w:val="006516B8"/>
    <w:rsid w:val="0065221C"/>
    <w:rsid w:val="00652D01"/>
    <w:rsid w:val="0066013D"/>
    <w:rsid w:val="00665320"/>
    <w:rsid w:val="006836C1"/>
    <w:rsid w:val="0069168F"/>
    <w:rsid w:val="00693541"/>
    <w:rsid w:val="0069368F"/>
    <w:rsid w:val="006A4E88"/>
    <w:rsid w:val="006A5514"/>
    <w:rsid w:val="006A76BC"/>
    <w:rsid w:val="006B3430"/>
    <w:rsid w:val="006B56B0"/>
    <w:rsid w:val="006B7301"/>
    <w:rsid w:val="006C2F09"/>
    <w:rsid w:val="006D11BC"/>
    <w:rsid w:val="006D2000"/>
    <w:rsid w:val="006D4870"/>
    <w:rsid w:val="006D49CF"/>
    <w:rsid w:val="006D4A58"/>
    <w:rsid w:val="006E0C0B"/>
    <w:rsid w:val="006E3066"/>
    <w:rsid w:val="006E30CA"/>
    <w:rsid w:val="006E4485"/>
    <w:rsid w:val="006E4B9C"/>
    <w:rsid w:val="006F3C17"/>
    <w:rsid w:val="006F6CB8"/>
    <w:rsid w:val="006F7BF0"/>
    <w:rsid w:val="00700CE7"/>
    <w:rsid w:val="00702040"/>
    <w:rsid w:val="0070246E"/>
    <w:rsid w:val="00703B19"/>
    <w:rsid w:val="00705B27"/>
    <w:rsid w:val="00706AF3"/>
    <w:rsid w:val="00716429"/>
    <w:rsid w:val="00716B0D"/>
    <w:rsid w:val="00730AEB"/>
    <w:rsid w:val="007343FE"/>
    <w:rsid w:val="00736344"/>
    <w:rsid w:val="007419BA"/>
    <w:rsid w:val="007523C9"/>
    <w:rsid w:val="00752470"/>
    <w:rsid w:val="007545AD"/>
    <w:rsid w:val="00756047"/>
    <w:rsid w:val="00763962"/>
    <w:rsid w:val="00764280"/>
    <w:rsid w:val="00773F20"/>
    <w:rsid w:val="007747C5"/>
    <w:rsid w:val="00781633"/>
    <w:rsid w:val="00784E70"/>
    <w:rsid w:val="00786472"/>
    <w:rsid w:val="00786E95"/>
    <w:rsid w:val="00787322"/>
    <w:rsid w:val="007924E4"/>
    <w:rsid w:val="00792E44"/>
    <w:rsid w:val="00794BCD"/>
    <w:rsid w:val="00795911"/>
    <w:rsid w:val="00795CD1"/>
    <w:rsid w:val="00795D0D"/>
    <w:rsid w:val="007A04DC"/>
    <w:rsid w:val="007A0E70"/>
    <w:rsid w:val="007A47E3"/>
    <w:rsid w:val="007A6032"/>
    <w:rsid w:val="007B093D"/>
    <w:rsid w:val="007B2808"/>
    <w:rsid w:val="007B65D7"/>
    <w:rsid w:val="007C4C93"/>
    <w:rsid w:val="007C7964"/>
    <w:rsid w:val="007D1FEA"/>
    <w:rsid w:val="007D3C5F"/>
    <w:rsid w:val="007E56B4"/>
    <w:rsid w:val="007F0CE7"/>
    <w:rsid w:val="007F30FE"/>
    <w:rsid w:val="007F5750"/>
    <w:rsid w:val="00801DA8"/>
    <w:rsid w:val="0080219D"/>
    <w:rsid w:val="00803A53"/>
    <w:rsid w:val="0080561F"/>
    <w:rsid w:val="0080566C"/>
    <w:rsid w:val="00806086"/>
    <w:rsid w:val="0080670F"/>
    <w:rsid w:val="00807114"/>
    <w:rsid w:val="00810757"/>
    <w:rsid w:val="00815CA5"/>
    <w:rsid w:val="00820009"/>
    <w:rsid w:val="00820593"/>
    <w:rsid w:val="00821592"/>
    <w:rsid w:val="0082567C"/>
    <w:rsid w:val="00825722"/>
    <w:rsid w:val="00827BA1"/>
    <w:rsid w:val="008321F8"/>
    <w:rsid w:val="00832BF2"/>
    <w:rsid w:val="00832C16"/>
    <w:rsid w:val="00834223"/>
    <w:rsid w:val="00835CE1"/>
    <w:rsid w:val="0083625C"/>
    <w:rsid w:val="00841B0F"/>
    <w:rsid w:val="00841DE0"/>
    <w:rsid w:val="008434AA"/>
    <w:rsid w:val="00843A24"/>
    <w:rsid w:val="00845C74"/>
    <w:rsid w:val="00846360"/>
    <w:rsid w:val="0085031B"/>
    <w:rsid w:val="00850524"/>
    <w:rsid w:val="008536CA"/>
    <w:rsid w:val="00857100"/>
    <w:rsid w:val="00857D1F"/>
    <w:rsid w:val="0086222C"/>
    <w:rsid w:val="00863AAF"/>
    <w:rsid w:val="00866C31"/>
    <w:rsid w:val="00867129"/>
    <w:rsid w:val="00870D2A"/>
    <w:rsid w:val="00874059"/>
    <w:rsid w:val="00876CE1"/>
    <w:rsid w:val="00877860"/>
    <w:rsid w:val="0088074D"/>
    <w:rsid w:val="00881F8C"/>
    <w:rsid w:val="0088312F"/>
    <w:rsid w:val="00883914"/>
    <w:rsid w:val="00884100"/>
    <w:rsid w:val="00886B36"/>
    <w:rsid w:val="008938C3"/>
    <w:rsid w:val="008A0739"/>
    <w:rsid w:val="008A1A3D"/>
    <w:rsid w:val="008A1EDE"/>
    <w:rsid w:val="008A2DD7"/>
    <w:rsid w:val="008A34E0"/>
    <w:rsid w:val="008C0923"/>
    <w:rsid w:val="008C3DDB"/>
    <w:rsid w:val="008C5122"/>
    <w:rsid w:val="008C5E11"/>
    <w:rsid w:val="008D01DE"/>
    <w:rsid w:val="008D2299"/>
    <w:rsid w:val="008E3BC1"/>
    <w:rsid w:val="008F04F6"/>
    <w:rsid w:val="008F2AA3"/>
    <w:rsid w:val="009013D0"/>
    <w:rsid w:val="00901435"/>
    <w:rsid w:val="0090719F"/>
    <w:rsid w:val="00913BC3"/>
    <w:rsid w:val="009148DD"/>
    <w:rsid w:val="00921D43"/>
    <w:rsid w:val="00922E61"/>
    <w:rsid w:val="00924718"/>
    <w:rsid w:val="00925883"/>
    <w:rsid w:val="00925A40"/>
    <w:rsid w:val="00933393"/>
    <w:rsid w:val="00937092"/>
    <w:rsid w:val="0093757A"/>
    <w:rsid w:val="00941AEC"/>
    <w:rsid w:val="009421B9"/>
    <w:rsid w:val="00943B08"/>
    <w:rsid w:val="00952A5F"/>
    <w:rsid w:val="00956A95"/>
    <w:rsid w:val="00956E64"/>
    <w:rsid w:val="009608FA"/>
    <w:rsid w:val="009614ED"/>
    <w:rsid w:val="00962E90"/>
    <w:rsid w:val="0096371D"/>
    <w:rsid w:val="00965AC8"/>
    <w:rsid w:val="00966201"/>
    <w:rsid w:val="009704F1"/>
    <w:rsid w:val="00970779"/>
    <w:rsid w:val="00974807"/>
    <w:rsid w:val="0098213C"/>
    <w:rsid w:val="00983603"/>
    <w:rsid w:val="00984548"/>
    <w:rsid w:val="0099025C"/>
    <w:rsid w:val="00992152"/>
    <w:rsid w:val="00995C40"/>
    <w:rsid w:val="00997ABE"/>
    <w:rsid w:val="009A0177"/>
    <w:rsid w:val="009A0F25"/>
    <w:rsid w:val="009A1C56"/>
    <w:rsid w:val="009A37EA"/>
    <w:rsid w:val="009A79DD"/>
    <w:rsid w:val="009A7ED3"/>
    <w:rsid w:val="009B1DE8"/>
    <w:rsid w:val="009B6518"/>
    <w:rsid w:val="009C1935"/>
    <w:rsid w:val="009C4FE1"/>
    <w:rsid w:val="009C5CE5"/>
    <w:rsid w:val="009D04EC"/>
    <w:rsid w:val="009D12BF"/>
    <w:rsid w:val="009D4B74"/>
    <w:rsid w:val="009D6D5D"/>
    <w:rsid w:val="009E1FD4"/>
    <w:rsid w:val="009E2F7E"/>
    <w:rsid w:val="009E3D28"/>
    <w:rsid w:val="009E722B"/>
    <w:rsid w:val="00A00A1B"/>
    <w:rsid w:val="00A01323"/>
    <w:rsid w:val="00A07F8A"/>
    <w:rsid w:val="00A07FCE"/>
    <w:rsid w:val="00A15E0F"/>
    <w:rsid w:val="00A208E4"/>
    <w:rsid w:val="00A25263"/>
    <w:rsid w:val="00A25600"/>
    <w:rsid w:val="00A261C0"/>
    <w:rsid w:val="00A30A3F"/>
    <w:rsid w:val="00A3285F"/>
    <w:rsid w:val="00A32C96"/>
    <w:rsid w:val="00A40F8A"/>
    <w:rsid w:val="00A41F96"/>
    <w:rsid w:val="00A44D80"/>
    <w:rsid w:val="00A50191"/>
    <w:rsid w:val="00A50901"/>
    <w:rsid w:val="00A5436C"/>
    <w:rsid w:val="00A57C2E"/>
    <w:rsid w:val="00A612C9"/>
    <w:rsid w:val="00A648B0"/>
    <w:rsid w:val="00A65E33"/>
    <w:rsid w:val="00A70518"/>
    <w:rsid w:val="00A70C84"/>
    <w:rsid w:val="00A716D0"/>
    <w:rsid w:val="00A73CA5"/>
    <w:rsid w:val="00A74214"/>
    <w:rsid w:val="00A74A7E"/>
    <w:rsid w:val="00A74FF3"/>
    <w:rsid w:val="00A809D3"/>
    <w:rsid w:val="00A81BA2"/>
    <w:rsid w:val="00A8271C"/>
    <w:rsid w:val="00A82C09"/>
    <w:rsid w:val="00A847E2"/>
    <w:rsid w:val="00A926AD"/>
    <w:rsid w:val="00A95DDF"/>
    <w:rsid w:val="00AA0AC7"/>
    <w:rsid w:val="00AA26EF"/>
    <w:rsid w:val="00AA407C"/>
    <w:rsid w:val="00AA6ECF"/>
    <w:rsid w:val="00AB108E"/>
    <w:rsid w:val="00AB16A3"/>
    <w:rsid w:val="00AB363C"/>
    <w:rsid w:val="00AB597C"/>
    <w:rsid w:val="00AC2196"/>
    <w:rsid w:val="00AC2DFE"/>
    <w:rsid w:val="00AC52D1"/>
    <w:rsid w:val="00AD3570"/>
    <w:rsid w:val="00AE0160"/>
    <w:rsid w:val="00AE1389"/>
    <w:rsid w:val="00AE5527"/>
    <w:rsid w:val="00AF26E5"/>
    <w:rsid w:val="00B00D8B"/>
    <w:rsid w:val="00B019BF"/>
    <w:rsid w:val="00B02881"/>
    <w:rsid w:val="00B0316B"/>
    <w:rsid w:val="00B0614F"/>
    <w:rsid w:val="00B12998"/>
    <w:rsid w:val="00B13A13"/>
    <w:rsid w:val="00B14EDD"/>
    <w:rsid w:val="00B2658E"/>
    <w:rsid w:val="00B27F79"/>
    <w:rsid w:val="00B31D92"/>
    <w:rsid w:val="00B33344"/>
    <w:rsid w:val="00B40DDF"/>
    <w:rsid w:val="00B52F9F"/>
    <w:rsid w:val="00B61320"/>
    <w:rsid w:val="00B66C5B"/>
    <w:rsid w:val="00B71394"/>
    <w:rsid w:val="00B720DB"/>
    <w:rsid w:val="00B758CA"/>
    <w:rsid w:val="00B80B8E"/>
    <w:rsid w:val="00B84726"/>
    <w:rsid w:val="00B87639"/>
    <w:rsid w:val="00B90E58"/>
    <w:rsid w:val="00B92423"/>
    <w:rsid w:val="00B937E3"/>
    <w:rsid w:val="00BA05EE"/>
    <w:rsid w:val="00BA5D98"/>
    <w:rsid w:val="00BA5FE2"/>
    <w:rsid w:val="00BA61D2"/>
    <w:rsid w:val="00BA75C5"/>
    <w:rsid w:val="00BB193A"/>
    <w:rsid w:val="00BB7FE3"/>
    <w:rsid w:val="00BC19C8"/>
    <w:rsid w:val="00BC39DB"/>
    <w:rsid w:val="00BD2D78"/>
    <w:rsid w:val="00BD5AFF"/>
    <w:rsid w:val="00BE1332"/>
    <w:rsid w:val="00BE371C"/>
    <w:rsid w:val="00BE475F"/>
    <w:rsid w:val="00BE5D7B"/>
    <w:rsid w:val="00BE7ABD"/>
    <w:rsid w:val="00BF1122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4BC0"/>
    <w:rsid w:val="00C16F9F"/>
    <w:rsid w:val="00C17247"/>
    <w:rsid w:val="00C2040A"/>
    <w:rsid w:val="00C2167D"/>
    <w:rsid w:val="00C3286B"/>
    <w:rsid w:val="00C332ED"/>
    <w:rsid w:val="00C340E7"/>
    <w:rsid w:val="00C35D07"/>
    <w:rsid w:val="00C413FB"/>
    <w:rsid w:val="00C4592A"/>
    <w:rsid w:val="00C51C55"/>
    <w:rsid w:val="00C53E0B"/>
    <w:rsid w:val="00C60D1F"/>
    <w:rsid w:val="00C61EC5"/>
    <w:rsid w:val="00C665F8"/>
    <w:rsid w:val="00C705E9"/>
    <w:rsid w:val="00C7300B"/>
    <w:rsid w:val="00C756E0"/>
    <w:rsid w:val="00C7623F"/>
    <w:rsid w:val="00C80023"/>
    <w:rsid w:val="00C816EF"/>
    <w:rsid w:val="00C8374E"/>
    <w:rsid w:val="00C86A34"/>
    <w:rsid w:val="00C87DFB"/>
    <w:rsid w:val="00C915EC"/>
    <w:rsid w:val="00C97067"/>
    <w:rsid w:val="00C9708D"/>
    <w:rsid w:val="00CA0547"/>
    <w:rsid w:val="00CA36F1"/>
    <w:rsid w:val="00CA4051"/>
    <w:rsid w:val="00CA49B3"/>
    <w:rsid w:val="00CA57EF"/>
    <w:rsid w:val="00CB3416"/>
    <w:rsid w:val="00CB4FD6"/>
    <w:rsid w:val="00CC0A3D"/>
    <w:rsid w:val="00CC268B"/>
    <w:rsid w:val="00CC4A79"/>
    <w:rsid w:val="00CC52A0"/>
    <w:rsid w:val="00CC73CE"/>
    <w:rsid w:val="00CD0063"/>
    <w:rsid w:val="00CD02FA"/>
    <w:rsid w:val="00CD0518"/>
    <w:rsid w:val="00CD327A"/>
    <w:rsid w:val="00CD7608"/>
    <w:rsid w:val="00CE0D57"/>
    <w:rsid w:val="00CE4A17"/>
    <w:rsid w:val="00CE67C0"/>
    <w:rsid w:val="00CE7790"/>
    <w:rsid w:val="00CF5A16"/>
    <w:rsid w:val="00CF6648"/>
    <w:rsid w:val="00D03785"/>
    <w:rsid w:val="00D104C6"/>
    <w:rsid w:val="00D126BC"/>
    <w:rsid w:val="00D14B0A"/>
    <w:rsid w:val="00D17324"/>
    <w:rsid w:val="00D20178"/>
    <w:rsid w:val="00D210BE"/>
    <w:rsid w:val="00D24D3E"/>
    <w:rsid w:val="00D24E2C"/>
    <w:rsid w:val="00D266DF"/>
    <w:rsid w:val="00D275E9"/>
    <w:rsid w:val="00D30A49"/>
    <w:rsid w:val="00D318C8"/>
    <w:rsid w:val="00D32651"/>
    <w:rsid w:val="00D37426"/>
    <w:rsid w:val="00D40232"/>
    <w:rsid w:val="00D426F8"/>
    <w:rsid w:val="00D4403F"/>
    <w:rsid w:val="00D4668E"/>
    <w:rsid w:val="00D469AD"/>
    <w:rsid w:val="00D50181"/>
    <w:rsid w:val="00D508F7"/>
    <w:rsid w:val="00D60AF0"/>
    <w:rsid w:val="00D637B2"/>
    <w:rsid w:val="00D66F9D"/>
    <w:rsid w:val="00D73C87"/>
    <w:rsid w:val="00D77D34"/>
    <w:rsid w:val="00D80E64"/>
    <w:rsid w:val="00D82B98"/>
    <w:rsid w:val="00D854C9"/>
    <w:rsid w:val="00D90C98"/>
    <w:rsid w:val="00D95030"/>
    <w:rsid w:val="00D96550"/>
    <w:rsid w:val="00DA3177"/>
    <w:rsid w:val="00DA36AB"/>
    <w:rsid w:val="00DA5282"/>
    <w:rsid w:val="00DA52A7"/>
    <w:rsid w:val="00DA7056"/>
    <w:rsid w:val="00DA7E88"/>
    <w:rsid w:val="00DB0305"/>
    <w:rsid w:val="00DB2932"/>
    <w:rsid w:val="00DB2C1C"/>
    <w:rsid w:val="00DB2D62"/>
    <w:rsid w:val="00DB509C"/>
    <w:rsid w:val="00DB50B7"/>
    <w:rsid w:val="00DC0FFD"/>
    <w:rsid w:val="00DC1C2F"/>
    <w:rsid w:val="00DC5F38"/>
    <w:rsid w:val="00DD4860"/>
    <w:rsid w:val="00DE28B9"/>
    <w:rsid w:val="00DE4215"/>
    <w:rsid w:val="00DE57D4"/>
    <w:rsid w:val="00DE6573"/>
    <w:rsid w:val="00DE792D"/>
    <w:rsid w:val="00DF0D7A"/>
    <w:rsid w:val="00DF1645"/>
    <w:rsid w:val="00DF1736"/>
    <w:rsid w:val="00DF2093"/>
    <w:rsid w:val="00DF2E38"/>
    <w:rsid w:val="00DF559D"/>
    <w:rsid w:val="00E016F8"/>
    <w:rsid w:val="00E018AE"/>
    <w:rsid w:val="00E01B15"/>
    <w:rsid w:val="00E02845"/>
    <w:rsid w:val="00E02DA0"/>
    <w:rsid w:val="00E02FC8"/>
    <w:rsid w:val="00E03C46"/>
    <w:rsid w:val="00E067F4"/>
    <w:rsid w:val="00E172C0"/>
    <w:rsid w:val="00E224C8"/>
    <w:rsid w:val="00E2375F"/>
    <w:rsid w:val="00E24A7F"/>
    <w:rsid w:val="00E261DE"/>
    <w:rsid w:val="00E32A9B"/>
    <w:rsid w:val="00E32AEF"/>
    <w:rsid w:val="00E35F32"/>
    <w:rsid w:val="00E40726"/>
    <w:rsid w:val="00E42855"/>
    <w:rsid w:val="00E42F59"/>
    <w:rsid w:val="00E45D61"/>
    <w:rsid w:val="00E50AA4"/>
    <w:rsid w:val="00E52062"/>
    <w:rsid w:val="00E53496"/>
    <w:rsid w:val="00E53800"/>
    <w:rsid w:val="00E54127"/>
    <w:rsid w:val="00E5567F"/>
    <w:rsid w:val="00E55B89"/>
    <w:rsid w:val="00E57757"/>
    <w:rsid w:val="00E57F61"/>
    <w:rsid w:val="00E61945"/>
    <w:rsid w:val="00E63C3F"/>
    <w:rsid w:val="00E64CA8"/>
    <w:rsid w:val="00E6590B"/>
    <w:rsid w:val="00E7070C"/>
    <w:rsid w:val="00E750CC"/>
    <w:rsid w:val="00E84BBE"/>
    <w:rsid w:val="00E90C8E"/>
    <w:rsid w:val="00E9407A"/>
    <w:rsid w:val="00E959F1"/>
    <w:rsid w:val="00E97E81"/>
    <w:rsid w:val="00EA0F0F"/>
    <w:rsid w:val="00EA14C8"/>
    <w:rsid w:val="00EA219C"/>
    <w:rsid w:val="00EA256B"/>
    <w:rsid w:val="00EA2E67"/>
    <w:rsid w:val="00EA6680"/>
    <w:rsid w:val="00EB0FD9"/>
    <w:rsid w:val="00EB341E"/>
    <w:rsid w:val="00EB3810"/>
    <w:rsid w:val="00EB6A79"/>
    <w:rsid w:val="00EC084B"/>
    <w:rsid w:val="00EC1AE0"/>
    <w:rsid w:val="00EC2454"/>
    <w:rsid w:val="00EC3304"/>
    <w:rsid w:val="00ED3A5B"/>
    <w:rsid w:val="00EE1875"/>
    <w:rsid w:val="00EE2BAE"/>
    <w:rsid w:val="00EF55E4"/>
    <w:rsid w:val="00F01510"/>
    <w:rsid w:val="00F01BE6"/>
    <w:rsid w:val="00F02606"/>
    <w:rsid w:val="00F04E43"/>
    <w:rsid w:val="00F06244"/>
    <w:rsid w:val="00F07D61"/>
    <w:rsid w:val="00F07DEA"/>
    <w:rsid w:val="00F14CCC"/>
    <w:rsid w:val="00F17B05"/>
    <w:rsid w:val="00F20F51"/>
    <w:rsid w:val="00F22F9F"/>
    <w:rsid w:val="00F23A12"/>
    <w:rsid w:val="00F24618"/>
    <w:rsid w:val="00F26B89"/>
    <w:rsid w:val="00F2723C"/>
    <w:rsid w:val="00F30864"/>
    <w:rsid w:val="00F30B76"/>
    <w:rsid w:val="00F359AC"/>
    <w:rsid w:val="00F3624B"/>
    <w:rsid w:val="00F425B0"/>
    <w:rsid w:val="00F44A90"/>
    <w:rsid w:val="00F45A2A"/>
    <w:rsid w:val="00F46118"/>
    <w:rsid w:val="00F4692F"/>
    <w:rsid w:val="00F56E0A"/>
    <w:rsid w:val="00F60679"/>
    <w:rsid w:val="00F6108A"/>
    <w:rsid w:val="00F64C59"/>
    <w:rsid w:val="00F672D8"/>
    <w:rsid w:val="00F715F6"/>
    <w:rsid w:val="00F725FF"/>
    <w:rsid w:val="00F72BA8"/>
    <w:rsid w:val="00F74C41"/>
    <w:rsid w:val="00F800EA"/>
    <w:rsid w:val="00F807B9"/>
    <w:rsid w:val="00F87954"/>
    <w:rsid w:val="00F87DDB"/>
    <w:rsid w:val="00F9311C"/>
    <w:rsid w:val="00FA1E80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5F1B"/>
    <w:rsid w:val="00FE6F5F"/>
    <w:rsid w:val="00FF1657"/>
    <w:rsid w:val="00FF38D9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284858458902929E-2"/>
          <c:y val="5.5875131094871071E-2"/>
          <c:w val="0.92368379077860308"/>
          <c:h val="0.70089244754903812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B91E-458B-A98E-5C7C210B7613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B91E-458B-A98E-5C7C210B7613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B91E-458B-A98E-5C7C210B7613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B91E-458B-A98E-5C7C210B7613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8-B91E-458B-A98E-5C7C210B7613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B91E-458B-A98E-5C7C210B7613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C-B91E-458B-A98E-5C7C210B7613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B91E-458B-A98E-5C7C210B7613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0-B91E-458B-A98E-5C7C210B7613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B91E-458B-A98E-5C7C210B7613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B91E-458B-A98E-5C7C210B7613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6-B91E-458B-A98E-5C7C210B7613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8-B91E-458B-A98E-5C7C210B7613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A-B91E-458B-A98E-5C7C210B7613}"/>
              </c:ext>
            </c:extLst>
          </c:dPt>
          <c:dLbls>
            <c:dLbl>
              <c:idx val="0"/>
              <c:layout>
                <c:manualLayout>
                  <c:x val="-1.2889492261743154E-2"/>
                  <c:y val="3.829732821858806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91E-458B-A98E-5C7C210B7613}"/>
                </c:ext>
              </c:extLst>
            </c:dLbl>
            <c:dLbl>
              <c:idx val="1"/>
              <c:layout>
                <c:manualLayout>
                  <c:x val="-3.1046095365400279E-2"/>
                  <c:y val="6.099244004755805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B91E-458B-A98E-5C7C210B7613}"/>
                </c:ext>
              </c:extLst>
            </c:dLbl>
            <c:dLbl>
              <c:idx val="2"/>
              <c:layout>
                <c:manualLayout>
                  <c:x val="-3.3352075022452431E-2"/>
                  <c:y val="5.354285842474808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B91E-458B-A98E-5C7C210B7613}"/>
                </c:ext>
              </c:extLst>
            </c:dLbl>
            <c:dLbl>
              <c:idx val="3"/>
              <c:layout>
                <c:manualLayout>
                  <c:x val="-3.2090227448359446E-2"/>
                  <c:y val="5.579379500639343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B91E-458B-A98E-5C7C210B7613}"/>
                </c:ext>
              </c:extLst>
            </c:dLbl>
            <c:dLbl>
              <c:idx val="4"/>
              <c:layout>
                <c:manualLayout>
                  <c:x val="-5.3529831393816216E-2"/>
                  <c:y val="-5.110328545615214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B91E-458B-A98E-5C7C210B7613}"/>
                </c:ext>
              </c:extLst>
            </c:dLbl>
            <c:dLbl>
              <c:idx val="5"/>
              <c:layout>
                <c:manualLayout>
                  <c:x val="-5.321012058218362E-2"/>
                  <c:y val="-3.699705878473739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B91E-458B-A98E-5C7C210B7613}"/>
                </c:ext>
              </c:extLst>
            </c:dLbl>
            <c:dLbl>
              <c:idx val="6"/>
              <c:layout>
                <c:manualLayout>
                  <c:x val="-5.1370856961416606E-2"/>
                  <c:y val="-4.681728854244978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B91E-458B-A98E-5C7C210B7613}"/>
                </c:ext>
              </c:extLst>
            </c:dLbl>
            <c:dLbl>
              <c:idx val="7"/>
              <c:layout>
                <c:manualLayout>
                  <c:x val="-4.6708435699468469E-2"/>
                  <c:y val="-4.504675609016209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B91E-458B-A98E-5C7C210B7613}"/>
                </c:ext>
              </c:extLst>
            </c:dLbl>
            <c:dLbl>
              <c:idx val="8"/>
              <c:layout>
                <c:manualLayout>
                  <c:x val="-2.3307052924941233E-3"/>
                  <c:y val="-7.975995462878697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112,6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B91E-458B-A98E-5C7C210B7613}"/>
                </c:ext>
              </c:extLst>
            </c:dLbl>
            <c:dLbl>
              <c:idx val="9"/>
              <c:layout>
                <c:manualLayout>
                  <c:x val="-8.8578423899814962E-2"/>
                  <c:y val="-2.133449399227106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B91E-458B-A98E-5C7C210B7613}"/>
                </c:ext>
              </c:extLst>
            </c:dLbl>
            <c:dLbl>
              <c:idx val="10"/>
              <c:layout>
                <c:manualLayout>
                  <c:x val="-4.7997554161757161E-2"/>
                  <c:y val="-6.323797465015365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115,4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B91E-458B-A98E-5C7C210B7613}"/>
                </c:ext>
              </c:extLst>
            </c:dLbl>
            <c:dLbl>
              <c:idx val="11"/>
              <c:layout>
                <c:manualLayout>
                  <c:x val="-4.7179326939678669E-2"/>
                  <c:y val="-5.419327609174481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B91E-458B-A98E-5C7C210B7613}"/>
                </c:ext>
              </c:extLst>
            </c:dLbl>
            <c:dLbl>
              <c:idx val="12"/>
              <c:layout>
                <c:manualLayout>
                  <c:x val="-5.9835697615560381E-2"/>
                  <c:y val="-5.567206109286590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129,5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5129597527099574E-2"/>
                      <c:h val="9.65926746593861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B91E-458B-A98E-5C7C210B7613}"/>
                </c:ext>
              </c:extLst>
            </c:dLbl>
            <c:dLbl>
              <c:idx val="13"/>
              <c:layout>
                <c:manualLayout>
                  <c:x val="-4.170062031370747E-2"/>
                  <c:y val="-7.429272345981878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119,6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594080912299758E-2"/>
                      <c:h val="9.05263157894736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B91E-458B-A98E-5C7C210B7613}"/>
                </c:ext>
              </c:extLst>
            </c:dLbl>
            <c:dLbl>
              <c:idx val="14"/>
              <c:layout>
                <c:manualLayout>
                  <c:x val="-3.8984607030222176E-2"/>
                  <c:y val="-5.874285714285714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B91E-458B-A98E-5C7C210B7613}"/>
                </c:ext>
              </c:extLst>
            </c:dLbl>
            <c:dLbl>
              <c:idx val="15"/>
              <c:layout>
                <c:manualLayout>
                  <c:x val="-4.9102224078873075E-2"/>
                  <c:y val="-5.192629815745396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B91E-458B-A98E-5C7C210B7613}"/>
                </c:ext>
              </c:extLst>
            </c:dLbl>
            <c:dLbl>
              <c:idx val="16"/>
              <c:layout>
                <c:manualLayout>
                  <c:x val="-5.1618705486747997E-2"/>
                  <c:y val="-4.7961065168361496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124,7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B91E-458B-A98E-5C7C210B7613}"/>
                </c:ext>
              </c:extLst>
            </c:dLbl>
            <c:dLbl>
              <c:idx val="17"/>
              <c:layout>
                <c:manualLayout>
                  <c:x val="-4.6925899691996356E-2"/>
                  <c:y val="-6.805840224745779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B91E-458B-A98E-5C7C210B7613}"/>
                </c:ext>
              </c:extLst>
            </c:dLbl>
            <c:dLbl>
              <c:idx val="18"/>
              <c:layout>
                <c:manualLayout>
                  <c:x val="-4.1803115074836417E-2"/>
                  <c:y val="-5.906646091349133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B91E-458B-A98E-5C7C210B7613}"/>
                </c:ext>
              </c:extLst>
            </c:dLbl>
            <c:dLbl>
              <c:idx val="19"/>
              <c:layout>
                <c:manualLayout>
                  <c:x val="-4.4696514764727038E-2"/>
                  <c:y val="-6.030045239319962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128,4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652162890805623E-2"/>
                      <c:h val="8.398211530091401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B91E-458B-A98E-5C7C210B7613}"/>
                </c:ext>
              </c:extLst>
            </c:dLbl>
            <c:dLbl>
              <c:idx val="20"/>
              <c:layout>
                <c:manualLayout>
                  <c:x val="-4.5051093931474419E-2"/>
                  <c:y val="-7.2586291035228651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321622071255472E-2"/>
                      <c:h val="9.42137513655728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B91E-458B-A98E-5C7C210B7613}"/>
                </c:ext>
              </c:extLst>
            </c:dLbl>
            <c:dLbl>
              <c:idx val="21"/>
              <c:layout>
                <c:manualLayout>
                  <c:x val="-4.5916081583749914E-2"/>
                  <c:y val="-5.130661339096605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47440755379951E-2"/>
                      <c:h val="9.361083633390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B91E-458B-A98E-5C7C210B7613}"/>
                </c:ext>
              </c:extLst>
            </c:dLbl>
            <c:dLbl>
              <c:idx val="22"/>
              <c:layout>
                <c:manualLayout>
                  <c:x val="-3.7794096467431357E-2"/>
                  <c:y val="-6.3199989448555136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fld id="{C57BFFCB-EB51-438A-80E6-30A617C49C81}" type="VALUE">
                      <a:rPr lang="en-US"/>
                      <a:pPr>
                        <a:defRPr sz="799" b="0" i="0" u="none" strike="noStrike" baseline="0">
                          <a:solidFill>
                            <a:srgbClr val="000000"/>
                          </a:solidFill>
                          <a:latin typeface="Arial"/>
                          <a:ea typeface="Arial"/>
                          <a:cs typeface="Arial"/>
                        </a:defRPr>
                      </a:pPr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8-B91E-458B-A98E-5C7C210B7613}"/>
                </c:ext>
              </c:extLst>
            </c:dLbl>
            <c:dLbl>
              <c:idx val="23"/>
              <c:layout>
                <c:manualLayout>
                  <c:x val="-5.936884908318966E-4"/>
                  <c:y val="-2.9640225102866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878445882038837E-2"/>
                      <c:h val="8.302879225523945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B91E-458B-A98E-5C7C210B761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91E-458B-A98E-5C7C210B7613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91.6</c:v>
                </c:pt>
                <c:pt idx="1">
                  <c:v>98.6</c:v>
                </c:pt>
                <c:pt idx="2">
                  <c:v>95.4</c:v>
                </c:pt>
                <c:pt idx="3">
                  <c:v>93.5</c:v>
                </c:pt>
                <c:pt idx="4">
                  <c:v>100.4</c:v>
                </c:pt>
                <c:pt idx="5">
                  <c:v>106.4</c:v>
                </c:pt>
                <c:pt idx="6">
                  <c:v>109.7</c:v>
                </c:pt>
                <c:pt idx="7">
                  <c:v>109.3</c:v>
                </c:pt>
                <c:pt idx="8">
                  <c:v>110.3</c:v>
                </c:pt>
                <c:pt idx="9">
                  <c:v>112.6</c:v>
                </c:pt>
                <c:pt idx="10">
                  <c:v>115.4</c:v>
                </c:pt>
                <c:pt idx="11">
                  <c:v>114.3</c:v>
                </c:pt>
                <c:pt idx="12">
                  <c:v>129.5</c:v>
                </c:pt>
                <c:pt idx="13">
                  <c:v>119.6</c:v>
                </c:pt>
                <c:pt idx="14">
                  <c:v>117.8</c:v>
                </c:pt>
                <c:pt idx="15">
                  <c:v>125.4</c:v>
                </c:pt>
                <c:pt idx="16">
                  <c:v>124.7</c:v>
                </c:pt>
                <c:pt idx="17">
                  <c:v>126.4</c:v>
                </c:pt>
                <c:pt idx="18">
                  <c:v>127.7</c:v>
                </c:pt>
                <c:pt idx="19">
                  <c:v>128.4</c:v>
                </c:pt>
                <c:pt idx="20">
                  <c:v>131</c:v>
                </c:pt>
                <c:pt idx="21">
                  <c:v>128.30000000000001</c:v>
                </c:pt>
                <c:pt idx="22">
                  <c:v>125</c:v>
                </c:pt>
                <c:pt idx="23">
                  <c:v>124.6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B91E-458B-A98E-5C7C210B76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232192"/>
        <c:axId val="122233984"/>
      </c:lineChart>
      <c:catAx>
        <c:axId val="12223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3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2233984"/>
        <c:scaling>
          <c:orientation val="minMax"/>
          <c:max val="145"/>
          <c:min val="85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2232192"/>
        <c:crosses val="autoZero"/>
        <c:crossBetween val="midCat"/>
        <c:majorUnit val="15"/>
        <c:minorUnit val="15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4.064822172457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5859282404913253E-2"/>
                  <c:y val="-6.619856004238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3.8788923607369893E-2"/>
                  <c:y val="-5.3530304124828433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5.3873505010235967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4.5253744208598248E-2"/>
                  <c:y val="-4.2166353571285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4.8934543080592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3.2324103006141622E-2"/>
                  <c:y val="-6.1602248957458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232410300614158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93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4.0943863807779333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3.8788923607369893E-2"/>
                  <c:y val="-5.8997050147492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-4.3098804008188933E-2"/>
                  <c:y val="-4.7197640117994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4.3098804008188774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-2.8014222605322704E-2"/>
                  <c:y val="-4.719773703622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-3.8788923607370053E-2"/>
                  <c:y val="-5.3280839895013178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0" spc="-20" baseline="0"/>
                    </a:pPr>
                    <a:fld id="{A877F49B-6AE8-4672-A4C0-5924859B6B24}" type="VALUE">
                      <a:rPr lang="en-US" spc="-20" baseline="0"/>
                      <a:pPr>
                        <a:defRPr b="0" spc="-20" baseline="0"/>
                      </a:pPr>
                      <a:t>[ЗНАЧЕНИЕ]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4.0943863807779333E-2"/>
                  <c:y val="-5.1443087962628524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0" spc="-20" baseline="0"/>
                    </a:pPr>
                    <a:fld id="{69B5E3A2-9D01-424A-8E21-602E72A615BD}" type="VALUE">
                      <a:rPr lang="en-US" spc="-20" baseline="0"/>
                      <a:pPr>
                        <a:defRPr b="0" spc="-20" baseline="0"/>
                      </a:pPr>
                      <a:t>[ЗНАЧЕНИЕ]</a:t>
                    </a:fld>
                    <a:r>
                      <a:rPr lang="en-US" spc="-20" baseline="0"/>
                      <a:t>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3.8788923607369893E-2"/>
                  <c:y val="-5.504587155963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3098804008188774E-2"/>
                  <c:y val="-7.33944954128440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0943863807779333E-2"/>
                  <c:y val="-4.8929663608562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-4.3098804008188774E-2"/>
                  <c:y val="-4.28134556574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dLbl>
              <c:idx val="23"/>
              <c:layout>
                <c:manualLayout>
                  <c:x val="0"/>
                  <c:y val="-4.89296636085627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111,7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 spc="-1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Sheet1!$A$1:$X$1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Sheet1!$A$2:$X$2</c:f>
              <c:numCache>
                <c:formatCode>0.0</c:formatCode>
                <c:ptCount val="24"/>
                <c:pt idx="0" formatCode="General">
                  <c:v>109.6</c:v>
                </c:pt>
                <c:pt idx="1">
                  <c:v>109.7</c:v>
                </c:pt>
                <c:pt idx="2" formatCode="General">
                  <c:v>113</c:v>
                </c:pt>
                <c:pt idx="3" formatCode="General">
                  <c:v>118.9</c:v>
                </c:pt>
                <c:pt idx="4" formatCode="General">
                  <c:v>125.8</c:v>
                </c:pt>
                <c:pt idx="5" formatCode="General">
                  <c:v>127.7</c:v>
                </c:pt>
                <c:pt idx="6" formatCode="General">
                  <c:v>124.1</c:v>
                </c:pt>
                <c:pt idx="7" formatCode="General">
                  <c:v>122.7</c:v>
                </c:pt>
                <c:pt idx="8" formatCode="General">
                  <c:v>121.7</c:v>
                </c:pt>
                <c:pt idx="9" formatCode="General">
                  <c:v>121.1</c:v>
                </c:pt>
                <c:pt idx="10" formatCode="General">
                  <c:v>120.9</c:v>
                </c:pt>
                <c:pt idx="11" formatCode="General">
                  <c:v>119.4</c:v>
                </c:pt>
                <c:pt idx="12" formatCode="General">
                  <c:v>123.9</c:v>
                </c:pt>
                <c:pt idx="13" formatCode="General">
                  <c:v>120.3</c:v>
                </c:pt>
                <c:pt idx="14" formatCode="General">
                  <c:v>125.8</c:v>
                </c:pt>
                <c:pt idx="15" formatCode="General">
                  <c:v>130.19999999999999</c:v>
                </c:pt>
                <c:pt idx="16" formatCode="General">
                  <c:v>125.9</c:v>
                </c:pt>
                <c:pt idx="17" formatCode="General">
                  <c:v>119.5</c:v>
                </c:pt>
                <c:pt idx="18" formatCode="General">
                  <c:v>120</c:v>
                </c:pt>
                <c:pt idx="19" formatCode="General">
                  <c:v>119.2</c:v>
                </c:pt>
                <c:pt idx="20" formatCode="General">
                  <c:v>115.3</c:v>
                </c:pt>
                <c:pt idx="21" formatCode="General">
                  <c:v>114.3</c:v>
                </c:pt>
                <c:pt idx="22" formatCode="General">
                  <c:v>112.5</c:v>
                </c:pt>
                <c:pt idx="23" formatCode="General">
                  <c:v>111.7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0.19381</cdr:x>
      <cdr:y>0.8823</cdr:y>
    </cdr:from>
    <cdr:to>
      <cdr:x>0.88655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50590" y="1924494"/>
          <a:ext cx="4112527" cy="25673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2023 г.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2024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0.03492</cdr:x>
      <cdr:y>0.85624</cdr:y>
    </cdr:from>
    <cdr:to>
      <cdr:x>0.78902</cdr:x>
      <cdr:y>0.96967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807" y="2093842"/>
          <a:ext cx="4444240" cy="2773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2023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8E4CB-20A6-461D-A09B-6944A08B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4108</TotalTime>
  <Pages>9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159</cp:revision>
  <cp:lastPrinted>2025-01-17T09:23:00Z</cp:lastPrinted>
  <dcterms:created xsi:type="dcterms:W3CDTF">2021-02-10T06:20:00Z</dcterms:created>
  <dcterms:modified xsi:type="dcterms:W3CDTF">2025-01-23T13:34:00Z</dcterms:modified>
</cp:coreProperties>
</file>