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63" w:rsidRPr="00B72A94" w:rsidRDefault="009D70A5" w:rsidP="00FD491A">
      <w:pPr>
        <w:spacing w:after="240"/>
        <w:jc w:val="center"/>
        <w:rPr>
          <w:rFonts w:ascii="Arial" w:hAnsi="Arial"/>
          <w:b/>
        </w:rPr>
      </w:pPr>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79412C" w:rsidRDefault="00D6251D" w:rsidP="00BC0740">
      <w:pPr>
        <w:pStyle w:val="a5"/>
        <w:spacing w:before="120"/>
        <w:ind w:firstLine="709"/>
        <w:jc w:val="both"/>
        <w:outlineLvl w:val="0"/>
        <w:rPr>
          <w:b w:val="0"/>
          <w:sz w:val="26"/>
          <w:szCs w:val="26"/>
        </w:rPr>
      </w:pPr>
      <w:r w:rsidRPr="00332D88">
        <w:rPr>
          <w:b w:val="0"/>
          <w:sz w:val="26"/>
          <w:szCs w:val="26"/>
        </w:rPr>
        <w:t xml:space="preserve">В </w:t>
      </w:r>
      <w:r w:rsidR="00866F68">
        <w:rPr>
          <w:b w:val="0"/>
          <w:sz w:val="26"/>
          <w:szCs w:val="26"/>
        </w:rPr>
        <w:t xml:space="preserve">январе-апреле </w:t>
      </w:r>
      <w:r w:rsidR="000F0163">
        <w:rPr>
          <w:b w:val="0"/>
          <w:sz w:val="26"/>
          <w:szCs w:val="26"/>
        </w:rPr>
        <w:t>20</w:t>
      </w:r>
      <w:r w:rsidR="00A04DB5">
        <w:rPr>
          <w:b w:val="0"/>
          <w:sz w:val="26"/>
          <w:szCs w:val="26"/>
        </w:rPr>
        <w:t>2</w:t>
      </w:r>
      <w:r w:rsidR="00BC0740" w:rsidRPr="00BC0740">
        <w:rPr>
          <w:b w:val="0"/>
          <w:sz w:val="26"/>
          <w:szCs w:val="26"/>
        </w:rPr>
        <w:t>5</w:t>
      </w:r>
      <w:r w:rsidR="00C94F17">
        <w:rPr>
          <w:b w:val="0"/>
          <w:sz w:val="26"/>
          <w:szCs w:val="26"/>
        </w:rPr>
        <w:t> </w:t>
      </w:r>
      <w:r w:rsidR="00741A5A">
        <w:rPr>
          <w:b w:val="0"/>
          <w:sz w:val="26"/>
          <w:szCs w:val="26"/>
        </w:rPr>
        <w:t>г</w:t>
      </w:r>
      <w:r w:rsidR="00DB468D">
        <w:rPr>
          <w:b w:val="0"/>
          <w:sz w:val="26"/>
          <w:szCs w:val="26"/>
        </w:rPr>
        <w:t>.</w:t>
      </w:r>
      <w:r w:rsidR="00741A5A">
        <w:rPr>
          <w:b w:val="0"/>
          <w:sz w:val="26"/>
          <w:szCs w:val="26"/>
        </w:rPr>
        <w:t xml:space="preserve"> </w:t>
      </w:r>
      <w:r w:rsidRPr="00332D88">
        <w:rPr>
          <w:sz w:val="26"/>
          <w:szCs w:val="26"/>
        </w:rPr>
        <w:t>в хозяйствах всех категорий</w:t>
      </w:r>
      <w:r w:rsidRPr="00332D88">
        <w:rPr>
          <w:b w:val="0"/>
          <w:sz w:val="26"/>
          <w:szCs w:val="26"/>
        </w:rPr>
        <w:t xml:space="preserve"> производство продукции сельского хозяйства в текущих ценах </w:t>
      </w:r>
      <w:r w:rsidRPr="00F7526A">
        <w:rPr>
          <w:b w:val="0"/>
          <w:sz w:val="26"/>
          <w:szCs w:val="26"/>
        </w:rPr>
        <w:t xml:space="preserve">составило </w:t>
      </w:r>
      <w:r w:rsidR="00FD4B23" w:rsidRPr="00FD4B23">
        <w:rPr>
          <w:b w:val="0"/>
          <w:sz w:val="26"/>
          <w:szCs w:val="26"/>
        </w:rPr>
        <w:t>683,6</w:t>
      </w:r>
      <w:r w:rsidR="00FD4B23">
        <w:rPr>
          <w:b w:val="0"/>
          <w:sz w:val="26"/>
          <w:szCs w:val="26"/>
        </w:rPr>
        <w:t xml:space="preserve"> </w:t>
      </w:r>
      <w:r w:rsidRPr="00F7526A">
        <w:rPr>
          <w:b w:val="0"/>
          <w:sz w:val="26"/>
          <w:szCs w:val="26"/>
        </w:rPr>
        <w:t>мл</w:t>
      </w:r>
      <w:r w:rsidR="00F2370A" w:rsidRPr="00F7526A">
        <w:rPr>
          <w:b w:val="0"/>
          <w:sz w:val="26"/>
          <w:szCs w:val="26"/>
        </w:rPr>
        <w:t>н</w:t>
      </w:r>
      <w:r w:rsidRPr="00F7526A">
        <w:rPr>
          <w:b w:val="0"/>
          <w:sz w:val="26"/>
          <w:szCs w:val="26"/>
        </w:rPr>
        <w:t>. рублей</w:t>
      </w:r>
      <w:r w:rsidR="008557D0" w:rsidRPr="00F7526A">
        <w:rPr>
          <w:b w:val="0"/>
          <w:sz w:val="26"/>
          <w:szCs w:val="26"/>
        </w:rPr>
        <w:t>,</w:t>
      </w:r>
      <w:r w:rsidR="00185439" w:rsidRPr="00F7526A">
        <w:rPr>
          <w:b w:val="0"/>
          <w:sz w:val="26"/>
          <w:szCs w:val="26"/>
        </w:rPr>
        <w:t xml:space="preserve"> </w:t>
      </w:r>
      <w:r w:rsidR="00E60247">
        <w:rPr>
          <w:b w:val="0"/>
          <w:sz w:val="26"/>
          <w:szCs w:val="26"/>
        </w:rPr>
        <w:br/>
      </w:r>
      <w:r w:rsidR="009B2D80" w:rsidRPr="00F7526A">
        <w:rPr>
          <w:b w:val="0"/>
          <w:sz w:val="26"/>
          <w:szCs w:val="26"/>
        </w:rPr>
        <w:t xml:space="preserve">или в сопоставимых ценах </w:t>
      </w:r>
      <w:r w:rsidR="00F7526A" w:rsidRPr="00FD4B23">
        <w:rPr>
          <w:b w:val="0"/>
          <w:sz w:val="26"/>
          <w:szCs w:val="26"/>
        </w:rPr>
        <w:t>10</w:t>
      </w:r>
      <w:r w:rsidR="00FD4B23" w:rsidRPr="00FD4B23">
        <w:rPr>
          <w:b w:val="0"/>
          <w:sz w:val="26"/>
          <w:szCs w:val="26"/>
        </w:rPr>
        <w:t>1</w:t>
      </w:r>
      <w:r w:rsidR="00F7526A" w:rsidRPr="00FD4B23">
        <w:rPr>
          <w:b w:val="0"/>
          <w:sz w:val="26"/>
          <w:szCs w:val="26"/>
        </w:rPr>
        <w:t>,</w:t>
      </w:r>
      <w:r w:rsidR="00FD4B23" w:rsidRPr="00FD4B23">
        <w:rPr>
          <w:b w:val="0"/>
          <w:sz w:val="26"/>
          <w:szCs w:val="26"/>
        </w:rPr>
        <w:t>9</w:t>
      </w:r>
      <w:r w:rsidR="009B2D80" w:rsidRPr="00FD4B23">
        <w:rPr>
          <w:b w:val="0"/>
          <w:sz w:val="26"/>
          <w:szCs w:val="26"/>
        </w:rPr>
        <w:t>%</w:t>
      </w:r>
      <w:r w:rsidR="009B2D80" w:rsidRPr="00F7526A">
        <w:rPr>
          <w:b w:val="0"/>
          <w:sz w:val="26"/>
          <w:szCs w:val="26"/>
        </w:rPr>
        <w:t xml:space="preserve"> к</w:t>
      </w:r>
      <w:r w:rsidR="00DB468D" w:rsidRPr="00F7526A">
        <w:rPr>
          <w:b w:val="0"/>
          <w:sz w:val="26"/>
          <w:szCs w:val="26"/>
        </w:rPr>
        <w:t xml:space="preserve"> </w:t>
      </w:r>
      <w:r w:rsidR="00866F68">
        <w:rPr>
          <w:b w:val="0"/>
          <w:sz w:val="26"/>
          <w:szCs w:val="26"/>
        </w:rPr>
        <w:t>январю-апрелю</w:t>
      </w:r>
      <w:r w:rsidR="005C68A5" w:rsidRPr="00F7526A">
        <w:rPr>
          <w:b w:val="0"/>
          <w:sz w:val="26"/>
          <w:szCs w:val="26"/>
        </w:rPr>
        <w:t xml:space="preserve"> </w:t>
      </w:r>
      <w:r w:rsidR="00E13D7C" w:rsidRPr="00F7526A">
        <w:rPr>
          <w:b w:val="0"/>
          <w:sz w:val="26"/>
          <w:szCs w:val="26"/>
        </w:rPr>
        <w:t>202</w:t>
      </w:r>
      <w:r w:rsidR="00BC0740" w:rsidRPr="00F7526A">
        <w:rPr>
          <w:b w:val="0"/>
          <w:sz w:val="26"/>
          <w:szCs w:val="26"/>
        </w:rPr>
        <w:t>4</w:t>
      </w:r>
      <w:r w:rsidR="00C156EA">
        <w:rPr>
          <w:b w:val="0"/>
          <w:sz w:val="26"/>
          <w:szCs w:val="26"/>
        </w:rPr>
        <w:t> </w:t>
      </w:r>
      <w:r w:rsidR="000D5561" w:rsidRPr="00FF44DA">
        <w:rPr>
          <w:b w:val="0"/>
          <w:sz w:val="26"/>
          <w:szCs w:val="26"/>
        </w:rPr>
        <w:t>г</w:t>
      </w:r>
      <w:r w:rsidR="00DB468D">
        <w:rPr>
          <w:b w:val="0"/>
          <w:sz w:val="26"/>
          <w:szCs w:val="26"/>
        </w:rPr>
        <w:t>.</w:t>
      </w:r>
      <w:r w:rsidR="003110E3">
        <w:rPr>
          <w:b w:val="0"/>
          <w:sz w:val="26"/>
          <w:szCs w:val="26"/>
        </w:rPr>
        <w:t xml:space="preserve"> </w:t>
      </w:r>
    </w:p>
    <w:p w:rsidR="00F2370A" w:rsidRPr="00332D88" w:rsidRDefault="00F2370A" w:rsidP="000F6A33">
      <w:pPr>
        <w:pStyle w:val="a5"/>
        <w:spacing w:before="240" w:after="240" w:line="240" w:lineRule="exact"/>
        <w:jc w:val="center"/>
        <w:outlineLvl w:val="0"/>
        <w:rPr>
          <w:rFonts w:ascii="Arial" w:hAnsi="Arial" w:cs="Arial"/>
          <w:bCs w:val="0"/>
        </w:rPr>
      </w:pPr>
      <w:r w:rsidRPr="00332D88">
        <w:rPr>
          <w:rFonts w:ascii="Arial" w:hAnsi="Arial" w:cs="Arial"/>
          <w:bCs w:val="0"/>
        </w:rPr>
        <w:t>Производство продукции сельского хозяйства в хозяйствах всех категорий</w:t>
      </w:r>
    </w:p>
    <w:tbl>
      <w:tblPr>
        <w:tblW w:w="9099" w:type="dxa"/>
        <w:tblInd w:w="-5"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633"/>
        <w:gridCol w:w="3233"/>
        <w:gridCol w:w="3233"/>
      </w:tblGrid>
      <w:tr w:rsidR="001715B9" w:rsidRPr="000A698E" w:rsidTr="009F5494">
        <w:trPr>
          <w:tblHeader/>
        </w:trPr>
        <w:tc>
          <w:tcPr>
            <w:tcW w:w="2633" w:type="dxa"/>
            <w:vMerge w:val="restart"/>
            <w:tcBorders>
              <w:top w:val="single" w:sz="4" w:space="0" w:color="auto"/>
              <w:bottom w:val="single" w:sz="4" w:space="0" w:color="auto"/>
            </w:tcBorders>
          </w:tcPr>
          <w:p w:rsidR="001715B9" w:rsidRPr="003167B9" w:rsidRDefault="001715B9" w:rsidP="00880DA9">
            <w:pPr>
              <w:pStyle w:val="a5"/>
              <w:widowControl w:val="0"/>
              <w:spacing w:before="60" w:after="40" w:line="220" w:lineRule="exact"/>
              <w:jc w:val="center"/>
              <w:outlineLvl w:val="0"/>
            </w:pPr>
          </w:p>
        </w:tc>
        <w:tc>
          <w:tcPr>
            <w:tcW w:w="6466" w:type="dxa"/>
            <w:gridSpan w:val="2"/>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rPr>
            </w:pPr>
            <w:r w:rsidRPr="000A698E">
              <w:rPr>
                <w:b w:val="0"/>
                <w:bCs w:val="0"/>
              </w:rPr>
              <w:t>Продукция сельского хозяйства</w:t>
            </w:r>
          </w:p>
        </w:tc>
      </w:tr>
      <w:tr w:rsidR="001715B9" w:rsidRPr="000A698E" w:rsidTr="009F5494">
        <w:trPr>
          <w:tblHeader/>
        </w:trPr>
        <w:tc>
          <w:tcPr>
            <w:tcW w:w="2633" w:type="dxa"/>
            <w:vMerge/>
            <w:tcBorders>
              <w:top w:val="single" w:sz="4" w:space="0" w:color="auto"/>
              <w:bottom w:val="single" w:sz="4" w:space="0" w:color="auto"/>
            </w:tcBorders>
          </w:tcPr>
          <w:p w:rsidR="001715B9" w:rsidRPr="003167B9" w:rsidRDefault="001715B9" w:rsidP="00880DA9">
            <w:pPr>
              <w:pStyle w:val="a5"/>
              <w:widowControl w:val="0"/>
              <w:spacing w:before="60" w:after="40" w:line="220" w:lineRule="exact"/>
              <w:jc w:val="center"/>
              <w:outlineLvl w:val="0"/>
            </w:pPr>
          </w:p>
        </w:tc>
        <w:tc>
          <w:tcPr>
            <w:tcW w:w="3233" w:type="dxa"/>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233" w:type="dxa"/>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t>в % к соответствующему периоду предыдущего года</w:t>
            </w:r>
          </w:p>
        </w:tc>
      </w:tr>
      <w:tr w:rsidR="00BC0740" w:rsidRPr="00BA727E" w:rsidTr="009F5494">
        <w:tc>
          <w:tcPr>
            <w:tcW w:w="2633" w:type="dxa"/>
            <w:tcBorders>
              <w:top w:val="nil"/>
              <w:bottom w:val="nil"/>
            </w:tcBorders>
            <w:vAlign w:val="bottom"/>
          </w:tcPr>
          <w:p w:rsidR="00BC0740" w:rsidRPr="006767D8" w:rsidRDefault="00BC0740" w:rsidP="00866F68">
            <w:pPr>
              <w:pStyle w:val="a5"/>
              <w:spacing w:before="80" w:after="80" w:line="220" w:lineRule="exact"/>
              <w:ind w:left="680"/>
              <w:outlineLvl w:val="0"/>
            </w:pPr>
            <w:r w:rsidRPr="006767D8">
              <w:t>2024 г.</w:t>
            </w:r>
          </w:p>
        </w:tc>
        <w:tc>
          <w:tcPr>
            <w:tcW w:w="3233" w:type="dxa"/>
            <w:tcBorders>
              <w:top w:val="nil"/>
              <w:bottom w:val="nil"/>
            </w:tcBorders>
            <w:vAlign w:val="bottom"/>
          </w:tcPr>
          <w:p w:rsidR="00BC0740" w:rsidRPr="006767D8" w:rsidRDefault="00BC0740" w:rsidP="00866F68">
            <w:pPr>
              <w:pStyle w:val="a5"/>
              <w:widowControl w:val="0"/>
              <w:spacing w:before="80" w:after="80" w:line="220" w:lineRule="exact"/>
              <w:ind w:right="1191"/>
              <w:jc w:val="right"/>
              <w:outlineLvl w:val="0"/>
              <w:rPr>
                <w:i/>
              </w:rPr>
            </w:pPr>
          </w:p>
        </w:tc>
        <w:tc>
          <w:tcPr>
            <w:tcW w:w="3233" w:type="dxa"/>
            <w:tcBorders>
              <w:top w:val="nil"/>
              <w:bottom w:val="nil"/>
            </w:tcBorders>
            <w:vAlign w:val="bottom"/>
          </w:tcPr>
          <w:p w:rsidR="00BC0740" w:rsidRPr="006767D8" w:rsidRDefault="00BC0740" w:rsidP="00866F68">
            <w:pPr>
              <w:pStyle w:val="a5"/>
              <w:widowControl w:val="0"/>
              <w:spacing w:before="80" w:after="80" w:line="220" w:lineRule="exact"/>
              <w:ind w:right="1191"/>
              <w:jc w:val="right"/>
              <w:outlineLvl w:val="0"/>
              <w:rPr>
                <w:i/>
              </w:rPr>
            </w:pPr>
          </w:p>
        </w:tc>
      </w:tr>
      <w:tr w:rsidR="00BC0740" w:rsidRPr="009C3DC8" w:rsidTr="00BC0740">
        <w:tc>
          <w:tcPr>
            <w:tcW w:w="2633" w:type="dxa"/>
            <w:tcBorders>
              <w:top w:val="nil"/>
              <w:bottom w:val="nil"/>
            </w:tcBorders>
            <w:vAlign w:val="bottom"/>
          </w:tcPr>
          <w:p w:rsidR="00BC0740" w:rsidRPr="00FA5A6E" w:rsidRDefault="00BC0740" w:rsidP="00866F68">
            <w:pPr>
              <w:pStyle w:val="a5"/>
              <w:widowControl w:val="0"/>
              <w:spacing w:before="80" w:after="80" w:line="220" w:lineRule="exact"/>
              <w:ind w:left="170"/>
              <w:outlineLvl w:val="0"/>
              <w:rPr>
                <w:b w:val="0"/>
              </w:rPr>
            </w:pPr>
            <w:r w:rsidRPr="00FA5A6E">
              <w:rPr>
                <w:b w:val="0"/>
              </w:rPr>
              <w:t>Январь</w:t>
            </w:r>
          </w:p>
        </w:tc>
        <w:tc>
          <w:tcPr>
            <w:tcW w:w="3233" w:type="dxa"/>
            <w:tcBorders>
              <w:top w:val="nil"/>
              <w:bottom w:val="nil"/>
            </w:tcBorders>
            <w:vAlign w:val="bottom"/>
          </w:tcPr>
          <w:p w:rsidR="00BC0740" w:rsidRPr="00FA5A6E" w:rsidRDefault="00BC0740" w:rsidP="00866F68">
            <w:pPr>
              <w:pStyle w:val="a5"/>
              <w:widowControl w:val="0"/>
              <w:spacing w:before="80" w:after="80" w:line="220" w:lineRule="exact"/>
              <w:ind w:right="1191"/>
              <w:jc w:val="right"/>
              <w:outlineLvl w:val="0"/>
              <w:rPr>
                <w:b w:val="0"/>
              </w:rPr>
            </w:pPr>
            <w:r w:rsidRPr="00FA5A6E">
              <w:rPr>
                <w:b w:val="0"/>
              </w:rPr>
              <w:t>161,6</w:t>
            </w:r>
          </w:p>
        </w:tc>
        <w:tc>
          <w:tcPr>
            <w:tcW w:w="3233" w:type="dxa"/>
            <w:tcBorders>
              <w:top w:val="nil"/>
              <w:bottom w:val="nil"/>
            </w:tcBorders>
            <w:vAlign w:val="bottom"/>
          </w:tcPr>
          <w:p w:rsidR="00BC0740" w:rsidRPr="00FA5A6E" w:rsidRDefault="00BC0740" w:rsidP="00866F68">
            <w:pPr>
              <w:pStyle w:val="a5"/>
              <w:widowControl w:val="0"/>
              <w:spacing w:before="80" w:after="80" w:line="220" w:lineRule="exact"/>
              <w:ind w:right="1191"/>
              <w:jc w:val="right"/>
              <w:outlineLvl w:val="0"/>
              <w:rPr>
                <w:b w:val="0"/>
              </w:rPr>
            </w:pPr>
            <w:r w:rsidRPr="00FA5A6E">
              <w:rPr>
                <w:b w:val="0"/>
              </w:rPr>
              <w:t>103,0</w:t>
            </w:r>
          </w:p>
        </w:tc>
      </w:tr>
      <w:tr w:rsidR="00BC0740" w:rsidRPr="000D5561" w:rsidTr="00BC0740">
        <w:tc>
          <w:tcPr>
            <w:tcW w:w="2633" w:type="dxa"/>
            <w:tcBorders>
              <w:top w:val="nil"/>
              <w:bottom w:val="nil"/>
            </w:tcBorders>
            <w:vAlign w:val="bottom"/>
          </w:tcPr>
          <w:p w:rsidR="00BC0740" w:rsidRPr="006767D8" w:rsidRDefault="00BC0740" w:rsidP="00866F68">
            <w:pPr>
              <w:pStyle w:val="a5"/>
              <w:widowControl w:val="0"/>
              <w:spacing w:before="80" w:after="80" w:line="220" w:lineRule="exact"/>
              <w:ind w:left="170"/>
              <w:outlineLvl w:val="0"/>
              <w:rPr>
                <w:b w:val="0"/>
              </w:rPr>
            </w:pPr>
            <w:r w:rsidRPr="006767D8">
              <w:rPr>
                <w:b w:val="0"/>
              </w:rPr>
              <w:t>Февраль</w:t>
            </w:r>
          </w:p>
        </w:tc>
        <w:tc>
          <w:tcPr>
            <w:tcW w:w="3233" w:type="dxa"/>
            <w:tcBorders>
              <w:top w:val="nil"/>
              <w:bottom w:val="nil"/>
            </w:tcBorders>
            <w:vAlign w:val="bottom"/>
          </w:tcPr>
          <w:p w:rsidR="00BC0740" w:rsidRPr="006767D8" w:rsidRDefault="00BC0740" w:rsidP="00866F68">
            <w:pPr>
              <w:pStyle w:val="a5"/>
              <w:widowControl w:val="0"/>
              <w:spacing w:before="80" w:after="80" w:line="220" w:lineRule="exact"/>
              <w:ind w:right="1191"/>
              <w:jc w:val="right"/>
              <w:outlineLvl w:val="0"/>
              <w:rPr>
                <w:b w:val="0"/>
              </w:rPr>
            </w:pPr>
            <w:r w:rsidRPr="006767D8">
              <w:rPr>
                <w:b w:val="0"/>
              </w:rPr>
              <w:t>134,2</w:t>
            </w:r>
          </w:p>
        </w:tc>
        <w:tc>
          <w:tcPr>
            <w:tcW w:w="3233" w:type="dxa"/>
            <w:tcBorders>
              <w:top w:val="nil"/>
              <w:bottom w:val="nil"/>
            </w:tcBorders>
            <w:vAlign w:val="bottom"/>
          </w:tcPr>
          <w:p w:rsidR="00BC0740" w:rsidRPr="006767D8" w:rsidRDefault="00BC0740" w:rsidP="00866F68">
            <w:pPr>
              <w:pStyle w:val="a5"/>
              <w:widowControl w:val="0"/>
              <w:spacing w:before="80" w:after="80" w:line="220" w:lineRule="exact"/>
              <w:ind w:right="1191"/>
              <w:jc w:val="right"/>
              <w:outlineLvl w:val="0"/>
              <w:rPr>
                <w:b w:val="0"/>
              </w:rPr>
            </w:pPr>
            <w:r w:rsidRPr="006767D8">
              <w:rPr>
                <w:b w:val="0"/>
              </w:rPr>
              <w:t>109,6</w:t>
            </w:r>
          </w:p>
        </w:tc>
      </w:tr>
      <w:tr w:rsidR="00FA5A6E" w:rsidRPr="000D5561" w:rsidTr="00BC0740">
        <w:tc>
          <w:tcPr>
            <w:tcW w:w="2633" w:type="dxa"/>
            <w:tcBorders>
              <w:top w:val="nil"/>
              <w:bottom w:val="nil"/>
            </w:tcBorders>
            <w:vAlign w:val="bottom"/>
          </w:tcPr>
          <w:p w:rsidR="00FA5A6E" w:rsidRPr="006767D8" w:rsidRDefault="00FA5A6E" w:rsidP="00866F68">
            <w:pPr>
              <w:pStyle w:val="a5"/>
              <w:widowControl w:val="0"/>
              <w:spacing w:before="80" w:after="80" w:line="220" w:lineRule="exact"/>
              <w:ind w:left="170"/>
              <w:outlineLvl w:val="0"/>
              <w:rPr>
                <w:b w:val="0"/>
              </w:rPr>
            </w:pPr>
            <w:r w:rsidRPr="006767D8">
              <w:rPr>
                <w:b w:val="0"/>
              </w:rPr>
              <w:t>Март</w:t>
            </w:r>
          </w:p>
        </w:tc>
        <w:tc>
          <w:tcPr>
            <w:tcW w:w="3233" w:type="dxa"/>
            <w:tcBorders>
              <w:top w:val="nil"/>
              <w:bottom w:val="nil"/>
            </w:tcBorders>
            <w:vAlign w:val="bottom"/>
          </w:tcPr>
          <w:p w:rsidR="00FA5A6E" w:rsidRPr="006767D8" w:rsidRDefault="00FA5A6E" w:rsidP="00866F68">
            <w:pPr>
              <w:pStyle w:val="a5"/>
              <w:widowControl w:val="0"/>
              <w:spacing w:before="80" w:after="80" w:line="220" w:lineRule="exact"/>
              <w:ind w:right="1191"/>
              <w:jc w:val="right"/>
              <w:outlineLvl w:val="0"/>
              <w:rPr>
                <w:b w:val="0"/>
              </w:rPr>
            </w:pPr>
            <w:r w:rsidRPr="006767D8">
              <w:rPr>
                <w:b w:val="0"/>
              </w:rPr>
              <w:t>147,8</w:t>
            </w:r>
          </w:p>
        </w:tc>
        <w:tc>
          <w:tcPr>
            <w:tcW w:w="3233" w:type="dxa"/>
            <w:tcBorders>
              <w:top w:val="nil"/>
              <w:bottom w:val="nil"/>
            </w:tcBorders>
            <w:vAlign w:val="bottom"/>
          </w:tcPr>
          <w:p w:rsidR="00FA5A6E" w:rsidRPr="006767D8" w:rsidRDefault="00FA5A6E" w:rsidP="00866F68">
            <w:pPr>
              <w:pStyle w:val="a5"/>
              <w:widowControl w:val="0"/>
              <w:spacing w:before="80" w:after="80" w:line="220" w:lineRule="exact"/>
              <w:ind w:right="1191"/>
              <w:jc w:val="right"/>
              <w:outlineLvl w:val="0"/>
              <w:rPr>
                <w:b w:val="0"/>
              </w:rPr>
            </w:pPr>
            <w:r w:rsidRPr="006767D8">
              <w:rPr>
                <w:b w:val="0"/>
              </w:rPr>
              <w:t>109,5</w:t>
            </w:r>
          </w:p>
        </w:tc>
      </w:tr>
      <w:tr w:rsidR="00FA5A6E" w:rsidRPr="000D5561" w:rsidTr="00BC0740">
        <w:tc>
          <w:tcPr>
            <w:tcW w:w="2633" w:type="dxa"/>
            <w:tcBorders>
              <w:top w:val="nil"/>
              <w:bottom w:val="nil"/>
            </w:tcBorders>
            <w:vAlign w:val="bottom"/>
          </w:tcPr>
          <w:p w:rsidR="00FA5A6E" w:rsidRPr="006767D8" w:rsidRDefault="00FA5A6E" w:rsidP="00866F68">
            <w:pPr>
              <w:pStyle w:val="a5"/>
              <w:widowControl w:val="0"/>
              <w:spacing w:before="80" w:after="80" w:line="220" w:lineRule="exact"/>
              <w:jc w:val="both"/>
              <w:outlineLvl w:val="0"/>
              <w:rPr>
                <w:iCs/>
              </w:rPr>
            </w:pPr>
            <w:r w:rsidRPr="006767D8">
              <w:rPr>
                <w:iCs/>
              </w:rPr>
              <w:t>I квартал</w:t>
            </w:r>
          </w:p>
        </w:tc>
        <w:tc>
          <w:tcPr>
            <w:tcW w:w="3233" w:type="dxa"/>
            <w:tcBorders>
              <w:top w:val="nil"/>
              <w:bottom w:val="nil"/>
            </w:tcBorders>
            <w:vAlign w:val="bottom"/>
          </w:tcPr>
          <w:p w:rsidR="00FA5A6E" w:rsidRPr="006767D8" w:rsidRDefault="00FA5A6E" w:rsidP="00866F68">
            <w:pPr>
              <w:pStyle w:val="a5"/>
              <w:widowControl w:val="0"/>
              <w:spacing w:before="80" w:after="80" w:line="220" w:lineRule="exact"/>
              <w:ind w:right="1191"/>
              <w:jc w:val="right"/>
              <w:outlineLvl w:val="0"/>
            </w:pPr>
            <w:r w:rsidRPr="006767D8">
              <w:t>443,5</w:t>
            </w:r>
          </w:p>
        </w:tc>
        <w:tc>
          <w:tcPr>
            <w:tcW w:w="3233" w:type="dxa"/>
            <w:tcBorders>
              <w:top w:val="nil"/>
              <w:bottom w:val="nil"/>
            </w:tcBorders>
            <w:vAlign w:val="bottom"/>
          </w:tcPr>
          <w:p w:rsidR="00FA5A6E" w:rsidRPr="006767D8" w:rsidRDefault="00FA5A6E" w:rsidP="00866F68">
            <w:pPr>
              <w:pStyle w:val="a5"/>
              <w:widowControl w:val="0"/>
              <w:spacing w:before="80" w:after="80" w:line="220" w:lineRule="exact"/>
              <w:ind w:right="1191"/>
              <w:jc w:val="right"/>
              <w:outlineLvl w:val="0"/>
            </w:pPr>
            <w:r w:rsidRPr="006767D8">
              <w:t>107,3</w:t>
            </w:r>
          </w:p>
        </w:tc>
      </w:tr>
      <w:tr w:rsidR="00FA5A6E" w:rsidRPr="000D5561" w:rsidTr="00BC0740">
        <w:tc>
          <w:tcPr>
            <w:tcW w:w="2633" w:type="dxa"/>
            <w:tcBorders>
              <w:top w:val="nil"/>
              <w:bottom w:val="nil"/>
            </w:tcBorders>
            <w:vAlign w:val="bottom"/>
          </w:tcPr>
          <w:p w:rsidR="00FA5A6E" w:rsidRPr="006767D8" w:rsidRDefault="00FA5A6E" w:rsidP="00866F68">
            <w:pPr>
              <w:pStyle w:val="a5"/>
              <w:widowControl w:val="0"/>
              <w:spacing w:before="80" w:after="80" w:line="220" w:lineRule="exact"/>
              <w:ind w:left="170"/>
              <w:outlineLvl w:val="0"/>
              <w:rPr>
                <w:iCs/>
              </w:rPr>
            </w:pPr>
            <w:r w:rsidRPr="006767D8">
              <w:rPr>
                <w:b w:val="0"/>
              </w:rPr>
              <w:t>Апрель</w:t>
            </w:r>
          </w:p>
        </w:tc>
        <w:tc>
          <w:tcPr>
            <w:tcW w:w="3233" w:type="dxa"/>
            <w:tcBorders>
              <w:top w:val="nil"/>
              <w:bottom w:val="nil"/>
            </w:tcBorders>
            <w:vAlign w:val="bottom"/>
          </w:tcPr>
          <w:p w:rsidR="00FA5A6E" w:rsidRPr="006767D8" w:rsidRDefault="00FA5A6E" w:rsidP="00866F68">
            <w:pPr>
              <w:pStyle w:val="a5"/>
              <w:widowControl w:val="0"/>
              <w:spacing w:before="80" w:after="80" w:line="220" w:lineRule="exact"/>
              <w:ind w:right="1191"/>
              <w:jc w:val="right"/>
              <w:outlineLvl w:val="0"/>
              <w:rPr>
                <w:b w:val="0"/>
              </w:rPr>
            </w:pPr>
            <w:r w:rsidRPr="006767D8">
              <w:rPr>
                <w:b w:val="0"/>
              </w:rPr>
              <w:t>171,6</w:t>
            </w:r>
          </w:p>
        </w:tc>
        <w:tc>
          <w:tcPr>
            <w:tcW w:w="3233" w:type="dxa"/>
            <w:tcBorders>
              <w:top w:val="nil"/>
              <w:bottom w:val="nil"/>
            </w:tcBorders>
            <w:vAlign w:val="bottom"/>
          </w:tcPr>
          <w:p w:rsidR="00FA5A6E" w:rsidRPr="006767D8" w:rsidRDefault="00FA5A6E" w:rsidP="00866F68">
            <w:pPr>
              <w:pStyle w:val="a5"/>
              <w:widowControl w:val="0"/>
              <w:spacing w:before="80" w:after="80" w:line="220" w:lineRule="exact"/>
              <w:ind w:right="1191"/>
              <w:jc w:val="right"/>
              <w:outlineLvl w:val="0"/>
              <w:rPr>
                <w:b w:val="0"/>
              </w:rPr>
            </w:pPr>
            <w:r w:rsidRPr="006767D8">
              <w:rPr>
                <w:b w:val="0"/>
              </w:rPr>
              <w:t>113,5</w:t>
            </w:r>
          </w:p>
        </w:tc>
      </w:tr>
      <w:tr w:rsidR="00545481" w:rsidRPr="000D5561" w:rsidTr="00BC0740">
        <w:tc>
          <w:tcPr>
            <w:tcW w:w="2633" w:type="dxa"/>
            <w:tcBorders>
              <w:top w:val="nil"/>
              <w:bottom w:val="nil"/>
            </w:tcBorders>
            <w:vAlign w:val="bottom"/>
          </w:tcPr>
          <w:p w:rsidR="00545481" w:rsidRPr="006767D8" w:rsidRDefault="00545481" w:rsidP="00545481">
            <w:pPr>
              <w:pStyle w:val="a5"/>
              <w:widowControl w:val="0"/>
              <w:spacing w:before="80" w:after="80" w:line="220" w:lineRule="exact"/>
              <w:outlineLvl w:val="0"/>
              <w:rPr>
                <w:b w:val="0"/>
              </w:rPr>
            </w:pPr>
            <w:r w:rsidRPr="00F148CA">
              <w:rPr>
                <w:b w:val="0"/>
                <w:i/>
              </w:rPr>
              <w:t>Январь</w:t>
            </w:r>
            <w:r w:rsidRPr="00825820">
              <w:rPr>
                <w:b w:val="0"/>
                <w:i/>
              </w:rPr>
              <w:t>-апрель</w:t>
            </w:r>
          </w:p>
        </w:tc>
        <w:tc>
          <w:tcPr>
            <w:tcW w:w="3233" w:type="dxa"/>
            <w:tcBorders>
              <w:top w:val="nil"/>
              <w:bottom w:val="nil"/>
            </w:tcBorders>
            <w:vAlign w:val="bottom"/>
          </w:tcPr>
          <w:p w:rsidR="00545481" w:rsidRPr="00545481" w:rsidRDefault="00545481" w:rsidP="00545481">
            <w:pPr>
              <w:pStyle w:val="a5"/>
              <w:widowControl w:val="0"/>
              <w:spacing w:before="80" w:after="60" w:line="220" w:lineRule="exact"/>
              <w:ind w:right="1191"/>
              <w:jc w:val="right"/>
              <w:outlineLvl w:val="0"/>
              <w:rPr>
                <w:b w:val="0"/>
                <w:i/>
              </w:rPr>
            </w:pPr>
            <w:r w:rsidRPr="00545481">
              <w:rPr>
                <w:b w:val="0"/>
                <w:i/>
              </w:rPr>
              <w:t>615,0</w:t>
            </w:r>
          </w:p>
        </w:tc>
        <w:tc>
          <w:tcPr>
            <w:tcW w:w="3233" w:type="dxa"/>
            <w:tcBorders>
              <w:top w:val="nil"/>
              <w:bottom w:val="nil"/>
            </w:tcBorders>
            <w:vAlign w:val="bottom"/>
          </w:tcPr>
          <w:p w:rsidR="00545481" w:rsidRPr="00545481" w:rsidRDefault="00545481" w:rsidP="00545481">
            <w:pPr>
              <w:pStyle w:val="a5"/>
              <w:widowControl w:val="0"/>
              <w:spacing w:before="80" w:after="60" w:line="220" w:lineRule="exact"/>
              <w:ind w:right="1191"/>
              <w:jc w:val="right"/>
              <w:outlineLvl w:val="0"/>
              <w:rPr>
                <w:b w:val="0"/>
                <w:i/>
              </w:rPr>
            </w:pPr>
            <w:r w:rsidRPr="00545481">
              <w:rPr>
                <w:b w:val="0"/>
                <w:i/>
              </w:rPr>
              <w:t>108,9</w:t>
            </w:r>
          </w:p>
        </w:tc>
      </w:tr>
      <w:tr w:rsidR="00545481" w:rsidRPr="000D5561" w:rsidTr="00BC0740">
        <w:tc>
          <w:tcPr>
            <w:tcW w:w="2633" w:type="dxa"/>
            <w:tcBorders>
              <w:top w:val="nil"/>
              <w:bottom w:val="nil"/>
            </w:tcBorders>
            <w:vAlign w:val="bottom"/>
          </w:tcPr>
          <w:p w:rsidR="00545481" w:rsidRPr="006767D8" w:rsidRDefault="00545481" w:rsidP="00545481">
            <w:pPr>
              <w:pStyle w:val="a5"/>
              <w:widowControl w:val="0"/>
              <w:spacing w:before="80" w:after="80" w:line="220" w:lineRule="exact"/>
              <w:ind w:left="170"/>
              <w:outlineLvl w:val="0"/>
              <w:rPr>
                <w:b w:val="0"/>
              </w:rPr>
            </w:pPr>
            <w:r w:rsidRPr="006767D8">
              <w:rPr>
                <w:b w:val="0"/>
              </w:rPr>
              <w:t>Май</w:t>
            </w:r>
          </w:p>
        </w:tc>
        <w:tc>
          <w:tcPr>
            <w:tcW w:w="3233" w:type="dxa"/>
            <w:tcBorders>
              <w:top w:val="nil"/>
              <w:bottom w:val="nil"/>
            </w:tcBorders>
            <w:vAlign w:val="bottom"/>
          </w:tcPr>
          <w:p w:rsidR="00545481" w:rsidRPr="006767D8" w:rsidRDefault="00545481" w:rsidP="00545481">
            <w:pPr>
              <w:pStyle w:val="a5"/>
              <w:widowControl w:val="0"/>
              <w:spacing w:before="80" w:after="80" w:line="220" w:lineRule="exact"/>
              <w:ind w:right="1191"/>
              <w:jc w:val="right"/>
              <w:outlineLvl w:val="0"/>
              <w:rPr>
                <w:b w:val="0"/>
              </w:rPr>
            </w:pPr>
            <w:r>
              <w:rPr>
                <w:b w:val="0"/>
              </w:rPr>
              <w:t>192,9</w:t>
            </w:r>
          </w:p>
        </w:tc>
        <w:tc>
          <w:tcPr>
            <w:tcW w:w="3233" w:type="dxa"/>
            <w:tcBorders>
              <w:top w:val="nil"/>
              <w:bottom w:val="nil"/>
            </w:tcBorders>
            <w:vAlign w:val="bottom"/>
          </w:tcPr>
          <w:p w:rsidR="00545481" w:rsidRPr="006767D8" w:rsidRDefault="00545481" w:rsidP="00545481">
            <w:pPr>
              <w:pStyle w:val="a5"/>
              <w:widowControl w:val="0"/>
              <w:spacing w:before="80" w:after="80" w:line="220" w:lineRule="exact"/>
              <w:ind w:right="1191"/>
              <w:jc w:val="right"/>
              <w:outlineLvl w:val="0"/>
              <w:rPr>
                <w:b w:val="0"/>
              </w:rPr>
            </w:pPr>
            <w:r>
              <w:rPr>
                <w:b w:val="0"/>
              </w:rPr>
              <w:t>113,9</w:t>
            </w:r>
          </w:p>
        </w:tc>
      </w:tr>
      <w:tr w:rsidR="00545481" w:rsidRPr="000D5561" w:rsidTr="00BC0740">
        <w:tc>
          <w:tcPr>
            <w:tcW w:w="2633" w:type="dxa"/>
            <w:tcBorders>
              <w:top w:val="nil"/>
              <w:bottom w:val="nil"/>
            </w:tcBorders>
            <w:vAlign w:val="bottom"/>
          </w:tcPr>
          <w:p w:rsidR="00545481" w:rsidRPr="006767D8" w:rsidRDefault="00545481" w:rsidP="00545481">
            <w:pPr>
              <w:pStyle w:val="a5"/>
              <w:widowControl w:val="0"/>
              <w:spacing w:before="80" w:after="80" w:line="220" w:lineRule="exact"/>
              <w:ind w:left="170"/>
              <w:outlineLvl w:val="0"/>
              <w:rPr>
                <w:b w:val="0"/>
              </w:rPr>
            </w:pPr>
            <w:r>
              <w:rPr>
                <w:b w:val="0"/>
              </w:rPr>
              <w:t>Июнь</w:t>
            </w:r>
          </w:p>
        </w:tc>
        <w:tc>
          <w:tcPr>
            <w:tcW w:w="3233" w:type="dxa"/>
            <w:tcBorders>
              <w:top w:val="nil"/>
              <w:bottom w:val="nil"/>
            </w:tcBorders>
            <w:vAlign w:val="bottom"/>
          </w:tcPr>
          <w:p w:rsidR="00545481" w:rsidRDefault="00545481" w:rsidP="00545481">
            <w:pPr>
              <w:pStyle w:val="a5"/>
              <w:widowControl w:val="0"/>
              <w:spacing w:before="80" w:after="80" w:line="220" w:lineRule="exact"/>
              <w:ind w:right="1191"/>
              <w:jc w:val="right"/>
              <w:outlineLvl w:val="0"/>
              <w:rPr>
                <w:b w:val="0"/>
              </w:rPr>
            </w:pPr>
            <w:r>
              <w:rPr>
                <w:b w:val="0"/>
              </w:rPr>
              <w:t>303,5</w:t>
            </w:r>
          </w:p>
        </w:tc>
        <w:tc>
          <w:tcPr>
            <w:tcW w:w="3233" w:type="dxa"/>
            <w:tcBorders>
              <w:top w:val="nil"/>
              <w:bottom w:val="nil"/>
            </w:tcBorders>
            <w:vAlign w:val="bottom"/>
          </w:tcPr>
          <w:p w:rsidR="00545481" w:rsidRDefault="00545481" w:rsidP="00545481">
            <w:pPr>
              <w:pStyle w:val="a5"/>
              <w:widowControl w:val="0"/>
              <w:spacing w:before="80" w:after="80" w:line="220" w:lineRule="exact"/>
              <w:ind w:right="1191"/>
              <w:jc w:val="right"/>
              <w:outlineLvl w:val="0"/>
              <w:rPr>
                <w:b w:val="0"/>
              </w:rPr>
            </w:pPr>
            <w:r>
              <w:rPr>
                <w:b w:val="0"/>
              </w:rPr>
              <w:t>109,6</w:t>
            </w:r>
          </w:p>
        </w:tc>
      </w:tr>
      <w:tr w:rsidR="00545481" w:rsidRPr="000D5561" w:rsidTr="00BC0740">
        <w:tc>
          <w:tcPr>
            <w:tcW w:w="2633" w:type="dxa"/>
            <w:tcBorders>
              <w:top w:val="nil"/>
              <w:bottom w:val="nil"/>
            </w:tcBorders>
            <w:vAlign w:val="bottom"/>
          </w:tcPr>
          <w:p w:rsidR="00545481" w:rsidRDefault="00545481" w:rsidP="00545481">
            <w:pPr>
              <w:pStyle w:val="a5"/>
              <w:widowControl w:val="0"/>
              <w:spacing w:before="80" w:after="80" w:line="220" w:lineRule="exact"/>
              <w:jc w:val="both"/>
              <w:outlineLvl w:val="0"/>
              <w:rPr>
                <w:b w:val="0"/>
              </w:rPr>
            </w:pPr>
            <w:r w:rsidRPr="006767D8">
              <w:t>II квартал</w:t>
            </w:r>
          </w:p>
        </w:tc>
        <w:tc>
          <w:tcPr>
            <w:tcW w:w="3233" w:type="dxa"/>
            <w:tcBorders>
              <w:top w:val="nil"/>
              <w:bottom w:val="nil"/>
            </w:tcBorders>
            <w:vAlign w:val="bottom"/>
          </w:tcPr>
          <w:p w:rsidR="00545481" w:rsidRPr="00DE314B" w:rsidRDefault="00545481" w:rsidP="00545481">
            <w:pPr>
              <w:pStyle w:val="a5"/>
              <w:widowControl w:val="0"/>
              <w:spacing w:before="80" w:after="80" w:line="220" w:lineRule="exact"/>
              <w:ind w:right="1191"/>
              <w:jc w:val="right"/>
              <w:outlineLvl w:val="0"/>
            </w:pPr>
            <w:r>
              <w:t>668,0</w:t>
            </w:r>
          </w:p>
        </w:tc>
        <w:tc>
          <w:tcPr>
            <w:tcW w:w="3233" w:type="dxa"/>
            <w:tcBorders>
              <w:top w:val="nil"/>
              <w:bottom w:val="nil"/>
            </w:tcBorders>
            <w:vAlign w:val="bottom"/>
          </w:tcPr>
          <w:p w:rsidR="00545481" w:rsidRPr="00DE314B" w:rsidRDefault="00545481" w:rsidP="00545481">
            <w:pPr>
              <w:pStyle w:val="a5"/>
              <w:widowControl w:val="0"/>
              <w:spacing w:before="80" w:after="80" w:line="220" w:lineRule="exact"/>
              <w:ind w:right="1191"/>
              <w:jc w:val="right"/>
              <w:outlineLvl w:val="0"/>
            </w:pPr>
            <w:r>
              <w:t>111,8</w:t>
            </w:r>
          </w:p>
        </w:tc>
      </w:tr>
      <w:tr w:rsidR="00545481" w:rsidRPr="00F44499" w:rsidTr="00BC0740">
        <w:tc>
          <w:tcPr>
            <w:tcW w:w="2633" w:type="dxa"/>
            <w:tcBorders>
              <w:top w:val="nil"/>
              <w:bottom w:val="nil"/>
            </w:tcBorders>
            <w:vAlign w:val="bottom"/>
          </w:tcPr>
          <w:p w:rsidR="00545481" w:rsidRPr="00B20F4F" w:rsidRDefault="00545481" w:rsidP="00545481">
            <w:pPr>
              <w:pStyle w:val="a5"/>
              <w:widowControl w:val="0"/>
              <w:spacing w:before="80" w:after="80" w:line="220" w:lineRule="exact"/>
              <w:jc w:val="both"/>
              <w:outlineLvl w:val="0"/>
              <w:rPr>
                <w:b w:val="0"/>
                <w:i/>
                <w:iCs/>
              </w:rPr>
            </w:pPr>
            <w:r w:rsidRPr="00B20F4F">
              <w:rPr>
                <w:b w:val="0"/>
                <w:i/>
              </w:rPr>
              <w:t>I полугодие</w:t>
            </w:r>
          </w:p>
        </w:tc>
        <w:tc>
          <w:tcPr>
            <w:tcW w:w="3233" w:type="dxa"/>
            <w:tcBorders>
              <w:top w:val="nil"/>
              <w:bottom w:val="nil"/>
            </w:tcBorders>
            <w:vAlign w:val="bottom"/>
          </w:tcPr>
          <w:p w:rsidR="00545481" w:rsidRPr="00B20F4F" w:rsidRDefault="00545481" w:rsidP="00545481">
            <w:pPr>
              <w:pStyle w:val="a5"/>
              <w:widowControl w:val="0"/>
              <w:spacing w:before="80" w:after="80" w:line="220" w:lineRule="exact"/>
              <w:ind w:right="1191"/>
              <w:jc w:val="right"/>
              <w:outlineLvl w:val="0"/>
              <w:rPr>
                <w:b w:val="0"/>
                <w:i/>
              </w:rPr>
            </w:pPr>
            <w:r w:rsidRPr="00B20F4F">
              <w:rPr>
                <w:b w:val="0"/>
                <w:i/>
              </w:rPr>
              <w:t>1 111,5</w:t>
            </w:r>
          </w:p>
        </w:tc>
        <w:tc>
          <w:tcPr>
            <w:tcW w:w="3233" w:type="dxa"/>
            <w:tcBorders>
              <w:top w:val="nil"/>
              <w:bottom w:val="nil"/>
            </w:tcBorders>
            <w:vAlign w:val="bottom"/>
          </w:tcPr>
          <w:p w:rsidR="00545481" w:rsidRPr="00B20F4F" w:rsidRDefault="00545481" w:rsidP="00545481">
            <w:pPr>
              <w:pStyle w:val="a5"/>
              <w:widowControl w:val="0"/>
              <w:spacing w:before="80" w:after="80" w:line="220" w:lineRule="exact"/>
              <w:ind w:right="1191"/>
              <w:jc w:val="right"/>
              <w:outlineLvl w:val="0"/>
              <w:rPr>
                <w:b w:val="0"/>
                <w:i/>
              </w:rPr>
            </w:pPr>
            <w:r w:rsidRPr="00B20F4F">
              <w:rPr>
                <w:b w:val="0"/>
                <w:i/>
              </w:rPr>
              <w:t>109,9</w:t>
            </w:r>
          </w:p>
        </w:tc>
      </w:tr>
      <w:tr w:rsidR="00545481" w:rsidRPr="00F44499" w:rsidTr="00BC0740">
        <w:tc>
          <w:tcPr>
            <w:tcW w:w="2633" w:type="dxa"/>
            <w:tcBorders>
              <w:top w:val="nil"/>
              <w:bottom w:val="nil"/>
            </w:tcBorders>
            <w:vAlign w:val="bottom"/>
          </w:tcPr>
          <w:p w:rsidR="00545481" w:rsidRPr="00B20F4F" w:rsidRDefault="00545481" w:rsidP="00545481">
            <w:pPr>
              <w:pStyle w:val="a5"/>
              <w:widowControl w:val="0"/>
              <w:spacing w:before="80" w:after="80" w:line="220" w:lineRule="exact"/>
              <w:ind w:left="170"/>
              <w:outlineLvl w:val="0"/>
              <w:rPr>
                <w:b w:val="0"/>
                <w:i/>
              </w:rPr>
            </w:pPr>
            <w:r w:rsidRPr="00F44499">
              <w:rPr>
                <w:b w:val="0"/>
              </w:rPr>
              <w:t>Июль</w:t>
            </w:r>
          </w:p>
        </w:tc>
        <w:tc>
          <w:tcPr>
            <w:tcW w:w="3233" w:type="dxa"/>
            <w:tcBorders>
              <w:top w:val="nil"/>
              <w:bottom w:val="nil"/>
            </w:tcBorders>
            <w:vAlign w:val="bottom"/>
          </w:tcPr>
          <w:p w:rsidR="00545481" w:rsidRPr="00F04B6F" w:rsidRDefault="00545481" w:rsidP="00545481">
            <w:pPr>
              <w:pStyle w:val="a5"/>
              <w:widowControl w:val="0"/>
              <w:spacing w:before="80" w:after="80" w:line="220" w:lineRule="exact"/>
              <w:ind w:right="1191"/>
              <w:jc w:val="right"/>
              <w:outlineLvl w:val="0"/>
              <w:rPr>
                <w:b w:val="0"/>
              </w:rPr>
            </w:pPr>
            <w:r w:rsidRPr="00F04B6F">
              <w:rPr>
                <w:b w:val="0"/>
              </w:rPr>
              <w:t>538,7</w:t>
            </w:r>
          </w:p>
        </w:tc>
        <w:tc>
          <w:tcPr>
            <w:tcW w:w="3233" w:type="dxa"/>
            <w:tcBorders>
              <w:top w:val="nil"/>
              <w:bottom w:val="nil"/>
            </w:tcBorders>
            <w:vAlign w:val="bottom"/>
          </w:tcPr>
          <w:p w:rsidR="00545481" w:rsidRPr="00F04B6F" w:rsidRDefault="00545481" w:rsidP="00545481">
            <w:pPr>
              <w:pStyle w:val="a5"/>
              <w:widowControl w:val="0"/>
              <w:spacing w:before="80" w:after="80" w:line="220" w:lineRule="exact"/>
              <w:ind w:right="1191"/>
              <w:jc w:val="right"/>
              <w:outlineLvl w:val="0"/>
              <w:rPr>
                <w:b w:val="0"/>
              </w:rPr>
            </w:pPr>
            <w:r w:rsidRPr="00F04B6F">
              <w:rPr>
                <w:b w:val="0"/>
              </w:rPr>
              <w:t>146,8</w:t>
            </w:r>
          </w:p>
        </w:tc>
      </w:tr>
      <w:tr w:rsidR="00545481" w:rsidRPr="00F44499" w:rsidTr="00BC0740">
        <w:tc>
          <w:tcPr>
            <w:tcW w:w="2633" w:type="dxa"/>
            <w:tcBorders>
              <w:top w:val="nil"/>
              <w:bottom w:val="nil"/>
            </w:tcBorders>
            <w:vAlign w:val="bottom"/>
          </w:tcPr>
          <w:p w:rsidR="00545481" w:rsidRPr="00F44499" w:rsidRDefault="00545481" w:rsidP="00545481">
            <w:pPr>
              <w:pStyle w:val="a5"/>
              <w:widowControl w:val="0"/>
              <w:spacing w:before="80" w:after="80" w:line="220" w:lineRule="exact"/>
              <w:ind w:left="170"/>
              <w:outlineLvl w:val="0"/>
              <w:rPr>
                <w:b w:val="0"/>
              </w:rPr>
            </w:pPr>
            <w:r>
              <w:rPr>
                <w:b w:val="0"/>
              </w:rPr>
              <w:t>Август</w:t>
            </w:r>
          </w:p>
        </w:tc>
        <w:tc>
          <w:tcPr>
            <w:tcW w:w="3233" w:type="dxa"/>
            <w:tcBorders>
              <w:top w:val="nil"/>
              <w:bottom w:val="nil"/>
            </w:tcBorders>
            <w:vAlign w:val="bottom"/>
          </w:tcPr>
          <w:p w:rsidR="00545481" w:rsidRPr="00F04B6F" w:rsidRDefault="00545481" w:rsidP="00545481">
            <w:pPr>
              <w:pStyle w:val="a5"/>
              <w:widowControl w:val="0"/>
              <w:spacing w:before="80" w:after="80" w:line="220" w:lineRule="exact"/>
              <w:ind w:right="1191"/>
              <w:jc w:val="right"/>
              <w:outlineLvl w:val="0"/>
              <w:rPr>
                <w:b w:val="0"/>
              </w:rPr>
            </w:pPr>
            <w:r w:rsidRPr="00F04B6F">
              <w:rPr>
                <w:b w:val="0"/>
              </w:rPr>
              <w:t>421,4</w:t>
            </w:r>
          </w:p>
        </w:tc>
        <w:tc>
          <w:tcPr>
            <w:tcW w:w="3233" w:type="dxa"/>
            <w:tcBorders>
              <w:top w:val="nil"/>
              <w:bottom w:val="nil"/>
            </w:tcBorders>
            <w:vAlign w:val="bottom"/>
          </w:tcPr>
          <w:p w:rsidR="00545481" w:rsidRPr="00F04B6F" w:rsidRDefault="00545481" w:rsidP="00545481">
            <w:pPr>
              <w:pStyle w:val="a5"/>
              <w:widowControl w:val="0"/>
              <w:spacing w:before="80" w:after="80" w:line="220" w:lineRule="exact"/>
              <w:ind w:right="1191"/>
              <w:jc w:val="right"/>
              <w:outlineLvl w:val="0"/>
              <w:rPr>
                <w:b w:val="0"/>
              </w:rPr>
            </w:pPr>
            <w:r w:rsidRPr="00F04B6F">
              <w:rPr>
                <w:b w:val="0"/>
              </w:rPr>
              <w:t>77,2</w:t>
            </w:r>
          </w:p>
        </w:tc>
      </w:tr>
      <w:tr w:rsidR="00545481" w:rsidRPr="00F44499" w:rsidTr="00BC0740">
        <w:tc>
          <w:tcPr>
            <w:tcW w:w="2633" w:type="dxa"/>
            <w:tcBorders>
              <w:top w:val="nil"/>
              <w:bottom w:val="nil"/>
            </w:tcBorders>
            <w:vAlign w:val="bottom"/>
          </w:tcPr>
          <w:p w:rsidR="00545481" w:rsidRDefault="00545481" w:rsidP="00545481">
            <w:pPr>
              <w:pStyle w:val="a5"/>
              <w:widowControl w:val="0"/>
              <w:spacing w:before="80" w:after="80" w:line="220" w:lineRule="exact"/>
              <w:ind w:left="170"/>
              <w:outlineLvl w:val="0"/>
              <w:rPr>
                <w:b w:val="0"/>
              </w:rPr>
            </w:pPr>
            <w:r w:rsidRPr="006767D8">
              <w:rPr>
                <w:b w:val="0"/>
              </w:rPr>
              <w:t>Сентябрь</w:t>
            </w:r>
          </w:p>
        </w:tc>
        <w:tc>
          <w:tcPr>
            <w:tcW w:w="3233" w:type="dxa"/>
            <w:tcBorders>
              <w:top w:val="nil"/>
              <w:bottom w:val="nil"/>
            </w:tcBorders>
            <w:vAlign w:val="bottom"/>
          </w:tcPr>
          <w:p w:rsidR="00545481" w:rsidRPr="00F04B6F" w:rsidRDefault="00545481" w:rsidP="00545481">
            <w:pPr>
              <w:pStyle w:val="a5"/>
              <w:widowControl w:val="0"/>
              <w:spacing w:before="80" w:after="80" w:line="220" w:lineRule="exact"/>
              <w:ind w:right="1191"/>
              <w:jc w:val="right"/>
              <w:outlineLvl w:val="0"/>
              <w:rPr>
                <w:b w:val="0"/>
              </w:rPr>
            </w:pPr>
            <w:r>
              <w:rPr>
                <w:b w:val="0"/>
              </w:rPr>
              <w:t>586,6</w:t>
            </w:r>
          </w:p>
        </w:tc>
        <w:tc>
          <w:tcPr>
            <w:tcW w:w="3233" w:type="dxa"/>
            <w:tcBorders>
              <w:top w:val="nil"/>
              <w:bottom w:val="nil"/>
            </w:tcBorders>
            <w:vAlign w:val="bottom"/>
          </w:tcPr>
          <w:p w:rsidR="00545481" w:rsidRPr="00F04B6F" w:rsidRDefault="00545481" w:rsidP="00545481">
            <w:pPr>
              <w:pStyle w:val="a5"/>
              <w:widowControl w:val="0"/>
              <w:spacing w:before="80" w:after="80" w:line="220" w:lineRule="exact"/>
              <w:ind w:right="1191"/>
              <w:jc w:val="right"/>
              <w:outlineLvl w:val="0"/>
              <w:rPr>
                <w:b w:val="0"/>
              </w:rPr>
            </w:pPr>
            <w:r>
              <w:rPr>
                <w:b w:val="0"/>
              </w:rPr>
              <w:t>94,1</w:t>
            </w:r>
          </w:p>
        </w:tc>
      </w:tr>
      <w:tr w:rsidR="00545481" w:rsidRPr="00F44499" w:rsidTr="00BC0740">
        <w:tc>
          <w:tcPr>
            <w:tcW w:w="2633" w:type="dxa"/>
            <w:tcBorders>
              <w:top w:val="nil"/>
              <w:bottom w:val="nil"/>
            </w:tcBorders>
            <w:vAlign w:val="bottom"/>
          </w:tcPr>
          <w:p w:rsidR="00545481" w:rsidRPr="006767D8" w:rsidRDefault="00545481" w:rsidP="00545481">
            <w:pPr>
              <w:pStyle w:val="a5"/>
              <w:widowControl w:val="0"/>
              <w:spacing w:before="80" w:after="80" w:line="220" w:lineRule="exact"/>
              <w:outlineLvl w:val="0"/>
              <w:rPr>
                <w:b w:val="0"/>
              </w:rPr>
            </w:pPr>
            <w:r w:rsidRPr="006767D8">
              <w:t>III квартал</w:t>
            </w:r>
          </w:p>
        </w:tc>
        <w:tc>
          <w:tcPr>
            <w:tcW w:w="3233" w:type="dxa"/>
            <w:tcBorders>
              <w:top w:val="nil"/>
              <w:bottom w:val="nil"/>
            </w:tcBorders>
            <w:vAlign w:val="bottom"/>
          </w:tcPr>
          <w:p w:rsidR="00545481" w:rsidRPr="007E6C10" w:rsidRDefault="00545481" w:rsidP="00545481">
            <w:pPr>
              <w:pStyle w:val="a5"/>
              <w:widowControl w:val="0"/>
              <w:spacing w:before="80" w:after="80" w:line="220" w:lineRule="exact"/>
              <w:ind w:right="1191"/>
              <w:jc w:val="right"/>
              <w:outlineLvl w:val="0"/>
            </w:pPr>
            <w:r w:rsidRPr="007E6C10">
              <w:t>1 546,7</w:t>
            </w:r>
          </w:p>
        </w:tc>
        <w:tc>
          <w:tcPr>
            <w:tcW w:w="3233" w:type="dxa"/>
            <w:tcBorders>
              <w:top w:val="nil"/>
              <w:bottom w:val="nil"/>
            </w:tcBorders>
            <w:vAlign w:val="bottom"/>
          </w:tcPr>
          <w:p w:rsidR="00545481" w:rsidRPr="007E6C10" w:rsidRDefault="00545481" w:rsidP="00545481">
            <w:pPr>
              <w:pStyle w:val="a5"/>
              <w:widowControl w:val="0"/>
              <w:spacing w:before="80" w:after="80" w:line="220" w:lineRule="exact"/>
              <w:ind w:right="1191"/>
              <w:jc w:val="right"/>
              <w:outlineLvl w:val="0"/>
            </w:pPr>
            <w:r w:rsidRPr="007E6C10">
              <w:t>99,3</w:t>
            </w:r>
          </w:p>
        </w:tc>
      </w:tr>
      <w:tr w:rsidR="00545481" w:rsidRPr="00F44499" w:rsidTr="00BC0740">
        <w:tc>
          <w:tcPr>
            <w:tcW w:w="2633" w:type="dxa"/>
            <w:tcBorders>
              <w:top w:val="nil"/>
              <w:bottom w:val="nil"/>
            </w:tcBorders>
            <w:vAlign w:val="bottom"/>
          </w:tcPr>
          <w:p w:rsidR="00545481" w:rsidRPr="001F4D31" w:rsidRDefault="00545481" w:rsidP="00545481">
            <w:pPr>
              <w:pStyle w:val="a5"/>
              <w:widowControl w:val="0"/>
              <w:spacing w:before="80" w:after="80" w:line="220" w:lineRule="exact"/>
              <w:jc w:val="both"/>
              <w:outlineLvl w:val="0"/>
              <w:rPr>
                <w:b w:val="0"/>
                <w:i/>
              </w:rPr>
            </w:pPr>
            <w:proofErr w:type="spellStart"/>
            <w:r w:rsidRPr="001F4D31">
              <w:rPr>
                <w:b w:val="0"/>
                <w:i/>
                <w:lang w:val="en-US"/>
              </w:rPr>
              <w:t>Январь</w:t>
            </w:r>
            <w:proofErr w:type="spellEnd"/>
            <w:r w:rsidRPr="001F4D31">
              <w:rPr>
                <w:b w:val="0"/>
                <w:i/>
              </w:rPr>
              <w:t>-сентябрь</w:t>
            </w:r>
          </w:p>
        </w:tc>
        <w:tc>
          <w:tcPr>
            <w:tcW w:w="3233" w:type="dxa"/>
            <w:tcBorders>
              <w:top w:val="nil"/>
              <w:bottom w:val="nil"/>
            </w:tcBorders>
            <w:vAlign w:val="bottom"/>
          </w:tcPr>
          <w:p w:rsidR="00545481" w:rsidRPr="001F4D31" w:rsidRDefault="00545481" w:rsidP="00545481">
            <w:pPr>
              <w:pStyle w:val="a5"/>
              <w:widowControl w:val="0"/>
              <w:spacing w:before="80" w:after="80" w:line="220" w:lineRule="exact"/>
              <w:ind w:right="1191"/>
              <w:jc w:val="right"/>
              <w:outlineLvl w:val="0"/>
              <w:rPr>
                <w:b w:val="0"/>
                <w:i/>
              </w:rPr>
            </w:pPr>
            <w:r w:rsidRPr="001F4D31">
              <w:rPr>
                <w:b w:val="0"/>
                <w:i/>
              </w:rPr>
              <w:t>2 658,2</w:t>
            </w:r>
          </w:p>
        </w:tc>
        <w:tc>
          <w:tcPr>
            <w:tcW w:w="3233" w:type="dxa"/>
            <w:tcBorders>
              <w:top w:val="nil"/>
              <w:bottom w:val="nil"/>
            </w:tcBorders>
            <w:vAlign w:val="bottom"/>
          </w:tcPr>
          <w:p w:rsidR="00545481" w:rsidRPr="001F4D31" w:rsidRDefault="00545481" w:rsidP="00545481">
            <w:pPr>
              <w:pStyle w:val="a5"/>
              <w:widowControl w:val="0"/>
              <w:spacing w:before="80" w:after="80" w:line="220" w:lineRule="exact"/>
              <w:ind w:right="1191"/>
              <w:jc w:val="right"/>
              <w:outlineLvl w:val="0"/>
              <w:rPr>
                <w:b w:val="0"/>
                <w:i/>
              </w:rPr>
            </w:pPr>
            <w:r w:rsidRPr="001F4D31">
              <w:rPr>
                <w:b w:val="0"/>
                <w:i/>
              </w:rPr>
              <w:t>102,9</w:t>
            </w:r>
          </w:p>
        </w:tc>
      </w:tr>
      <w:tr w:rsidR="00545481" w:rsidRPr="00F44499" w:rsidTr="00BC0740">
        <w:tc>
          <w:tcPr>
            <w:tcW w:w="2633" w:type="dxa"/>
            <w:tcBorders>
              <w:top w:val="nil"/>
              <w:bottom w:val="nil"/>
            </w:tcBorders>
            <w:vAlign w:val="bottom"/>
          </w:tcPr>
          <w:p w:rsidR="00545481" w:rsidRPr="00C45E32" w:rsidRDefault="00545481" w:rsidP="00545481">
            <w:pPr>
              <w:pStyle w:val="a5"/>
              <w:widowControl w:val="0"/>
              <w:spacing w:before="80" w:after="80" w:line="220" w:lineRule="exact"/>
              <w:ind w:left="170"/>
              <w:outlineLvl w:val="0"/>
              <w:rPr>
                <w:i/>
                <w:lang w:val="en-US"/>
              </w:rPr>
            </w:pPr>
            <w:r w:rsidRPr="00FC6E4C">
              <w:rPr>
                <w:b w:val="0"/>
              </w:rPr>
              <w:t>Октябрь</w:t>
            </w:r>
          </w:p>
        </w:tc>
        <w:tc>
          <w:tcPr>
            <w:tcW w:w="3233" w:type="dxa"/>
            <w:tcBorders>
              <w:top w:val="nil"/>
              <w:bottom w:val="nil"/>
            </w:tcBorders>
            <w:vAlign w:val="bottom"/>
          </w:tcPr>
          <w:p w:rsidR="00545481" w:rsidRPr="00B7531D" w:rsidRDefault="00545481" w:rsidP="00545481">
            <w:pPr>
              <w:pStyle w:val="a5"/>
              <w:widowControl w:val="0"/>
              <w:spacing w:before="80" w:after="80" w:line="220" w:lineRule="exact"/>
              <w:ind w:right="1191"/>
              <w:jc w:val="right"/>
              <w:outlineLvl w:val="0"/>
              <w:rPr>
                <w:b w:val="0"/>
              </w:rPr>
            </w:pPr>
            <w:r w:rsidRPr="00B7531D">
              <w:rPr>
                <w:b w:val="0"/>
              </w:rPr>
              <w:t>529,9</w:t>
            </w:r>
          </w:p>
        </w:tc>
        <w:tc>
          <w:tcPr>
            <w:tcW w:w="3233" w:type="dxa"/>
            <w:tcBorders>
              <w:top w:val="nil"/>
              <w:bottom w:val="nil"/>
            </w:tcBorders>
            <w:vAlign w:val="bottom"/>
          </w:tcPr>
          <w:p w:rsidR="00545481" w:rsidRPr="00B7531D" w:rsidRDefault="00545481" w:rsidP="00545481">
            <w:pPr>
              <w:pStyle w:val="a5"/>
              <w:widowControl w:val="0"/>
              <w:spacing w:before="80" w:after="80" w:line="220" w:lineRule="exact"/>
              <w:ind w:right="1191"/>
              <w:jc w:val="right"/>
              <w:outlineLvl w:val="0"/>
              <w:rPr>
                <w:b w:val="0"/>
              </w:rPr>
            </w:pPr>
            <w:r w:rsidRPr="00B7531D">
              <w:rPr>
                <w:b w:val="0"/>
              </w:rPr>
              <w:t>96,5</w:t>
            </w:r>
          </w:p>
        </w:tc>
      </w:tr>
      <w:tr w:rsidR="00545481" w:rsidRPr="00F44499" w:rsidTr="00BC0740">
        <w:tc>
          <w:tcPr>
            <w:tcW w:w="2633" w:type="dxa"/>
            <w:tcBorders>
              <w:top w:val="nil"/>
              <w:bottom w:val="nil"/>
            </w:tcBorders>
            <w:vAlign w:val="bottom"/>
          </w:tcPr>
          <w:p w:rsidR="00545481" w:rsidRPr="00FC6E4C" w:rsidRDefault="00545481" w:rsidP="00545481">
            <w:pPr>
              <w:pStyle w:val="a5"/>
              <w:widowControl w:val="0"/>
              <w:spacing w:before="80" w:after="80" w:line="220" w:lineRule="exact"/>
              <w:ind w:left="170"/>
              <w:outlineLvl w:val="0"/>
              <w:rPr>
                <w:b w:val="0"/>
              </w:rPr>
            </w:pPr>
            <w:r>
              <w:rPr>
                <w:b w:val="0"/>
              </w:rPr>
              <w:t>Ноябрь</w:t>
            </w:r>
          </w:p>
        </w:tc>
        <w:tc>
          <w:tcPr>
            <w:tcW w:w="3233" w:type="dxa"/>
            <w:tcBorders>
              <w:top w:val="nil"/>
              <w:bottom w:val="nil"/>
            </w:tcBorders>
            <w:vAlign w:val="bottom"/>
          </w:tcPr>
          <w:p w:rsidR="00545481" w:rsidRPr="00B7531D" w:rsidRDefault="00545481" w:rsidP="00545481">
            <w:pPr>
              <w:pStyle w:val="a5"/>
              <w:widowControl w:val="0"/>
              <w:spacing w:before="80" w:after="80" w:line="220" w:lineRule="exact"/>
              <w:ind w:right="1191"/>
              <w:jc w:val="right"/>
              <w:outlineLvl w:val="0"/>
              <w:rPr>
                <w:b w:val="0"/>
              </w:rPr>
            </w:pPr>
            <w:r w:rsidRPr="00B7531D">
              <w:rPr>
                <w:b w:val="0"/>
              </w:rPr>
              <w:t>210,4</w:t>
            </w:r>
          </w:p>
        </w:tc>
        <w:tc>
          <w:tcPr>
            <w:tcW w:w="3233" w:type="dxa"/>
            <w:tcBorders>
              <w:top w:val="nil"/>
              <w:bottom w:val="nil"/>
            </w:tcBorders>
            <w:vAlign w:val="bottom"/>
          </w:tcPr>
          <w:p w:rsidR="00545481" w:rsidRPr="00B7531D" w:rsidRDefault="00545481" w:rsidP="00545481">
            <w:pPr>
              <w:pStyle w:val="a5"/>
              <w:widowControl w:val="0"/>
              <w:spacing w:before="80" w:after="80" w:line="220" w:lineRule="exact"/>
              <w:ind w:right="1191"/>
              <w:jc w:val="right"/>
              <w:outlineLvl w:val="0"/>
              <w:rPr>
                <w:b w:val="0"/>
              </w:rPr>
            </w:pPr>
            <w:r w:rsidRPr="00B7531D">
              <w:rPr>
                <w:b w:val="0"/>
              </w:rPr>
              <w:t>93,3</w:t>
            </w:r>
          </w:p>
        </w:tc>
      </w:tr>
      <w:tr w:rsidR="00545481" w:rsidRPr="00F44499" w:rsidTr="00BC0740">
        <w:tc>
          <w:tcPr>
            <w:tcW w:w="2633" w:type="dxa"/>
            <w:tcBorders>
              <w:top w:val="nil"/>
              <w:bottom w:val="nil"/>
            </w:tcBorders>
            <w:vAlign w:val="bottom"/>
          </w:tcPr>
          <w:p w:rsidR="00545481" w:rsidRDefault="00545481" w:rsidP="00545481">
            <w:pPr>
              <w:pStyle w:val="a5"/>
              <w:widowControl w:val="0"/>
              <w:spacing w:before="80" w:after="80" w:line="220" w:lineRule="exact"/>
              <w:ind w:left="170"/>
              <w:outlineLvl w:val="0"/>
              <w:rPr>
                <w:b w:val="0"/>
              </w:rPr>
            </w:pPr>
            <w:r>
              <w:rPr>
                <w:b w:val="0"/>
              </w:rPr>
              <w:t>Декабрь</w:t>
            </w:r>
          </w:p>
        </w:tc>
        <w:tc>
          <w:tcPr>
            <w:tcW w:w="3233" w:type="dxa"/>
            <w:tcBorders>
              <w:top w:val="nil"/>
              <w:bottom w:val="nil"/>
            </w:tcBorders>
            <w:vAlign w:val="bottom"/>
          </w:tcPr>
          <w:p w:rsidR="00545481" w:rsidRPr="007C0E08" w:rsidRDefault="00545481" w:rsidP="00545481">
            <w:pPr>
              <w:pStyle w:val="a5"/>
              <w:widowControl w:val="0"/>
              <w:spacing w:before="80" w:after="80" w:line="220" w:lineRule="exact"/>
              <w:ind w:right="1191"/>
              <w:jc w:val="right"/>
              <w:outlineLvl w:val="0"/>
              <w:rPr>
                <w:b w:val="0"/>
              </w:rPr>
            </w:pPr>
            <w:r w:rsidRPr="007C0E08">
              <w:rPr>
                <w:b w:val="0"/>
              </w:rPr>
              <w:t>208,4</w:t>
            </w:r>
          </w:p>
        </w:tc>
        <w:tc>
          <w:tcPr>
            <w:tcW w:w="3233" w:type="dxa"/>
            <w:tcBorders>
              <w:top w:val="nil"/>
              <w:bottom w:val="nil"/>
            </w:tcBorders>
            <w:vAlign w:val="bottom"/>
          </w:tcPr>
          <w:p w:rsidR="00545481" w:rsidRPr="007C0E08" w:rsidRDefault="00545481" w:rsidP="00545481">
            <w:pPr>
              <w:pStyle w:val="a5"/>
              <w:widowControl w:val="0"/>
              <w:spacing w:before="80" w:after="80" w:line="220" w:lineRule="exact"/>
              <w:ind w:right="1191"/>
              <w:jc w:val="right"/>
              <w:outlineLvl w:val="0"/>
              <w:rPr>
                <w:b w:val="0"/>
              </w:rPr>
            </w:pPr>
            <w:r>
              <w:rPr>
                <w:b w:val="0"/>
              </w:rPr>
              <w:t>111,7</w:t>
            </w:r>
          </w:p>
        </w:tc>
      </w:tr>
      <w:tr w:rsidR="00545481" w:rsidRPr="00F44499" w:rsidTr="00BC0740">
        <w:tc>
          <w:tcPr>
            <w:tcW w:w="2633" w:type="dxa"/>
            <w:tcBorders>
              <w:top w:val="nil"/>
              <w:bottom w:val="nil"/>
            </w:tcBorders>
            <w:vAlign w:val="bottom"/>
          </w:tcPr>
          <w:p w:rsidR="00545481" w:rsidRPr="00CF256D" w:rsidRDefault="00545481" w:rsidP="00545481">
            <w:pPr>
              <w:pStyle w:val="a5"/>
              <w:widowControl w:val="0"/>
              <w:spacing w:before="80" w:after="80" w:line="220" w:lineRule="exact"/>
              <w:ind w:left="22"/>
              <w:outlineLvl w:val="0"/>
            </w:pPr>
            <w:r w:rsidRPr="00CF256D">
              <w:rPr>
                <w:lang w:val="en-US"/>
              </w:rPr>
              <w:t xml:space="preserve">IV </w:t>
            </w:r>
            <w:r w:rsidRPr="00CF256D">
              <w:t>квартал</w:t>
            </w:r>
          </w:p>
        </w:tc>
        <w:tc>
          <w:tcPr>
            <w:tcW w:w="3233" w:type="dxa"/>
            <w:tcBorders>
              <w:top w:val="nil"/>
              <w:bottom w:val="nil"/>
            </w:tcBorders>
            <w:vAlign w:val="bottom"/>
          </w:tcPr>
          <w:p w:rsidR="00545481" w:rsidRPr="00CF256D" w:rsidRDefault="00545481" w:rsidP="00545481">
            <w:pPr>
              <w:pStyle w:val="a5"/>
              <w:widowControl w:val="0"/>
              <w:spacing w:before="80" w:after="80" w:line="220" w:lineRule="exact"/>
              <w:ind w:right="1191"/>
              <w:jc w:val="right"/>
              <w:outlineLvl w:val="0"/>
            </w:pPr>
            <w:r w:rsidRPr="00CF256D">
              <w:t>948,7</w:t>
            </w:r>
          </w:p>
        </w:tc>
        <w:tc>
          <w:tcPr>
            <w:tcW w:w="3233" w:type="dxa"/>
            <w:tcBorders>
              <w:top w:val="nil"/>
              <w:bottom w:val="nil"/>
            </w:tcBorders>
            <w:vAlign w:val="bottom"/>
          </w:tcPr>
          <w:p w:rsidR="00545481" w:rsidRPr="00CF256D" w:rsidRDefault="00545481" w:rsidP="00545481">
            <w:pPr>
              <w:pStyle w:val="a5"/>
              <w:widowControl w:val="0"/>
              <w:spacing w:before="80" w:after="80" w:line="220" w:lineRule="exact"/>
              <w:ind w:right="1191"/>
              <w:jc w:val="right"/>
              <w:outlineLvl w:val="0"/>
            </w:pPr>
            <w:r w:rsidRPr="00CF256D">
              <w:t>99,3</w:t>
            </w:r>
          </w:p>
        </w:tc>
      </w:tr>
      <w:tr w:rsidR="00545481" w:rsidRPr="005A44EB" w:rsidTr="00BC0740">
        <w:tc>
          <w:tcPr>
            <w:tcW w:w="2633" w:type="dxa"/>
            <w:tcBorders>
              <w:top w:val="nil"/>
              <w:bottom w:val="nil"/>
            </w:tcBorders>
            <w:vAlign w:val="bottom"/>
          </w:tcPr>
          <w:p w:rsidR="00545481" w:rsidRPr="005A44EB" w:rsidRDefault="00545481" w:rsidP="00545481">
            <w:pPr>
              <w:pStyle w:val="a5"/>
              <w:widowControl w:val="0"/>
              <w:spacing w:before="80" w:after="80" w:line="220" w:lineRule="exact"/>
              <w:jc w:val="both"/>
              <w:outlineLvl w:val="0"/>
              <w:rPr>
                <w:lang w:val="en-US"/>
              </w:rPr>
            </w:pPr>
            <w:r w:rsidRPr="005A44EB">
              <w:t>Январь-декабрь</w:t>
            </w:r>
          </w:p>
        </w:tc>
        <w:tc>
          <w:tcPr>
            <w:tcW w:w="3233" w:type="dxa"/>
            <w:tcBorders>
              <w:top w:val="nil"/>
              <w:bottom w:val="nil"/>
            </w:tcBorders>
            <w:vAlign w:val="bottom"/>
          </w:tcPr>
          <w:p w:rsidR="00545481" w:rsidRPr="005A44EB" w:rsidRDefault="00545481" w:rsidP="00545481">
            <w:pPr>
              <w:pStyle w:val="a5"/>
              <w:widowControl w:val="0"/>
              <w:spacing w:before="80" w:after="80" w:line="220" w:lineRule="exact"/>
              <w:ind w:right="1191"/>
              <w:jc w:val="right"/>
              <w:outlineLvl w:val="0"/>
            </w:pPr>
            <w:r w:rsidRPr="005A44EB">
              <w:t>3 60</w:t>
            </w:r>
            <w:r w:rsidRPr="005A44EB">
              <w:rPr>
                <w:lang w:val="en-US"/>
              </w:rPr>
              <w:t>6</w:t>
            </w:r>
            <w:r w:rsidRPr="005A44EB">
              <w:t>,9</w:t>
            </w:r>
          </w:p>
        </w:tc>
        <w:tc>
          <w:tcPr>
            <w:tcW w:w="3233" w:type="dxa"/>
            <w:tcBorders>
              <w:top w:val="nil"/>
              <w:bottom w:val="nil"/>
            </w:tcBorders>
            <w:vAlign w:val="bottom"/>
          </w:tcPr>
          <w:p w:rsidR="00545481" w:rsidRPr="005A44EB" w:rsidRDefault="00545481" w:rsidP="00545481">
            <w:pPr>
              <w:pStyle w:val="a5"/>
              <w:widowControl w:val="0"/>
              <w:spacing w:before="80" w:after="80" w:line="220" w:lineRule="exact"/>
              <w:ind w:right="1191"/>
              <w:jc w:val="right"/>
              <w:outlineLvl w:val="0"/>
            </w:pPr>
            <w:r w:rsidRPr="005A44EB">
              <w:t>102,2</w:t>
            </w:r>
          </w:p>
        </w:tc>
      </w:tr>
      <w:tr w:rsidR="00545481" w:rsidRPr="000D5561" w:rsidTr="00BC0740">
        <w:tc>
          <w:tcPr>
            <w:tcW w:w="2633" w:type="dxa"/>
            <w:tcBorders>
              <w:top w:val="nil"/>
              <w:bottom w:val="nil"/>
            </w:tcBorders>
            <w:vAlign w:val="bottom"/>
          </w:tcPr>
          <w:p w:rsidR="00545481" w:rsidRPr="00DB468D" w:rsidRDefault="00545481" w:rsidP="00545481">
            <w:pPr>
              <w:pStyle w:val="a5"/>
              <w:spacing w:before="80" w:after="80" w:line="220" w:lineRule="exact"/>
              <w:ind w:left="680"/>
              <w:outlineLvl w:val="0"/>
            </w:pPr>
            <w:r w:rsidRPr="00DB468D">
              <w:t>202</w:t>
            </w:r>
            <w:r>
              <w:t>5</w:t>
            </w:r>
            <w:r w:rsidRPr="00DB468D">
              <w:t xml:space="preserve"> г</w:t>
            </w:r>
            <w:r>
              <w:t>.</w:t>
            </w:r>
          </w:p>
        </w:tc>
        <w:tc>
          <w:tcPr>
            <w:tcW w:w="3233" w:type="dxa"/>
            <w:tcBorders>
              <w:top w:val="nil"/>
              <w:bottom w:val="nil"/>
            </w:tcBorders>
            <w:vAlign w:val="bottom"/>
          </w:tcPr>
          <w:p w:rsidR="00545481" w:rsidRDefault="00545481" w:rsidP="00545481">
            <w:pPr>
              <w:pStyle w:val="a5"/>
              <w:widowControl w:val="0"/>
              <w:spacing w:before="80" w:after="80" w:line="220" w:lineRule="exact"/>
              <w:ind w:right="1191"/>
              <w:jc w:val="right"/>
              <w:outlineLvl w:val="0"/>
              <w:rPr>
                <w:i/>
              </w:rPr>
            </w:pPr>
          </w:p>
        </w:tc>
        <w:tc>
          <w:tcPr>
            <w:tcW w:w="3233" w:type="dxa"/>
            <w:tcBorders>
              <w:top w:val="nil"/>
              <w:bottom w:val="nil"/>
            </w:tcBorders>
            <w:vAlign w:val="bottom"/>
          </w:tcPr>
          <w:p w:rsidR="00545481" w:rsidRDefault="00545481" w:rsidP="00545481">
            <w:pPr>
              <w:pStyle w:val="a5"/>
              <w:widowControl w:val="0"/>
              <w:spacing w:before="80" w:after="80" w:line="220" w:lineRule="exact"/>
              <w:ind w:right="1191"/>
              <w:jc w:val="right"/>
              <w:outlineLvl w:val="0"/>
              <w:rPr>
                <w:i/>
              </w:rPr>
            </w:pPr>
          </w:p>
        </w:tc>
      </w:tr>
      <w:tr w:rsidR="00545481" w:rsidRPr="00FE41C1" w:rsidTr="00FA5A6E">
        <w:tc>
          <w:tcPr>
            <w:tcW w:w="2633" w:type="dxa"/>
            <w:tcBorders>
              <w:top w:val="nil"/>
              <w:bottom w:val="nil"/>
            </w:tcBorders>
            <w:vAlign w:val="bottom"/>
          </w:tcPr>
          <w:p w:rsidR="00545481" w:rsidRPr="00FE41C1" w:rsidRDefault="00545481" w:rsidP="00545481">
            <w:pPr>
              <w:pStyle w:val="a5"/>
              <w:widowControl w:val="0"/>
              <w:spacing w:before="80" w:after="80" w:line="220" w:lineRule="exact"/>
              <w:ind w:left="170"/>
              <w:outlineLvl w:val="0"/>
              <w:rPr>
                <w:b w:val="0"/>
              </w:rPr>
            </w:pPr>
            <w:r w:rsidRPr="00FE41C1">
              <w:rPr>
                <w:b w:val="0"/>
              </w:rPr>
              <w:t>Январь</w:t>
            </w:r>
          </w:p>
        </w:tc>
        <w:tc>
          <w:tcPr>
            <w:tcW w:w="3233" w:type="dxa"/>
            <w:tcBorders>
              <w:top w:val="nil"/>
              <w:bottom w:val="nil"/>
            </w:tcBorders>
            <w:vAlign w:val="bottom"/>
          </w:tcPr>
          <w:p w:rsidR="00545481" w:rsidRPr="00FE41C1" w:rsidRDefault="00545481" w:rsidP="00545481">
            <w:pPr>
              <w:pStyle w:val="a5"/>
              <w:widowControl w:val="0"/>
              <w:spacing w:before="80" w:after="80" w:line="220" w:lineRule="exact"/>
              <w:ind w:right="1191"/>
              <w:jc w:val="right"/>
              <w:outlineLvl w:val="0"/>
              <w:rPr>
                <w:b w:val="0"/>
              </w:rPr>
            </w:pPr>
            <w:r w:rsidRPr="00FE41C1">
              <w:rPr>
                <w:b w:val="0"/>
              </w:rPr>
              <w:t>186,3</w:t>
            </w:r>
          </w:p>
        </w:tc>
        <w:tc>
          <w:tcPr>
            <w:tcW w:w="3233" w:type="dxa"/>
            <w:tcBorders>
              <w:top w:val="nil"/>
              <w:bottom w:val="nil"/>
            </w:tcBorders>
            <w:vAlign w:val="bottom"/>
          </w:tcPr>
          <w:p w:rsidR="00545481" w:rsidRPr="00FE41C1" w:rsidRDefault="00545481" w:rsidP="00545481">
            <w:pPr>
              <w:pStyle w:val="a5"/>
              <w:widowControl w:val="0"/>
              <w:spacing w:before="80" w:after="80" w:line="220" w:lineRule="exact"/>
              <w:ind w:right="1191"/>
              <w:jc w:val="right"/>
              <w:outlineLvl w:val="0"/>
              <w:rPr>
                <w:b w:val="0"/>
              </w:rPr>
            </w:pPr>
            <w:r w:rsidRPr="00FE41C1">
              <w:rPr>
                <w:b w:val="0"/>
              </w:rPr>
              <w:t>103,8</w:t>
            </w:r>
          </w:p>
        </w:tc>
      </w:tr>
      <w:tr w:rsidR="00545481" w:rsidRPr="00FE41C1" w:rsidTr="00FA5A6E">
        <w:tc>
          <w:tcPr>
            <w:tcW w:w="2633" w:type="dxa"/>
            <w:tcBorders>
              <w:top w:val="nil"/>
              <w:bottom w:val="nil"/>
            </w:tcBorders>
            <w:vAlign w:val="bottom"/>
          </w:tcPr>
          <w:p w:rsidR="00545481" w:rsidRPr="00373224" w:rsidRDefault="00545481" w:rsidP="00545481">
            <w:pPr>
              <w:pStyle w:val="a5"/>
              <w:widowControl w:val="0"/>
              <w:spacing w:before="80" w:after="80" w:line="220" w:lineRule="exact"/>
              <w:ind w:left="170"/>
              <w:outlineLvl w:val="0"/>
              <w:rPr>
                <w:b w:val="0"/>
              </w:rPr>
            </w:pPr>
            <w:r w:rsidRPr="00373224">
              <w:rPr>
                <w:b w:val="0"/>
              </w:rPr>
              <w:t>Февраль</w:t>
            </w:r>
          </w:p>
        </w:tc>
        <w:tc>
          <w:tcPr>
            <w:tcW w:w="3233" w:type="dxa"/>
            <w:tcBorders>
              <w:top w:val="nil"/>
              <w:bottom w:val="nil"/>
            </w:tcBorders>
            <w:vAlign w:val="bottom"/>
          </w:tcPr>
          <w:p w:rsidR="00545481" w:rsidRPr="00373224" w:rsidRDefault="00545481" w:rsidP="00545481">
            <w:pPr>
              <w:pStyle w:val="a5"/>
              <w:widowControl w:val="0"/>
              <w:spacing w:before="80" w:after="80" w:line="220" w:lineRule="exact"/>
              <w:ind w:right="1191"/>
              <w:jc w:val="right"/>
              <w:outlineLvl w:val="0"/>
              <w:rPr>
                <w:b w:val="0"/>
              </w:rPr>
            </w:pPr>
            <w:r>
              <w:rPr>
                <w:b w:val="0"/>
              </w:rPr>
              <w:t>145,7</w:t>
            </w:r>
          </w:p>
        </w:tc>
        <w:tc>
          <w:tcPr>
            <w:tcW w:w="3233" w:type="dxa"/>
            <w:tcBorders>
              <w:top w:val="nil"/>
              <w:bottom w:val="nil"/>
            </w:tcBorders>
            <w:vAlign w:val="bottom"/>
          </w:tcPr>
          <w:p w:rsidR="00545481" w:rsidRPr="00373224" w:rsidRDefault="00545481" w:rsidP="00545481">
            <w:pPr>
              <w:pStyle w:val="a5"/>
              <w:widowControl w:val="0"/>
              <w:spacing w:before="80" w:after="80" w:line="220" w:lineRule="exact"/>
              <w:ind w:right="1191"/>
              <w:jc w:val="right"/>
              <w:outlineLvl w:val="0"/>
              <w:rPr>
                <w:b w:val="0"/>
              </w:rPr>
            </w:pPr>
            <w:r>
              <w:rPr>
                <w:b w:val="0"/>
              </w:rPr>
              <w:t>99,95</w:t>
            </w:r>
          </w:p>
        </w:tc>
      </w:tr>
      <w:tr w:rsidR="00545481" w:rsidRPr="00FE41C1" w:rsidTr="00FA5A6E">
        <w:tc>
          <w:tcPr>
            <w:tcW w:w="2633" w:type="dxa"/>
            <w:tcBorders>
              <w:top w:val="nil"/>
              <w:bottom w:val="nil"/>
            </w:tcBorders>
            <w:vAlign w:val="bottom"/>
          </w:tcPr>
          <w:p w:rsidR="00545481" w:rsidRPr="00373224" w:rsidRDefault="00545481" w:rsidP="00545481">
            <w:pPr>
              <w:pStyle w:val="a5"/>
              <w:widowControl w:val="0"/>
              <w:spacing w:before="80" w:after="80" w:line="220" w:lineRule="exact"/>
              <w:ind w:left="170"/>
              <w:outlineLvl w:val="0"/>
              <w:rPr>
                <w:b w:val="0"/>
              </w:rPr>
            </w:pPr>
            <w:r>
              <w:rPr>
                <w:b w:val="0"/>
              </w:rPr>
              <w:t>Март</w:t>
            </w:r>
          </w:p>
        </w:tc>
        <w:tc>
          <w:tcPr>
            <w:tcW w:w="3233" w:type="dxa"/>
            <w:tcBorders>
              <w:top w:val="nil"/>
              <w:bottom w:val="nil"/>
            </w:tcBorders>
            <w:vAlign w:val="bottom"/>
          </w:tcPr>
          <w:p w:rsidR="00545481" w:rsidRDefault="00545481" w:rsidP="00545481">
            <w:pPr>
              <w:pStyle w:val="a5"/>
              <w:widowControl w:val="0"/>
              <w:spacing w:before="80" w:after="80" w:line="220" w:lineRule="exact"/>
              <w:ind w:right="1191"/>
              <w:jc w:val="right"/>
              <w:outlineLvl w:val="0"/>
              <w:rPr>
                <w:b w:val="0"/>
              </w:rPr>
            </w:pPr>
            <w:r>
              <w:rPr>
                <w:b w:val="0"/>
              </w:rPr>
              <w:t>167,8</w:t>
            </w:r>
          </w:p>
        </w:tc>
        <w:tc>
          <w:tcPr>
            <w:tcW w:w="3233" w:type="dxa"/>
            <w:tcBorders>
              <w:top w:val="nil"/>
              <w:bottom w:val="nil"/>
            </w:tcBorders>
            <w:vAlign w:val="bottom"/>
          </w:tcPr>
          <w:p w:rsidR="00545481" w:rsidRDefault="00545481" w:rsidP="00545481">
            <w:pPr>
              <w:pStyle w:val="a5"/>
              <w:widowControl w:val="0"/>
              <w:spacing w:before="80" w:after="80" w:line="220" w:lineRule="exact"/>
              <w:ind w:right="1191"/>
              <w:jc w:val="right"/>
              <w:outlineLvl w:val="0"/>
              <w:rPr>
                <w:b w:val="0"/>
              </w:rPr>
            </w:pPr>
            <w:r>
              <w:rPr>
                <w:b w:val="0"/>
              </w:rPr>
              <w:t>103,3</w:t>
            </w:r>
          </w:p>
        </w:tc>
      </w:tr>
      <w:tr w:rsidR="00545481" w:rsidRPr="00C07A2F" w:rsidTr="00866F68">
        <w:tc>
          <w:tcPr>
            <w:tcW w:w="2633" w:type="dxa"/>
            <w:tcBorders>
              <w:top w:val="nil"/>
              <w:bottom w:val="nil"/>
            </w:tcBorders>
            <w:vAlign w:val="bottom"/>
          </w:tcPr>
          <w:p w:rsidR="00545481" w:rsidRPr="00C07A2F" w:rsidRDefault="00545481" w:rsidP="00545481">
            <w:pPr>
              <w:pStyle w:val="a5"/>
              <w:widowControl w:val="0"/>
              <w:spacing w:before="80" w:after="80" w:line="220" w:lineRule="exact"/>
              <w:outlineLvl w:val="0"/>
            </w:pPr>
            <w:r w:rsidRPr="00C07A2F">
              <w:rPr>
                <w:lang w:val="en-US"/>
              </w:rPr>
              <w:t xml:space="preserve">I </w:t>
            </w:r>
            <w:proofErr w:type="spellStart"/>
            <w:r w:rsidRPr="00C07A2F">
              <w:rPr>
                <w:lang w:val="en-US"/>
              </w:rPr>
              <w:t>квартал</w:t>
            </w:r>
            <w:proofErr w:type="spellEnd"/>
          </w:p>
        </w:tc>
        <w:tc>
          <w:tcPr>
            <w:tcW w:w="3233" w:type="dxa"/>
            <w:tcBorders>
              <w:top w:val="nil"/>
              <w:bottom w:val="nil"/>
            </w:tcBorders>
            <w:vAlign w:val="bottom"/>
          </w:tcPr>
          <w:p w:rsidR="00545481" w:rsidRPr="00C07A2F" w:rsidRDefault="00545481" w:rsidP="00545481">
            <w:pPr>
              <w:pStyle w:val="a5"/>
              <w:widowControl w:val="0"/>
              <w:spacing w:before="80" w:after="80" w:line="220" w:lineRule="exact"/>
              <w:ind w:right="1191"/>
              <w:jc w:val="right"/>
              <w:outlineLvl w:val="0"/>
            </w:pPr>
            <w:r w:rsidRPr="00C07A2F">
              <w:t>499,8</w:t>
            </w:r>
          </w:p>
        </w:tc>
        <w:tc>
          <w:tcPr>
            <w:tcW w:w="3233" w:type="dxa"/>
            <w:tcBorders>
              <w:top w:val="nil"/>
              <w:bottom w:val="nil"/>
            </w:tcBorders>
            <w:vAlign w:val="bottom"/>
          </w:tcPr>
          <w:p w:rsidR="00545481" w:rsidRPr="00C07A2F" w:rsidRDefault="00545481" w:rsidP="00545481">
            <w:pPr>
              <w:pStyle w:val="a5"/>
              <w:widowControl w:val="0"/>
              <w:spacing w:before="80" w:after="80" w:line="220" w:lineRule="exact"/>
              <w:ind w:right="1191"/>
              <w:jc w:val="right"/>
              <w:outlineLvl w:val="0"/>
            </w:pPr>
            <w:r w:rsidRPr="00C07A2F">
              <w:t>102,4</w:t>
            </w:r>
          </w:p>
        </w:tc>
      </w:tr>
      <w:tr w:rsidR="00545481" w:rsidRPr="00866F68" w:rsidTr="00C07A2F">
        <w:tc>
          <w:tcPr>
            <w:tcW w:w="2633" w:type="dxa"/>
            <w:tcBorders>
              <w:top w:val="nil"/>
              <w:bottom w:val="nil"/>
            </w:tcBorders>
            <w:vAlign w:val="bottom"/>
          </w:tcPr>
          <w:p w:rsidR="00545481" w:rsidRPr="00866F68" w:rsidRDefault="00545481" w:rsidP="00545481">
            <w:pPr>
              <w:pStyle w:val="a5"/>
              <w:widowControl w:val="0"/>
              <w:spacing w:before="80" w:after="80" w:line="220" w:lineRule="exact"/>
              <w:ind w:left="170"/>
              <w:outlineLvl w:val="0"/>
              <w:rPr>
                <w:b w:val="0"/>
              </w:rPr>
            </w:pPr>
            <w:r w:rsidRPr="00866F68">
              <w:rPr>
                <w:b w:val="0"/>
              </w:rPr>
              <w:t>Апрель</w:t>
            </w:r>
          </w:p>
        </w:tc>
        <w:tc>
          <w:tcPr>
            <w:tcW w:w="3233" w:type="dxa"/>
            <w:tcBorders>
              <w:top w:val="nil"/>
              <w:bottom w:val="nil"/>
            </w:tcBorders>
            <w:vAlign w:val="bottom"/>
          </w:tcPr>
          <w:p w:rsidR="00545481" w:rsidRPr="00FD4B23" w:rsidRDefault="00FD4B23" w:rsidP="00545481">
            <w:pPr>
              <w:pStyle w:val="a5"/>
              <w:widowControl w:val="0"/>
              <w:spacing w:before="80" w:after="80" w:line="220" w:lineRule="exact"/>
              <w:ind w:right="1191"/>
              <w:jc w:val="right"/>
              <w:outlineLvl w:val="0"/>
              <w:rPr>
                <w:b w:val="0"/>
              </w:rPr>
            </w:pPr>
            <w:r w:rsidRPr="00FD4B23">
              <w:rPr>
                <w:b w:val="0"/>
              </w:rPr>
              <w:t>183,8</w:t>
            </w:r>
          </w:p>
        </w:tc>
        <w:tc>
          <w:tcPr>
            <w:tcW w:w="3233" w:type="dxa"/>
            <w:tcBorders>
              <w:top w:val="nil"/>
              <w:bottom w:val="nil"/>
            </w:tcBorders>
            <w:vAlign w:val="bottom"/>
          </w:tcPr>
          <w:p w:rsidR="00545481" w:rsidRPr="00FD4B23" w:rsidRDefault="00FD4B23" w:rsidP="00545481">
            <w:pPr>
              <w:pStyle w:val="a5"/>
              <w:widowControl w:val="0"/>
              <w:spacing w:before="80" w:after="80" w:line="220" w:lineRule="exact"/>
              <w:ind w:right="1191"/>
              <w:jc w:val="right"/>
              <w:outlineLvl w:val="0"/>
              <w:rPr>
                <w:b w:val="0"/>
              </w:rPr>
            </w:pPr>
            <w:r>
              <w:rPr>
                <w:b w:val="0"/>
              </w:rPr>
              <w:t>100,4</w:t>
            </w:r>
          </w:p>
        </w:tc>
      </w:tr>
      <w:tr w:rsidR="00545481" w:rsidRPr="00C07A2F" w:rsidTr="00BC0740">
        <w:tc>
          <w:tcPr>
            <w:tcW w:w="2633" w:type="dxa"/>
            <w:tcBorders>
              <w:top w:val="nil"/>
              <w:bottom w:val="double" w:sz="4" w:space="0" w:color="auto"/>
            </w:tcBorders>
            <w:vAlign w:val="bottom"/>
          </w:tcPr>
          <w:p w:rsidR="00545481" w:rsidRPr="00C07A2F" w:rsidRDefault="00545481" w:rsidP="00545481">
            <w:pPr>
              <w:pStyle w:val="a5"/>
              <w:widowControl w:val="0"/>
              <w:spacing w:before="80" w:after="80" w:line="220" w:lineRule="exact"/>
              <w:outlineLvl w:val="0"/>
            </w:pPr>
            <w:r w:rsidRPr="00C07A2F">
              <w:rPr>
                <w:i/>
              </w:rPr>
              <w:t>Январь-апрель</w:t>
            </w:r>
          </w:p>
        </w:tc>
        <w:tc>
          <w:tcPr>
            <w:tcW w:w="3233" w:type="dxa"/>
            <w:tcBorders>
              <w:top w:val="nil"/>
              <w:bottom w:val="double" w:sz="4" w:space="0" w:color="auto"/>
            </w:tcBorders>
            <w:vAlign w:val="bottom"/>
          </w:tcPr>
          <w:p w:rsidR="00545481" w:rsidRPr="00C07A2F" w:rsidRDefault="00FD4B23" w:rsidP="00545481">
            <w:pPr>
              <w:pStyle w:val="a5"/>
              <w:widowControl w:val="0"/>
              <w:spacing w:before="80" w:after="80" w:line="220" w:lineRule="exact"/>
              <w:ind w:right="1191"/>
              <w:jc w:val="right"/>
              <w:outlineLvl w:val="0"/>
              <w:rPr>
                <w:i/>
              </w:rPr>
            </w:pPr>
            <w:r>
              <w:rPr>
                <w:i/>
              </w:rPr>
              <w:t>683,6</w:t>
            </w:r>
          </w:p>
        </w:tc>
        <w:tc>
          <w:tcPr>
            <w:tcW w:w="3233" w:type="dxa"/>
            <w:tcBorders>
              <w:top w:val="nil"/>
              <w:bottom w:val="double" w:sz="4" w:space="0" w:color="auto"/>
            </w:tcBorders>
            <w:vAlign w:val="bottom"/>
          </w:tcPr>
          <w:p w:rsidR="00545481" w:rsidRPr="00C07A2F" w:rsidRDefault="00FD4B23" w:rsidP="00545481">
            <w:pPr>
              <w:pStyle w:val="a5"/>
              <w:widowControl w:val="0"/>
              <w:spacing w:before="80" w:after="80" w:line="220" w:lineRule="exact"/>
              <w:ind w:right="1191"/>
              <w:jc w:val="right"/>
              <w:outlineLvl w:val="0"/>
              <w:rPr>
                <w:i/>
              </w:rPr>
            </w:pPr>
            <w:r>
              <w:rPr>
                <w:i/>
              </w:rPr>
              <w:t>101,9</w:t>
            </w:r>
          </w:p>
        </w:tc>
      </w:tr>
    </w:tbl>
    <w:p w:rsidR="000C7B70" w:rsidRDefault="007427DC" w:rsidP="00E60247">
      <w:pPr>
        <w:pStyle w:val="a5"/>
        <w:ind w:firstLine="709"/>
        <w:jc w:val="both"/>
        <w:rPr>
          <w:bCs w:val="0"/>
          <w:sz w:val="26"/>
          <w:szCs w:val="26"/>
        </w:rPr>
      </w:pPr>
      <w:r w:rsidRPr="007427DC">
        <w:rPr>
          <w:b w:val="0"/>
          <w:sz w:val="26"/>
          <w:szCs w:val="26"/>
        </w:rPr>
        <w:lastRenderedPageBreak/>
        <w:t>В</w:t>
      </w:r>
      <w:r w:rsidR="00417C0B" w:rsidRPr="007427DC">
        <w:rPr>
          <w:b w:val="0"/>
          <w:sz w:val="26"/>
          <w:szCs w:val="26"/>
        </w:rPr>
        <w:t xml:space="preserve"> </w:t>
      </w:r>
      <w:r w:rsidR="00C07A2F">
        <w:rPr>
          <w:b w:val="0"/>
          <w:sz w:val="26"/>
          <w:szCs w:val="26"/>
        </w:rPr>
        <w:t xml:space="preserve">январе-апреле </w:t>
      </w:r>
      <w:r w:rsidR="009B2D80" w:rsidRPr="007427DC">
        <w:rPr>
          <w:b w:val="0"/>
          <w:sz w:val="26"/>
          <w:szCs w:val="26"/>
        </w:rPr>
        <w:t>202</w:t>
      </w:r>
      <w:r w:rsidR="00CD10BD">
        <w:rPr>
          <w:b w:val="0"/>
          <w:sz w:val="26"/>
          <w:szCs w:val="26"/>
        </w:rPr>
        <w:t>5</w:t>
      </w:r>
      <w:r w:rsidR="005B4B09">
        <w:rPr>
          <w:b w:val="0"/>
          <w:sz w:val="26"/>
          <w:szCs w:val="26"/>
        </w:rPr>
        <w:t> </w:t>
      </w:r>
      <w:r w:rsidR="000D5561" w:rsidRPr="007427DC">
        <w:rPr>
          <w:b w:val="0"/>
          <w:sz w:val="26"/>
          <w:szCs w:val="26"/>
        </w:rPr>
        <w:t>г</w:t>
      </w:r>
      <w:r w:rsidR="00D86011">
        <w:rPr>
          <w:b w:val="0"/>
          <w:sz w:val="26"/>
          <w:szCs w:val="26"/>
        </w:rPr>
        <w:t>.</w:t>
      </w:r>
      <w:r w:rsidR="00146137" w:rsidRPr="007427DC">
        <w:rPr>
          <w:b w:val="0"/>
          <w:sz w:val="26"/>
          <w:szCs w:val="26"/>
        </w:rPr>
        <w:t xml:space="preserve"> </w:t>
      </w:r>
      <w:r w:rsidR="0002462C" w:rsidRPr="007427DC">
        <w:rPr>
          <w:sz w:val="26"/>
          <w:szCs w:val="26"/>
        </w:rPr>
        <w:t>в сельскохозяйственных организациях, крестьянских (фермерских) хозяйствах</w:t>
      </w:r>
      <w:r w:rsidR="0002462C" w:rsidRPr="007427DC">
        <w:rPr>
          <w:b w:val="0"/>
          <w:sz w:val="26"/>
          <w:szCs w:val="26"/>
        </w:rPr>
        <w:t xml:space="preserve"> производство продукции сельского хозяйства в текущих ценах </w:t>
      </w:r>
      <w:r w:rsidR="0002462C" w:rsidRPr="00F7526A">
        <w:rPr>
          <w:b w:val="0"/>
          <w:sz w:val="26"/>
          <w:szCs w:val="26"/>
        </w:rPr>
        <w:t xml:space="preserve">составило </w:t>
      </w:r>
      <w:r w:rsidR="0038051D" w:rsidRPr="0038051D">
        <w:rPr>
          <w:b w:val="0"/>
          <w:sz w:val="26"/>
          <w:szCs w:val="26"/>
        </w:rPr>
        <w:t>669,2</w:t>
      </w:r>
      <w:r w:rsidR="00BB46D2" w:rsidRPr="00F7526A">
        <w:rPr>
          <w:b w:val="0"/>
          <w:sz w:val="26"/>
          <w:szCs w:val="26"/>
        </w:rPr>
        <w:t xml:space="preserve"> </w:t>
      </w:r>
      <w:r w:rsidR="0002462C" w:rsidRPr="00F7526A">
        <w:rPr>
          <w:b w:val="0"/>
          <w:sz w:val="26"/>
          <w:szCs w:val="26"/>
        </w:rPr>
        <w:t xml:space="preserve">млн. рублей, или в сопоставимых ценах </w:t>
      </w:r>
      <w:r w:rsidR="00BB46D2" w:rsidRPr="0038051D">
        <w:rPr>
          <w:b w:val="0"/>
          <w:sz w:val="26"/>
          <w:szCs w:val="26"/>
        </w:rPr>
        <w:t>102</w:t>
      </w:r>
      <w:r w:rsidR="0002462C" w:rsidRPr="00F7526A">
        <w:rPr>
          <w:b w:val="0"/>
          <w:sz w:val="26"/>
          <w:szCs w:val="26"/>
        </w:rPr>
        <w:t xml:space="preserve">% к </w:t>
      </w:r>
      <w:r w:rsidR="00C07A2F">
        <w:rPr>
          <w:b w:val="0"/>
          <w:sz w:val="26"/>
          <w:szCs w:val="26"/>
        </w:rPr>
        <w:t>январю-апрелю</w:t>
      </w:r>
      <w:r w:rsidR="00C07A2F" w:rsidRPr="00373224">
        <w:rPr>
          <w:b w:val="0"/>
          <w:sz w:val="26"/>
          <w:szCs w:val="26"/>
        </w:rPr>
        <w:t xml:space="preserve"> </w:t>
      </w:r>
      <w:r w:rsidR="0002462C" w:rsidRPr="00F7526A">
        <w:rPr>
          <w:b w:val="0"/>
          <w:sz w:val="26"/>
          <w:szCs w:val="26"/>
        </w:rPr>
        <w:t>202</w:t>
      </w:r>
      <w:r w:rsidR="00CD10BD" w:rsidRPr="00F7526A">
        <w:rPr>
          <w:b w:val="0"/>
          <w:sz w:val="26"/>
          <w:szCs w:val="26"/>
        </w:rPr>
        <w:t>4</w:t>
      </w:r>
      <w:r w:rsidR="0002462C" w:rsidRPr="00F7526A">
        <w:rPr>
          <w:b w:val="0"/>
          <w:sz w:val="26"/>
          <w:szCs w:val="26"/>
        </w:rPr>
        <w:t> г</w:t>
      </w:r>
      <w:r w:rsidR="00D86011" w:rsidRPr="00F7526A">
        <w:rPr>
          <w:b w:val="0"/>
          <w:sz w:val="26"/>
          <w:szCs w:val="26"/>
        </w:rPr>
        <w:t>.</w:t>
      </w:r>
      <w:r w:rsidR="0002462C" w:rsidRPr="007427DC">
        <w:rPr>
          <w:b w:val="0"/>
          <w:sz w:val="26"/>
          <w:szCs w:val="26"/>
        </w:rPr>
        <w:t xml:space="preserve"> </w:t>
      </w:r>
    </w:p>
    <w:p w:rsidR="005B57CD" w:rsidRPr="00851CBD" w:rsidRDefault="005B57CD" w:rsidP="000C7B70">
      <w:pPr>
        <w:pStyle w:val="a5"/>
        <w:spacing w:before="120"/>
        <w:jc w:val="center"/>
        <w:outlineLvl w:val="0"/>
        <w:rPr>
          <w:rFonts w:ascii="Arial" w:hAnsi="Arial" w:cs="Arial"/>
          <w:bCs w:val="0"/>
        </w:rPr>
      </w:pPr>
      <w:r>
        <w:rPr>
          <w:rFonts w:ascii="Arial" w:hAnsi="Arial" w:cs="Arial"/>
          <w:bCs w:val="0"/>
        </w:rPr>
        <w:t>П</w:t>
      </w:r>
      <w:r w:rsidRPr="00851CBD">
        <w:rPr>
          <w:rFonts w:ascii="Arial" w:hAnsi="Arial" w:cs="Arial"/>
          <w:bCs w:val="0"/>
        </w:rPr>
        <w:t>роизводство продукции сельского хозяйства</w:t>
      </w:r>
      <w:r w:rsidR="00D774F5">
        <w:rPr>
          <w:rFonts w:ascii="Arial" w:hAnsi="Arial" w:cs="Arial"/>
          <w:bCs w:val="0"/>
        </w:rPr>
        <w:t xml:space="preserve"> </w:t>
      </w:r>
      <w:bookmarkStart w:id="0" w:name="_GoBack"/>
      <w:bookmarkEnd w:id="0"/>
    </w:p>
    <w:p w:rsidR="00D86011" w:rsidRPr="007325C4" w:rsidRDefault="00373857" w:rsidP="007325C4">
      <w:pPr>
        <w:pStyle w:val="a5"/>
        <w:spacing w:before="120" w:after="120" w:line="200" w:lineRule="exact"/>
        <w:ind w:firstLine="709"/>
        <w:jc w:val="both"/>
        <w:outlineLvl w:val="0"/>
        <w:rPr>
          <w:b w:val="0"/>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5BA03A38" wp14:editId="2CE657E7">
            <wp:simplePos x="0" y="0"/>
            <wp:positionH relativeFrom="column">
              <wp:posOffset>-315004</wp:posOffset>
            </wp:positionH>
            <wp:positionV relativeFrom="paragraph">
              <wp:posOffset>325460</wp:posOffset>
            </wp:positionV>
            <wp:extent cx="6262370" cy="3072809"/>
            <wp:effectExtent l="0" t="0" r="0"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7325C4" w:rsidRPr="007325C4">
        <w:rPr>
          <w:rFonts w:ascii="Arial" w:hAnsi="Arial" w:cs="Arial"/>
          <w:b w:val="0"/>
          <w:i/>
          <w:iCs/>
          <w:noProof/>
          <w:sz w:val="20"/>
          <w:szCs w:val="20"/>
        </w:rPr>
        <w:t>(в % к соответствующему периоду предыдущего года; в сопоставимых ценах)</w:t>
      </w: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9365E2">
      <w:pPr>
        <w:pStyle w:val="a5"/>
        <w:ind w:firstLine="709"/>
        <w:jc w:val="both"/>
        <w:outlineLvl w:val="0"/>
        <w:rPr>
          <w:sz w:val="26"/>
          <w:szCs w:val="26"/>
        </w:rPr>
      </w:pPr>
    </w:p>
    <w:p w:rsidR="00373857" w:rsidRDefault="00373857" w:rsidP="009365E2">
      <w:pPr>
        <w:pStyle w:val="a5"/>
        <w:ind w:firstLine="709"/>
        <w:jc w:val="both"/>
        <w:rPr>
          <w:sz w:val="26"/>
          <w:szCs w:val="26"/>
        </w:rPr>
      </w:pPr>
    </w:p>
    <w:p w:rsidR="00373857" w:rsidRDefault="00373857" w:rsidP="009365E2">
      <w:pPr>
        <w:pStyle w:val="a5"/>
        <w:ind w:firstLine="709"/>
        <w:jc w:val="both"/>
        <w:rPr>
          <w:sz w:val="26"/>
          <w:szCs w:val="26"/>
        </w:rPr>
      </w:pPr>
    </w:p>
    <w:p w:rsidR="00373857" w:rsidRDefault="00373857" w:rsidP="009365E2">
      <w:pPr>
        <w:pStyle w:val="a5"/>
        <w:ind w:firstLine="709"/>
        <w:jc w:val="both"/>
        <w:rPr>
          <w:sz w:val="26"/>
          <w:szCs w:val="26"/>
        </w:rPr>
      </w:pPr>
    </w:p>
    <w:p w:rsidR="003D7B29" w:rsidRPr="004E62F2" w:rsidRDefault="003D7B29" w:rsidP="009365E2">
      <w:pPr>
        <w:pStyle w:val="a5"/>
        <w:ind w:firstLine="709"/>
        <w:jc w:val="both"/>
        <w:rPr>
          <w:b w:val="0"/>
          <w:spacing w:val="-8"/>
          <w:sz w:val="26"/>
          <w:szCs w:val="26"/>
        </w:rPr>
      </w:pPr>
      <w:r w:rsidRPr="005F1473">
        <w:rPr>
          <w:sz w:val="26"/>
          <w:szCs w:val="26"/>
        </w:rPr>
        <w:t>Животноводство.</w:t>
      </w:r>
      <w:r w:rsidRPr="00114C95">
        <w:rPr>
          <w:b w:val="0"/>
          <w:sz w:val="26"/>
          <w:szCs w:val="26"/>
        </w:rPr>
        <w:t xml:space="preserve"> </w:t>
      </w:r>
      <w:r w:rsidRPr="005F1473">
        <w:rPr>
          <w:b w:val="0"/>
          <w:sz w:val="26"/>
          <w:szCs w:val="26"/>
        </w:rPr>
        <w:t xml:space="preserve">На 1 </w:t>
      </w:r>
      <w:r w:rsidR="00C07A2F">
        <w:rPr>
          <w:b w:val="0"/>
          <w:sz w:val="26"/>
          <w:szCs w:val="26"/>
        </w:rPr>
        <w:t>мая</w:t>
      </w:r>
      <w:r w:rsidR="00C07A2F" w:rsidRPr="00373224">
        <w:rPr>
          <w:b w:val="0"/>
          <w:sz w:val="26"/>
          <w:szCs w:val="26"/>
        </w:rPr>
        <w:t xml:space="preserve"> </w:t>
      </w:r>
      <w:r w:rsidRPr="005F1473">
        <w:rPr>
          <w:b w:val="0"/>
          <w:sz w:val="26"/>
          <w:szCs w:val="26"/>
        </w:rPr>
        <w:t>20</w:t>
      </w:r>
      <w:r>
        <w:rPr>
          <w:b w:val="0"/>
          <w:sz w:val="26"/>
          <w:szCs w:val="26"/>
        </w:rPr>
        <w:t>2</w:t>
      </w:r>
      <w:r w:rsidR="004D1366">
        <w:rPr>
          <w:b w:val="0"/>
          <w:sz w:val="26"/>
          <w:szCs w:val="26"/>
        </w:rPr>
        <w:t>5</w:t>
      </w:r>
      <w:r>
        <w:rPr>
          <w:b w:val="0"/>
          <w:sz w:val="26"/>
          <w:szCs w:val="26"/>
        </w:rPr>
        <w:t> </w:t>
      </w:r>
      <w:r w:rsidRPr="005F1473">
        <w:rPr>
          <w:b w:val="0"/>
          <w:sz w:val="26"/>
          <w:szCs w:val="26"/>
        </w:rPr>
        <w:t>г.</w:t>
      </w:r>
      <w:r w:rsidRPr="00114C95">
        <w:rPr>
          <w:b w:val="0"/>
          <w:sz w:val="26"/>
          <w:szCs w:val="26"/>
        </w:rPr>
        <w:t xml:space="preserve"> </w:t>
      </w:r>
      <w:r w:rsidR="00CB44F6">
        <w:rPr>
          <w:sz w:val="26"/>
          <w:szCs w:val="26"/>
        </w:rPr>
        <w:t>поголовье</w:t>
      </w:r>
      <w:r w:rsidRPr="005F1473">
        <w:rPr>
          <w:sz w:val="26"/>
          <w:szCs w:val="26"/>
        </w:rPr>
        <w:t xml:space="preserve"> крупного рогатого скота </w:t>
      </w:r>
      <w:r w:rsidR="006044A7">
        <w:rPr>
          <w:sz w:val="26"/>
          <w:szCs w:val="26"/>
        </w:rPr>
        <w:br/>
      </w:r>
      <w:r w:rsidRPr="005F1473">
        <w:rPr>
          <w:b w:val="0"/>
          <w:sz w:val="26"/>
          <w:szCs w:val="26"/>
        </w:rPr>
        <w:t xml:space="preserve">в сельскохозяйственных организациях по сравнению с </w:t>
      </w:r>
      <w:r>
        <w:rPr>
          <w:b w:val="0"/>
          <w:sz w:val="26"/>
          <w:szCs w:val="26"/>
        </w:rPr>
        <w:t xml:space="preserve">1 </w:t>
      </w:r>
      <w:r w:rsidR="00C07A2F">
        <w:rPr>
          <w:b w:val="0"/>
          <w:sz w:val="26"/>
          <w:szCs w:val="26"/>
        </w:rPr>
        <w:t>мая</w:t>
      </w:r>
      <w:r w:rsidR="00C07A2F" w:rsidRPr="00373224">
        <w:rPr>
          <w:b w:val="0"/>
          <w:sz w:val="26"/>
          <w:szCs w:val="26"/>
        </w:rPr>
        <w:t xml:space="preserve"> </w:t>
      </w:r>
      <w:r>
        <w:rPr>
          <w:b w:val="0"/>
          <w:sz w:val="26"/>
          <w:szCs w:val="26"/>
        </w:rPr>
        <w:t>202</w:t>
      </w:r>
      <w:r w:rsidR="004D1366">
        <w:rPr>
          <w:b w:val="0"/>
          <w:sz w:val="26"/>
          <w:szCs w:val="26"/>
        </w:rPr>
        <w:t>4</w:t>
      </w:r>
      <w:r>
        <w:rPr>
          <w:b w:val="0"/>
          <w:sz w:val="26"/>
          <w:szCs w:val="26"/>
        </w:rPr>
        <w:t> г.</w:t>
      </w:r>
      <w:r w:rsidRPr="005F1473">
        <w:rPr>
          <w:b w:val="0"/>
          <w:sz w:val="26"/>
          <w:szCs w:val="26"/>
        </w:rPr>
        <w:t xml:space="preserve"> </w:t>
      </w:r>
      <w:r w:rsidR="00481FF6">
        <w:rPr>
          <w:b w:val="0"/>
          <w:sz w:val="26"/>
          <w:szCs w:val="26"/>
        </w:rPr>
        <w:t>снизилось</w:t>
      </w:r>
      <w:r w:rsidRPr="005F1473">
        <w:rPr>
          <w:b w:val="0"/>
          <w:sz w:val="26"/>
          <w:szCs w:val="26"/>
        </w:rPr>
        <w:t xml:space="preserve"> </w:t>
      </w:r>
      <w:r w:rsidR="006044A7">
        <w:rPr>
          <w:b w:val="0"/>
          <w:sz w:val="26"/>
          <w:szCs w:val="26"/>
        </w:rPr>
        <w:br/>
      </w:r>
      <w:r w:rsidRPr="005F1473">
        <w:rPr>
          <w:b w:val="0"/>
          <w:sz w:val="26"/>
          <w:szCs w:val="26"/>
        </w:rPr>
        <w:t xml:space="preserve">на </w:t>
      </w:r>
      <w:r w:rsidR="007F04FC">
        <w:rPr>
          <w:b w:val="0"/>
          <w:sz w:val="26"/>
          <w:szCs w:val="26"/>
        </w:rPr>
        <w:t>30,</w:t>
      </w:r>
      <w:r w:rsidR="00ED3AFE">
        <w:rPr>
          <w:b w:val="0"/>
          <w:sz w:val="26"/>
          <w:szCs w:val="26"/>
        </w:rPr>
        <w:t>6</w:t>
      </w:r>
      <w:r w:rsidRPr="005F1473">
        <w:rPr>
          <w:b w:val="0"/>
          <w:sz w:val="26"/>
          <w:szCs w:val="26"/>
        </w:rPr>
        <w:t xml:space="preserve"> тыс. голов (на </w:t>
      </w:r>
      <w:r w:rsidR="007F04FC">
        <w:rPr>
          <w:b w:val="0"/>
          <w:sz w:val="26"/>
          <w:szCs w:val="26"/>
        </w:rPr>
        <w:t>6</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w:t>
      </w:r>
      <w:r w:rsidR="00476A1A">
        <w:rPr>
          <w:b w:val="0"/>
          <w:sz w:val="26"/>
          <w:szCs w:val="26"/>
        </w:rPr>
        <w:t xml:space="preserve"> </w:t>
      </w:r>
      <w:r>
        <w:rPr>
          <w:b w:val="0"/>
          <w:sz w:val="26"/>
          <w:szCs w:val="26"/>
        </w:rPr>
        <w:t xml:space="preserve">на </w:t>
      </w:r>
      <w:r w:rsidR="007F04FC">
        <w:rPr>
          <w:b w:val="0"/>
          <w:sz w:val="26"/>
          <w:szCs w:val="26"/>
        </w:rPr>
        <w:t>5</w:t>
      </w:r>
      <w:r w:rsidR="00EF7D1E">
        <w:rPr>
          <w:b w:val="0"/>
          <w:sz w:val="26"/>
          <w:szCs w:val="26"/>
        </w:rPr>
        <w:t>,</w:t>
      </w:r>
      <w:r w:rsidR="007F04FC">
        <w:rPr>
          <w:b w:val="0"/>
          <w:sz w:val="26"/>
          <w:szCs w:val="26"/>
        </w:rPr>
        <w:t>4</w:t>
      </w:r>
      <w:r>
        <w:rPr>
          <w:b w:val="0"/>
          <w:sz w:val="26"/>
          <w:szCs w:val="26"/>
        </w:rPr>
        <w:t xml:space="preserve"> тыс. голов </w:t>
      </w:r>
      <w:r w:rsidRPr="004E62F2">
        <w:rPr>
          <w:b w:val="0"/>
          <w:spacing w:val="-8"/>
          <w:sz w:val="26"/>
          <w:szCs w:val="26"/>
        </w:rPr>
        <w:t xml:space="preserve">(на </w:t>
      </w:r>
      <w:r w:rsidR="007F04FC">
        <w:rPr>
          <w:b w:val="0"/>
          <w:spacing w:val="-8"/>
          <w:sz w:val="26"/>
          <w:szCs w:val="26"/>
        </w:rPr>
        <w:t>3</w:t>
      </w:r>
      <w:r w:rsidR="00E70B92">
        <w:rPr>
          <w:b w:val="0"/>
          <w:spacing w:val="-8"/>
          <w:sz w:val="26"/>
          <w:szCs w:val="26"/>
        </w:rPr>
        <w:t>,</w:t>
      </w:r>
      <w:r w:rsidR="007F04FC">
        <w:rPr>
          <w:b w:val="0"/>
          <w:spacing w:val="-8"/>
          <w:sz w:val="26"/>
          <w:szCs w:val="26"/>
        </w:rPr>
        <w:t>2</w:t>
      </w:r>
      <w:r w:rsidRPr="004E62F2">
        <w:rPr>
          <w:b w:val="0"/>
          <w:spacing w:val="-8"/>
          <w:sz w:val="26"/>
          <w:szCs w:val="26"/>
        </w:rPr>
        <w:t xml:space="preserve">%). </w:t>
      </w:r>
    </w:p>
    <w:p w:rsidR="003D7B29" w:rsidRDefault="003D7B29" w:rsidP="000C7B70">
      <w:pPr>
        <w:pStyle w:val="a5"/>
        <w:spacing w:before="120"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120546">
        <w:rPr>
          <w:rFonts w:ascii="Arial" w:hAnsi="Arial" w:cs="Arial"/>
          <w:bCs w:val="0"/>
        </w:rPr>
        <w:t>мая</w:t>
      </w:r>
      <w:r w:rsidR="00120546" w:rsidRPr="00373224">
        <w:rPr>
          <w:rFonts w:ascii="Arial" w:hAnsi="Arial" w:cs="Arial"/>
          <w:bCs w:val="0"/>
        </w:rPr>
        <w:t xml:space="preserve"> </w:t>
      </w:r>
      <w:r w:rsidRPr="005F1473">
        <w:rPr>
          <w:rFonts w:ascii="Arial" w:hAnsi="Arial" w:cs="Arial"/>
          <w:bCs w:val="0"/>
        </w:rPr>
        <w:t>20</w:t>
      </w:r>
      <w:r>
        <w:rPr>
          <w:rFonts w:ascii="Arial" w:hAnsi="Arial" w:cs="Arial"/>
          <w:bCs w:val="0"/>
        </w:rPr>
        <w:t>2</w:t>
      </w:r>
      <w:r w:rsidR="00086D5B">
        <w:rPr>
          <w:rFonts w:ascii="Arial" w:hAnsi="Arial" w:cs="Arial"/>
          <w:bCs w:val="0"/>
        </w:rPr>
        <w:t>5</w:t>
      </w:r>
      <w:r w:rsidR="00CD0BCB">
        <w:rPr>
          <w:rFonts w:ascii="Arial" w:hAnsi="Arial" w:cs="Arial"/>
          <w:bCs w:val="0"/>
        </w:rPr>
        <w:t> </w:t>
      </w:r>
      <w:r w:rsidRPr="005F1473">
        <w:rPr>
          <w:rFonts w:ascii="Arial" w:hAnsi="Arial" w:cs="Arial"/>
          <w:bCs w:val="0"/>
        </w:rPr>
        <w:t>г.</w:t>
      </w:r>
    </w:p>
    <w:p w:rsidR="001D782A" w:rsidRPr="001D782A" w:rsidRDefault="001D782A" w:rsidP="001D782A">
      <w:pPr>
        <w:pStyle w:val="33"/>
        <w:spacing w:after="0"/>
        <w:ind w:left="0" w:firstLine="709"/>
        <w:jc w:val="both"/>
        <w:rPr>
          <w:b/>
          <w:sz w:val="8"/>
          <w:szCs w:val="8"/>
        </w:rPr>
      </w:pPr>
    </w:p>
    <w:tbl>
      <w:tblPr>
        <w:tblW w:w="9085" w:type="dxa"/>
        <w:tblInd w:w="-5" w:type="dxa"/>
        <w:tblLayout w:type="fixed"/>
        <w:tblCellMar>
          <w:left w:w="71" w:type="dxa"/>
          <w:right w:w="71" w:type="dxa"/>
        </w:tblCellMar>
        <w:tblLook w:val="0000" w:firstRow="0" w:lastRow="0" w:firstColumn="0" w:lastColumn="0" w:noHBand="0" w:noVBand="0"/>
      </w:tblPr>
      <w:tblGrid>
        <w:gridCol w:w="2928"/>
        <w:gridCol w:w="2102"/>
        <w:gridCol w:w="1992"/>
        <w:gridCol w:w="2063"/>
      </w:tblGrid>
      <w:tr w:rsidR="005B4B09" w:rsidRPr="001A384E" w:rsidTr="009F5494">
        <w:trPr>
          <w:trHeight w:val="257"/>
          <w:tblHeader/>
        </w:trPr>
        <w:tc>
          <w:tcPr>
            <w:tcW w:w="2928" w:type="dxa"/>
            <w:vMerge w:val="restart"/>
            <w:tcBorders>
              <w:top w:val="single" w:sz="4" w:space="0" w:color="auto"/>
              <w:left w:val="single" w:sz="4" w:space="0" w:color="auto"/>
              <w:bottom w:val="single" w:sz="4" w:space="0" w:color="auto"/>
              <w:right w:val="single" w:sz="4" w:space="0" w:color="auto"/>
            </w:tcBorders>
          </w:tcPr>
          <w:p w:rsidR="005B4B09" w:rsidRPr="001A384E" w:rsidRDefault="005B4B09" w:rsidP="00F3518F">
            <w:pPr>
              <w:spacing w:before="60" w:after="60" w:line="220" w:lineRule="exact"/>
              <w:ind w:left="170"/>
              <w:jc w:val="center"/>
              <w:rPr>
                <w:rFonts w:ascii="Arial" w:hAnsi="Arial" w:cs="Arial"/>
                <w:sz w:val="22"/>
              </w:rPr>
            </w:pPr>
          </w:p>
        </w:tc>
        <w:tc>
          <w:tcPr>
            <w:tcW w:w="2102" w:type="dxa"/>
            <w:vMerge w:val="restart"/>
            <w:tcBorders>
              <w:top w:val="single" w:sz="4" w:space="0" w:color="auto"/>
              <w:left w:val="single" w:sz="4" w:space="0" w:color="auto"/>
              <w:bottom w:val="single" w:sz="4" w:space="0" w:color="auto"/>
              <w:right w:val="single" w:sz="4" w:space="0" w:color="auto"/>
            </w:tcBorders>
          </w:tcPr>
          <w:p w:rsidR="005B4B09" w:rsidRPr="009F3853" w:rsidRDefault="005B4B09" w:rsidP="0002462C">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4055" w:type="dxa"/>
            <w:gridSpan w:val="2"/>
            <w:tcBorders>
              <w:top w:val="single" w:sz="4" w:space="0" w:color="auto"/>
              <w:left w:val="single" w:sz="4" w:space="0" w:color="auto"/>
              <w:bottom w:val="single" w:sz="4" w:space="0" w:color="auto"/>
              <w:right w:val="single" w:sz="4" w:space="0" w:color="auto"/>
            </w:tcBorders>
          </w:tcPr>
          <w:p w:rsidR="005B4B09" w:rsidRPr="009F3853" w:rsidRDefault="005B4B09" w:rsidP="00F3518F">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9F5494">
        <w:tc>
          <w:tcPr>
            <w:tcW w:w="2928"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F3518F">
            <w:pPr>
              <w:pStyle w:val="4"/>
              <w:keepNext w:val="0"/>
              <w:spacing w:before="60" w:line="220" w:lineRule="exact"/>
              <w:ind w:left="964"/>
              <w:jc w:val="center"/>
              <w:rPr>
                <w:rFonts w:ascii="Arial" w:hAnsi="Arial" w:cs="Arial"/>
              </w:rPr>
            </w:pPr>
          </w:p>
        </w:tc>
        <w:tc>
          <w:tcPr>
            <w:tcW w:w="2102" w:type="dxa"/>
            <w:vMerge/>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p>
        </w:tc>
        <w:tc>
          <w:tcPr>
            <w:tcW w:w="1992"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8F1903">
            <w:pPr>
              <w:tabs>
                <w:tab w:val="left" w:pos="779"/>
              </w:tabs>
              <w:spacing w:before="60" w:after="60" w:line="220" w:lineRule="exact"/>
              <w:jc w:val="center"/>
              <w:rPr>
                <w:sz w:val="22"/>
                <w:szCs w:val="22"/>
              </w:rPr>
            </w:pPr>
            <w:r>
              <w:rPr>
                <w:sz w:val="22"/>
                <w:szCs w:val="22"/>
              </w:rPr>
              <w:t xml:space="preserve">1 </w:t>
            </w:r>
            <w:r w:rsidR="00120546">
              <w:rPr>
                <w:sz w:val="22"/>
                <w:szCs w:val="22"/>
              </w:rPr>
              <w:t>мая</w:t>
            </w:r>
            <w:r w:rsidR="00120546" w:rsidRPr="00373224">
              <w:rPr>
                <w:sz w:val="22"/>
                <w:szCs w:val="22"/>
              </w:rPr>
              <w:t xml:space="preserve"> </w:t>
            </w:r>
            <w:r>
              <w:rPr>
                <w:sz w:val="22"/>
                <w:szCs w:val="22"/>
              </w:rPr>
              <w:t>202</w:t>
            </w:r>
            <w:r w:rsidR="00086D5B">
              <w:rPr>
                <w:sz w:val="22"/>
                <w:szCs w:val="22"/>
              </w:rPr>
              <w:t>4</w:t>
            </w:r>
            <w:r w:rsidR="00C156EA">
              <w:rPr>
                <w:sz w:val="22"/>
                <w:szCs w:val="22"/>
              </w:rPr>
              <w:t> </w:t>
            </w:r>
            <w:r>
              <w:rPr>
                <w:sz w:val="22"/>
                <w:szCs w:val="22"/>
              </w:rPr>
              <w:t>г.</w:t>
            </w:r>
          </w:p>
        </w:tc>
        <w:tc>
          <w:tcPr>
            <w:tcW w:w="2063"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8F1903">
            <w:pPr>
              <w:tabs>
                <w:tab w:val="left" w:pos="779"/>
              </w:tabs>
              <w:spacing w:before="60" w:after="60" w:line="220" w:lineRule="exact"/>
              <w:jc w:val="center"/>
              <w:rPr>
                <w:sz w:val="22"/>
                <w:szCs w:val="22"/>
              </w:rPr>
            </w:pPr>
            <w:r>
              <w:rPr>
                <w:sz w:val="22"/>
                <w:szCs w:val="22"/>
              </w:rPr>
              <w:t xml:space="preserve">1 </w:t>
            </w:r>
            <w:r w:rsidR="00120546">
              <w:rPr>
                <w:sz w:val="22"/>
                <w:szCs w:val="22"/>
              </w:rPr>
              <w:t>апреля</w:t>
            </w:r>
            <w:r w:rsidR="00120546" w:rsidRPr="00373224">
              <w:rPr>
                <w:sz w:val="22"/>
                <w:szCs w:val="22"/>
              </w:rPr>
              <w:t xml:space="preserve"> </w:t>
            </w:r>
            <w:r>
              <w:rPr>
                <w:sz w:val="22"/>
                <w:szCs w:val="22"/>
              </w:rPr>
              <w:t>202</w:t>
            </w:r>
            <w:r w:rsidR="00086D5B">
              <w:rPr>
                <w:sz w:val="22"/>
                <w:szCs w:val="22"/>
              </w:rPr>
              <w:t>5</w:t>
            </w:r>
            <w:r w:rsidR="00C156EA">
              <w:rPr>
                <w:sz w:val="22"/>
                <w:szCs w:val="22"/>
              </w:rPr>
              <w:t> </w:t>
            </w:r>
            <w:r>
              <w:rPr>
                <w:sz w:val="22"/>
                <w:szCs w:val="22"/>
              </w:rPr>
              <w:t>г.</w:t>
            </w:r>
          </w:p>
        </w:tc>
      </w:tr>
      <w:tr w:rsidR="00473769" w:rsidRPr="001A384E" w:rsidTr="00373857">
        <w:tc>
          <w:tcPr>
            <w:tcW w:w="2928" w:type="dxa"/>
            <w:tcBorders>
              <w:top w:val="single" w:sz="4" w:space="0" w:color="auto"/>
              <w:left w:val="single" w:sz="4" w:space="0" w:color="auto"/>
              <w:right w:val="single" w:sz="4" w:space="0" w:color="auto"/>
            </w:tcBorders>
            <w:vAlign w:val="bottom"/>
          </w:tcPr>
          <w:p w:rsidR="00473769" w:rsidRPr="003167B9" w:rsidRDefault="00473769" w:rsidP="00C14059">
            <w:pPr>
              <w:pStyle w:val="4"/>
              <w:keepNext w:val="0"/>
              <w:spacing w:before="120" w:after="120" w:line="220" w:lineRule="exact"/>
              <w:ind w:left="57"/>
              <w:rPr>
                <w:b w:val="0"/>
                <w:sz w:val="22"/>
                <w:szCs w:val="22"/>
              </w:rPr>
            </w:pPr>
            <w:r w:rsidRPr="003167B9">
              <w:rPr>
                <w:b w:val="0"/>
                <w:sz w:val="22"/>
                <w:szCs w:val="22"/>
              </w:rPr>
              <w:t>Крупный рогатый скот</w:t>
            </w:r>
          </w:p>
        </w:tc>
        <w:tc>
          <w:tcPr>
            <w:tcW w:w="2102" w:type="dxa"/>
            <w:tcBorders>
              <w:top w:val="single" w:sz="4" w:space="0" w:color="auto"/>
              <w:left w:val="single" w:sz="4" w:space="0" w:color="auto"/>
              <w:right w:val="single" w:sz="4" w:space="0" w:color="auto"/>
            </w:tcBorders>
            <w:vAlign w:val="bottom"/>
          </w:tcPr>
          <w:p w:rsidR="00473769" w:rsidRPr="00473769" w:rsidRDefault="007F04FC" w:rsidP="00C14059">
            <w:pPr>
              <w:spacing w:before="120" w:after="120" w:line="220" w:lineRule="exact"/>
              <w:ind w:right="680"/>
              <w:jc w:val="right"/>
              <w:rPr>
                <w:sz w:val="22"/>
                <w:szCs w:val="22"/>
              </w:rPr>
            </w:pPr>
            <w:r>
              <w:rPr>
                <w:sz w:val="22"/>
                <w:szCs w:val="22"/>
              </w:rPr>
              <w:t>477,9</w:t>
            </w:r>
          </w:p>
        </w:tc>
        <w:tc>
          <w:tcPr>
            <w:tcW w:w="1992" w:type="dxa"/>
            <w:tcBorders>
              <w:left w:val="single" w:sz="4" w:space="0" w:color="auto"/>
              <w:right w:val="single" w:sz="4" w:space="0" w:color="auto"/>
            </w:tcBorders>
            <w:shd w:val="clear" w:color="auto" w:fill="auto"/>
            <w:vAlign w:val="bottom"/>
          </w:tcPr>
          <w:p w:rsidR="00473769" w:rsidRPr="00473769" w:rsidRDefault="00E70B92" w:rsidP="00C14059">
            <w:pPr>
              <w:spacing w:before="120" w:after="120" w:line="220" w:lineRule="exact"/>
              <w:ind w:right="680"/>
              <w:jc w:val="right"/>
              <w:rPr>
                <w:sz w:val="22"/>
                <w:szCs w:val="22"/>
              </w:rPr>
            </w:pPr>
            <w:r>
              <w:rPr>
                <w:sz w:val="22"/>
                <w:szCs w:val="22"/>
              </w:rPr>
              <w:t>94,</w:t>
            </w:r>
            <w:r w:rsidR="001C5981">
              <w:rPr>
                <w:sz w:val="22"/>
                <w:szCs w:val="22"/>
              </w:rPr>
              <w:t>0</w:t>
            </w:r>
          </w:p>
        </w:tc>
        <w:tc>
          <w:tcPr>
            <w:tcW w:w="2063" w:type="dxa"/>
            <w:tcBorders>
              <w:left w:val="single" w:sz="4" w:space="0" w:color="auto"/>
              <w:right w:val="single" w:sz="4" w:space="0" w:color="auto"/>
            </w:tcBorders>
            <w:shd w:val="clear" w:color="auto" w:fill="auto"/>
            <w:vAlign w:val="bottom"/>
          </w:tcPr>
          <w:p w:rsidR="00473769" w:rsidRPr="007548DF" w:rsidRDefault="00F91724" w:rsidP="00C14059">
            <w:pPr>
              <w:spacing w:before="120" w:after="120" w:line="220" w:lineRule="exact"/>
              <w:ind w:right="680"/>
              <w:jc w:val="right"/>
              <w:rPr>
                <w:sz w:val="22"/>
                <w:szCs w:val="22"/>
              </w:rPr>
            </w:pPr>
            <w:r w:rsidRPr="007548DF">
              <w:rPr>
                <w:sz w:val="22"/>
                <w:szCs w:val="22"/>
              </w:rPr>
              <w:t>99,</w:t>
            </w:r>
            <w:r w:rsidR="008C2AA0" w:rsidRPr="007548DF">
              <w:rPr>
                <w:sz w:val="22"/>
                <w:szCs w:val="22"/>
              </w:rPr>
              <w:t>4</w:t>
            </w:r>
          </w:p>
        </w:tc>
      </w:tr>
      <w:tr w:rsidR="00473769" w:rsidRPr="001A384E" w:rsidTr="00373857">
        <w:tc>
          <w:tcPr>
            <w:tcW w:w="2928" w:type="dxa"/>
            <w:tcBorders>
              <w:left w:val="single" w:sz="4" w:space="0" w:color="auto"/>
              <w:bottom w:val="single" w:sz="4" w:space="0" w:color="auto"/>
              <w:right w:val="single" w:sz="4" w:space="0" w:color="auto"/>
            </w:tcBorders>
            <w:vAlign w:val="bottom"/>
          </w:tcPr>
          <w:p w:rsidR="00473769" w:rsidRPr="003167B9" w:rsidRDefault="00473769" w:rsidP="00C14059">
            <w:pPr>
              <w:pStyle w:val="4"/>
              <w:keepNext w:val="0"/>
              <w:spacing w:before="120" w:after="120" w:line="220" w:lineRule="exact"/>
              <w:ind w:left="284"/>
              <w:rPr>
                <w:b w:val="0"/>
                <w:sz w:val="22"/>
                <w:szCs w:val="22"/>
              </w:rPr>
            </w:pPr>
            <w:r w:rsidRPr="003167B9">
              <w:rPr>
                <w:b w:val="0"/>
                <w:sz w:val="22"/>
                <w:szCs w:val="22"/>
              </w:rPr>
              <w:t>в том числе коровы</w:t>
            </w:r>
          </w:p>
        </w:tc>
        <w:tc>
          <w:tcPr>
            <w:tcW w:w="2102" w:type="dxa"/>
            <w:tcBorders>
              <w:left w:val="single" w:sz="4" w:space="0" w:color="auto"/>
              <w:bottom w:val="single" w:sz="4" w:space="0" w:color="auto"/>
              <w:right w:val="single" w:sz="4" w:space="0" w:color="auto"/>
            </w:tcBorders>
            <w:vAlign w:val="bottom"/>
          </w:tcPr>
          <w:p w:rsidR="00473769" w:rsidRPr="00473769" w:rsidRDefault="00E70B92" w:rsidP="00C14059">
            <w:pPr>
              <w:spacing w:before="120" w:after="120" w:line="220" w:lineRule="exact"/>
              <w:ind w:right="680"/>
              <w:jc w:val="right"/>
              <w:rPr>
                <w:sz w:val="22"/>
                <w:szCs w:val="22"/>
              </w:rPr>
            </w:pPr>
            <w:r>
              <w:rPr>
                <w:sz w:val="22"/>
                <w:szCs w:val="22"/>
              </w:rPr>
              <w:t>16</w:t>
            </w:r>
            <w:r w:rsidR="007F04FC">
              <w:rPr>
                <w:sz w:val="22"/>
                <w:szCs w:val="22"/>
              </w:rPr>
              <w:t>2</w:t>
            </w:r>
            <w:r>
              <w:rPr>
                <w:sz w:val="22"/>
                <w:szCs w:val="22"/>
              </w:rPr>
              <w:t>,</w:t>
            </w:r>
            <w:r w:rsidR="007F04FC">
              <w:rPr>
                <w:sz w:val="22"/>
                <w:szCs w:val="22"/>
              </w:rPr>
              <w:t>4</w:t>
            </w:r>
          </w:p>
        </w:tc>
        <w:tc>
          <w:tcPr>
            <w:tcW w:w="1992" w:type="dxa"/>
            <w:tcBorders>
              <w:left w:val="single" w:sz="4" w:space="0" w:color="auto"/>
              <w:bottom w:val="single" w:sz="4" w:space="0" w:color="auto"/>
              <w:right w:val="single" w:sz="4" w:space="0" w:color="auto"/>
            </w:tcBorders>
            <w:shd w:val="clear" w:color="auto" w:fill="auto"/>
            <w:vAlign w:val="bottom"/>
          </w:tcPr>
          <w:p w:rsidR="00473769" w:rsidRPr="00473769" w:rsidRDefault="00086D5B" w:rsidP="00C14059">
            <w:pPr>
              <w:spacing w:before="120" w:after="120" w:line="220" w:lineRule="exact"/>
              <w:ind w:right="680"/>
              <w:jc w:val="right"/>
              <w:rPr>
                <w:sz w:val="22"/>
                <w:szCs w:val="22"/>
              </w:rPr>
            </w:pPr>
            <w:r w:rsidRPr="00086D5B">
              <w:rPr>
                <w:sz w:val="22"/>
                <w:szCs w:val="22"/>
              </w:rPr>
              <w:t>9</w:t>
            </w:r>
            <w:r w:rsidR="001C5981">
              <w:rPr>
                <w:sz w:val="22"/>
                <w:szCs w:val="22"/>
              </w:rPr>
              <w:t>6</w:t>
            </w:r>
            <w:r w:rsidRPr="00086D5B">
              <w:rPr>
                <w:sz w:val="22"/>
                <w:szCs w:val="22"/>
              </w:rPr>
              <w:t>,</w:t>
            </w:r>
            <w:r w:rsidR="001C5981">
              <w:rPr>
                <w:sz w:val="22"/>
                <w:szCs w:val="22"/>
              </w:rPr>
              <w:t>8</w:t>
            </w:r>
          </w:p>
        </w:tc>
        <w:tc>
          <w:tcPr>
            <w:tcW w:w="2063" w:type="dxa"/>
            <w:tcBorders>
              <w:left w:val="single" w:sz="4" w:space="0" w:color="auto"/>
              <w:bottom w:val="single" w:sz="4" w:space="0" w:color="auto"/>
              <w:right w:val="single" w:sz="4" w:space="0" w:color="auto"/>
            </w:tcBorders>
            <w:shd w:val="clear" w:color="auto" w:fill="auto"/>
            <w:vAlign w:val="bottom"/>
          </w:tcPr>
          <w:p w:rsidR="00473769" w:rsidRPr="007548DF" w:rsidRDefault="00F91724" w:rsidP="00C14059">
            <w:pPr>
              <w:spacing w:before="120" w:after="120" w:line="220" w:lineRule="exact"/>
              <w:ind w:right="680"/>
              <w:jc w:val="right"/>
              <w:rPr>
                <w:sz w:val="22"/>
                <w:szCs w:val="22"/>
              </w:rPr>
            </w:pPr>
            <w:r w:rsidRPr="007548DF">
              <w:rPr>
                <w:sz w:val="22"/>
                <w:szCs w:val="22"/>
              </w:rPr>
              <w:t>99,</w:t>
            </w:r>
            <w:r w:rsidR="008C2AA0" w:rsidRPr="007548DF">
              <w:rPr>
                <w:sz w:val="22"/>
                <w:szCs w:val="22"/>
              </w:rPr>
              <w:t>5</w:t>
            </w:r>
          </w:p>
        </w:tc>
      </w:tr>
    </w:tbl>
    <w:p w:rsidR="00C62324" w:rsidRPr="00B56780" w:rsidRDefault="00C62324" w:rsidP="00C62324">
      <w:pPr>
        <w:spacing w:before="120"/>
        <w:ind w:firstLine="709"/>
        <w:jc w:val="both"/>
        <w:rPr>
          <w:sz w:val="26"/>
          <w:szCs w:val="20"/>
        </w:rPr>
      </w:pPr>
      <w:r w:rsidRPr="00B56780">
        <w:rPr>
          <w:sz w:val="26"/>
          <w:szCs w:val="26"/>
        </w:rPr>
        <w:t>По сравнению</w:t>
      </w:r>
      <w:r w:rsidRPr="00B56780">
        <w:rPr>
          <w:sz w:val="26"/>
          <w:szCs w:val="20"/>
        </w:rPr>
        <w:t xml:space="preserve"> с 1 </w:t>
      </w:r>
      <w:r w:rsidR="00120546">
        <w:rPr>
          <w:sz w:val="26"/>
          <w:szCs w:val="20"/>
        </w:rPr>
        <w:t>мая</w:t>
      </w:r>
      <w:r w:rsidRPr="00B56780">
        <w:rPr>
          <w:sz w:val="26"/>
          <w:szCs w:val="20"/>
        </w:rPr>
        <w:t xml:space="preserve"> </w:t>
      </w:r>
      <w:r w:rsidRPr="00D21982">
        <w:rPr>
          <w:sz w:val="26"/>
          <w:szCs w:val="20"/>
        </w:rPr>
        <w:t xml:space="preserve">2024 г. поголовье крупного рогатого скота снизилось в 18 районах области. </w:t>
      </w:r>
      <w:r w:rsidRPr="00F928C7">
        <w:rPr>
          <w:sz w:val="26"/>
          <w:szCs w:val="20"/>
        </w:rPr>
        <w:t xml:space="preserve">Наибольшее снижение допущено </w:t>
      </w:r>
      <w:r w:rsidRPr="00F928C7">
        <w:rPr>
          <w:spacing w:val="-4"/>
          <w:sz w:val="26"/>
          <w:szCs w:val="20"/>
        </w:rPr>
        <w:t xml:space="preserve">в Мстиславском районе – на </w:t>
      </w:r>
      <w:r w:rsidR="00D21982" w:rsidRPr="00F928C7">
        <w:rPr>
          <w:spacing w:val="-4"/>
          <w:sz w:val="26"/>
          <w:szCs w:val="20"/>
        </w:rPr>
        <w:t>4,</w:t>
      </w:r>
      <w:r w:rsidR="00644016">
        <w:rPr>
          <w:spacing w:val="-4"/>
          <w:sz w:val="26"/>
          <w:szCs w:val="20"/>
        </w:rPr>
        <w:t>6</w:t>
      </w:r>
      <w:r w:rsidRPr="00F928C7">
        <w:rPr>
          <w:spacing w:val="-4"/>
          <w:sz w:val="26"/>
          <w:szCs w:val="20"/>
        </w:rPr>
        <w:t xml:space="preserve"> тыс. голов (на 1</w:t>
      </w:r>
      <w:r w:rsidR="00644016">
        <w:rPr>
          <w:spacing w:val="-4"/>
          <w:sz w:val="26"/>
          <w:szCs w:val="20"/>
        </w:rPr>
        <w:t>9</w:t>
      </w:r>
      <w:r w:rsidR="00D21982" w:rsidRPr="00F928C7">
        <w:rPr>
          <w:spacing w:val="-4"/>
          <w:sz w:val="26"/>
          <w:szCs w:val="20"/>
        </w:rPr>
        <w:t>,</w:t>
      </w:r>
      <w:r w:rsidR="00644016">
        <w:rPr>
          <w:spacing w:val="-4"/>
          <w:sz w:val="26"/>
          <w:szCs w:val="20"/>
        </w:rPr>
        <w:t>2</w:t>
      </w:r>
      <w:r w:rsidRPr="00F928C7">
        <w:rPr>
          <w:spacing w:val="-4"/>
          <w:sz w:val="26"/>
          <w:szCs w:val="20"/>
        </w:rPr>
        <w:t xml:space="preserve">%), </w:t>
      </w:r>
      <w:proofErr w:type="spellStart"/>
      <w:r w:rsidR="00D21982" w:rsidRPr="00F928C7">
        <w:rPr>
          <w:sz w:val="26"/>
          <w:szCs w:val="20"/>
        </w:rPr>
        <w:t>Климовичском</w:t>
      </w:r>
      <w:proofErr w:type="spellEnd"/>
      <w:r w:rsidR="00D21982" w:rsidRPr="00F928C7">
        <w:rPr>
          <w:sz w:val="26"/>
          <w:szCs w:val="20"/>
        </w:rPr>
        <w:t xml:space="preserve"> – на </w:t>
      </w:r>
      <w:r w:rsidR="00644016">
        <w:rPr>
          <w:sz w:val="26"/>
          <w:szCs w:val="20"/>
        </w:rPr>
        <w:t>4</w:t>
      </w:r>
      <w:r w:rsidR="00D21982" w:rsidRPr="00F928C7">
        <w:rPr>
          <w:sz w:val="26"/>
          <w:szCs w:val="20"/>
        </w:rPr>
        <w:t>,</w:t>
      </w:r>
      <w:r w:rsidR="00644016">
        <w:rPr>
          <w:sz w:val="26"/>
          <w:szCs w:val="20"/>
        </w:rPr>
        <w:t>1</w:t>
      </w:r>
      <w:r w:rsidR="00D21982" w:rsidRPr="00F928C7">
        <w:rPr>
          <w:sz w:val="26"/>
          <w:szCs w:val="20"/>
        </w:rPr>
        <w:t xml:space="preserve"> тыс. голов (на </w:t>
      </w:r>
      <w:r w:rsidR="00644016">
        <w:rPr>
          <w:sz w:val="26"/>
          <w:szCs w:val="20"/>
        </w:rPr>
        <w:t>22</w:t>
      </w:r>
      <w:r w:rsidR="00D21982" w:rsidRPr="00F928C7">
        <w:rPr>
          <w:sz w:val="26"/>
          <w:szCs w:val="20"/>
        </w:rPr>
        <w:t>,2</w:t>
      </w:r>
      <w:r w:rsidR="00D81A2A" w:rsidRPr="00F928C7">
        <w:rPr>
          <w:sz w:val="26"/>
          <w:szCs w:val="20"/>
        </w:rPr>
        <w:t>%)</w:t>
      </w:r>
      <w:r w:rsidR="00F33845" w:rsidRPr="00F928C7">
        <w:rPr>
          <w:sz w:val="26"/>
          <w:szCs w:val="20"/>
        </w:rPr>
        <w:t xml:space="preserve">, </w:t>
      </w:r>
      <w:proofErr w:type="spellStart"/>
      <w:r w:rsidR="00D21982" w:rsidRPr="00F928C7">
        <w:rPr>
          <w:spacing w:val="-4"/>
          <w:sz w:val="26"/>
          <w:szCs w:val="20"/>
        </w:rPr>
        <w:t>Осиповичском</w:t>
      </w:r>
      <w:proofErr w:type="spellEnd"/>
      <w:r w:rsidR="00D21982" w:rsidRPr="00F928C7">
        <w:rPr>
          <w:spacing w:val="-4"/>
          <w:sz w:val="26"/>
          <w:szCs w:val="20"/>
        </w:rPr>
        <w:t xml:space="preserve"> – на 3</w:t>
      </w:r>
      <w:r w:rsidR="00644016">
        <w:rPr>
          <w:spacing w:val="-4"/>
          <w:sz w:val="26"/>
          <w:szCs w:val="20"/>
        </w:rPr>
        <w:t>,3</w:t>
      </w:r>
      <w:r w:rsidR="00D21982" w:rsidRPr="00F928C7">
        <w:rPr>
          <w:spacing w:val="-4"/>
          <w:sz w:val="26"/>
          <w:szCs w:val="20"/>
        </w:rPr>
        <w:t xml:space="preserve"> тыс. голов</w:t>
      </w:r>
      <w:r w:rsidR="00D21982" w:rsidRPr="00F928C7">
        <w:rPr>
          <w:sz w:val="26"/>
          <w:szCs w:val="20"/>
        </w:rPr>
        <w:t xml:space="preserve"> (на 1</w:t>
      </w:r>
      <w:r w:rsidR="00644016">
        <w:rPr>
          <w:sz w:val="26"/>
          <w:szCs w:val="20"/>
        </w:rPr>
        <w:t>5</w:t>
      </w:r>
      <w:r w:rsidR="00D21982" w:rsidRPr="00F928C7">
        <w:rPr>
          <w:sz w:val="26"/>
          <w:szCs w:val="20"/>
        </w:rPr>
        <w:t>,</w:t>
      </w:r>
      <w:r w:rsidR="00644016">
        <w:rPr>
          <w:sz w:val="26"/>
          <w:szCs w:val="20"/>
        </w:rPr>
        <w:t>4</w:t>
      </w:r>
      <w:r w:rsidR="00D21982" w:rsidRPr="00F928C7">
        <w:rPr>
          <w:sz w:val="26"/>
          <w:szCs w:val="20"/>
        </w:rPr>
        <w:t xml:space="preserve">%), </w:t>
      </w:r>
      <w:r w:rsidRPr="00F928C7">
        <w:rPr>
          <w:spacing w:val="-4"/>
          <w:sz w:val="26"/>
          <w:szCs w:val="20"/>
        </w:rPr>
        <w:t>Горецком – на 2,</w:t>
      </w:r>
      <w:r w:rsidR="00644016">
        <w:rPr>
          <w:spacing w:val="-4"/>
          <w:sz w:val="26"/>
          <w:szCs w:val="20"/>
        </w:rPr>
        <w:t>6</w:t>
      </w:r>
      <w:r w:rsidRPr="00F928C7">
        <w:rPr>
          <w:spacing w:val="-4"/>
          <w:sz w:val="26"/>
          <w:szCs w:val="20"/>
        </w:rPr>
        <w:t xml:space="preserve"> тыс. голов (на </w:t>
      </w:r>
      <w:r w:rsidR="00644016">
        <w:rPr>
          <w:spacing w:val="-4"/>
          <w:sz w:val="26"/>
          <w:szCs w:val="20"/>
        </w:rPr>
        <w:t>6</w:t>
      </w:r>
      <w:r w:rsidRPr="00F928C7">
        <w:rPr>
          <w:spacing w:val="-4"/>
          <w:sz w:val="26"/>
          <w:szCs w:val="20"/>
        </w:rPr>
        <w:t>%),</w:t>
      </w:r>
      <w:r w:rsidR="00F928C7" w:rsidRPr="00F928C7">
        <w:rPr>
          <w:spacing w:val="-4"/>
          <w:sz w:val="26"/>
          <w:szCs w:val="20"/>
        </w:rPr>
        <w:t xml:space="preserve"> </w:t>
      </w:r>
      <w:proofErr w:type="spellStart"/>
      <w:r w:rsidR="00644016" w:rsidRPr="00F928C7">
        <w:rPr>
          <w:spacing w:val="-4"/>
          <w:sz w:val="26"/>
          <w:szCs w:val="20"/>
        </w:rPr>
        <w:t>Дрибинском</w:t>
      </w:r>
      <w:proofErr w:type="spellEnd"/>
      <w:r w:rsidR="00C143D3">
        <w:rPr>
          <w:spacing w:val="-4"/>
          <w:sz w:val="26"/>
          <w:szCs w:val="20"/>
        </w:rPr>
        <w:t xml:space="preserve"> </w:t>
      </w:r>
      <w:r w:rsidR="00C143D3" w:rsidRPr="00F928C7">
        <w:rPr>
          <w:sz w:val="26"/>
          <w:szCs w:val="20"/>
        </w:rPr>
        <w:t>и</w:t>
      </w:r>
      <w:r w:rsidR="00C143D3" w:rsidRPr="00644016">
        <w:rPr>
          <w:sz w:val="26"/>
          <w:szCs w:val="20"/>
        </w:rPr>
        <w:t xml:space="preserve"> </w:t>
      </w:r>
      <w:proofErr w:type="spellStart"/>
      <w:r w:rsidR="00C143D3" w:rsidRPr="00F928C7">
        <w:rPr>
          <w:sz w:val="26"/>
          <w:szCs w:val="20"/>
        </w:rPr>
        <w:t>Костюковичском</w:t>
      </w:r>
      <w:proofErr w:type="spellEnd"/>
      <w:r w:rsidR="00C143D3">
        <w:rPr>
          <w:sz w:val="26"/>
          <w:szCs w:val="20"/>
        </w:rPr>
        <w:t xml:space="preserve"> районе </w:t>
      </w:r>
      <w:r w:rsidR="00644016" w:rsidRPr="00F928C7">
        <w:rPr>
          <w:sz w:val="26"/>
          <w:szCs w:val="20"/>
        </w:rPr>
        <w:t>– на 2,</w:t>
      </w:r>
      <w:r w:rsidR="00644016">
        <w:rPr>
          <w:sz w:val="26"/>
          <w:szCs w:val="20"/>
        </w:rPr>
        <w:t>4</w:t>
      </w:r>
      <w:r w:rsidR="00644016" w:rsidRPr="00F928C7">
        <w:rPr>
          <w:sz w:val="26"/>
          <w:szCs w:val="20"/>
        </w:rPr>
        <w:t xml:space="preserve"> тыс. голов</w:t>
      </w:r>
      <w:r w:rsidR="009B25E9">
        <w:rPr>
          <w:sz w:val="26"/>
          <w:szCs w:val="20"/>
        </w:rPr>
        <w:t xml:space="preserve"> в каждом</w:t>
      </w:r>
      <w:r w:rsidR="00644016" w:rsidRPr="00F928C7">
        <w:rPr>
          <w:sz w:val="26"/>
          <w:szCs w:val="20"/>
        </w:rPr>
        <w:t xml:space="preserve"> (на 1</w:t>
      </w:r>
      <w:r w:rsidR="00644016">
        <w:rPr>
          <w:sz w:val="26"/>
          <w:szCs w:val="20"/>
        </w:rPr>
        <w:t>8</w:t>
      </w:r>
      <w:r w:rsidR="00644016" w:rsidRPr="00F928C7">
        <w:rPr>
          <w:sz w:val="26"/>
          <w:szCs w:val="20"/>
        </w:rPr>
        <w:t>,</w:t>
      </w:r>
      <w:r w:rsidR="00644016">
        <w:rPr>
          <w:sz w:val="26"/>
          <w:szCs w:val="20"/>
        </w:rPr>
        <w:t>1</w:t>
      </w:r>
      <w:r w:rsidR="00644016" w:rsidRPr="00F928C7">
        <w:rPr>
          <w:sz w:val="26"/>
          <w:szCs w:val="20"/>
        </w:rPr>
        <w:t>%</w:t>
      </w:r>
      <w:r w:rsidR="009B25E9">
        <w:rPr>
          <w:sz w:val="26"/>
          <w:szCs w:val="20"/>
        </w:rPr>
        <w:t xml:space="preserve"> </w:t>
      </w:r>
      <w:r w:rsidR="006044A7">
        <w:rPr>
          <w:sz w:val="26"/>
          <w:szCs w:val="20"/>
        </w:rPr>
        <w:br/>
      </w:r>
      <w:r w:rsidR="009B25E9">
        <w:rPr>
          <w:sz w:val="26"/>
          <w:szCs w:val="20"/>
        </w:rPr>
        <w:t xml:space="preserve">и </w:t>
      </w:r>
      <w:r w:rsidR="00644016" w:rsidRPr="00F928C7">
        <w:rPr>
          <w:spacing w:val="-4"/>
          <w:sz w:val="26"/>
          <w:szCs w:val="20"/>
        </w:rPr>
        <w:t>на 1</w:t>
      </w:r>
      <w:r w:rsidR="00644016">
        <w:rPr>
          <w:spacing w:val="-4"/>
          <w:sz w:val="26"/>
          <w:szCs w:val="20"/>
        </w:rPr>
        <w:t>2</w:t>
      </w:r>
      <w:r w:rsidR="00644016" w:rsidRPr="00F928C7">
        <w:rPr>
          <w:spacing w:val="-4"/>
          <w:sz w:val="26"/>
          <w:szCs w:val="20"/>
        </w:rPr>
        <w:t>,</w:t>
      </w:r>
      <w:r w:rsidR="00644016">
        <w:rPr>
          <w:spacing w:val="-4"/>
          <w:sz w:val="26"/>
          <w:szCs w:val="20"/>
        </w:rPr>
        <w:t>2</w:t>
      </w:r>
      <w:r w:rsidR="00644016" w:rsidRPr="00F928C7">
        <w:rPr>
          <w:spacing w:val="-4"/>
          <w:sz w:val="26"/>
          <w:szCs w:val="20"/>
        </w:rPr>
        <w:t>%</w:t>
      </w:r>
      <w:r w:rsidR="009B25E9">
        <w:rPr>
          <w:spacing w:val="-4"/>
          <w:sz w:val="26"/>
          <w:szCs w:val="20"/>
        </w:rPr>
        <w:t xml:space="preserve"> соответственно</w:t>
      </w:r>
      <w:r w:rsidR="00644016" w:rsidRPr="00F928C7">
        <w:rPr>
          <w:spacing w:val="-4"/>
          <w:sz w:val="26"/>
          <w:szCs w:val="20"/>
        </w:rPr>
        <w:t>)</w:t>
      </w:r>
      <w:r w:rsidRPr="00F928C7">
        <w:rPr>
          <w:sz w:val="26"/>
          <w:szCs w:val="20"/>
        </w:rPr>
        <w:t xml:space="preserve">. В Кировском </w:t>
      </w:r>
      <w:r w:rsidR="009365E2" w:rsidRPr="00F928C7">
        <w:rPr>
          <w:sz w:val="26"/>
          <w:szCs w:val="20"/>
        </w:rPr>
        <w:t xml:space="preserve">районе поголовье возросло </w:t>
      </w:r>
      <w:r w:rsidR="006044A7">
        <w:rPr>
          <w:sz w:val="26"/>
          <w:szCs w:val="20"/>
        </w:rPr>
        <w:br/>
      </w:r>
      <w:r w:rsidR="009365E2" w:rsidRPr="00F928C7">
        <w:rPr>
          <w:sz w:val="26"/>
          <w:szCs w:val="20"/>
        </w:rPr>
        <w:t>на 0,</w:t>
      </w:r>
      <w:r w:rsidR="00B125AA" w:rsidRPr="00F928C7">
        <w:rPr>
          <w:sz w:val="26"/>
          <w:szCs w:val="20"/>
        </w:rPr>
        <w:t>6</w:t>
      </w:r>
      <w:r w:rsidR="009365E2" w:rsidRPr="00F928C7">
        <w:rPr>
          <w:sz w:val="26"/>
          <w:szCs w:val="20"/>
        </w:rPr>
        <w:t xml:space="preserve"> тыс. голов (на </w:t>
      </w:r>
      <w:r w:rsidR="00B125AA" w:rsidRPr="00F928C7">
        <w:rPr>
          <w:sz w:val="26"/>
          <w:szCs w:val="20"/>
        </w:rPr>
        <w:t>1</w:t>
      </w:r>
      <w:r w:rsidR="009365E2" w:rsidRPr="00F928C7">
        <w:rPr>
          <w:sz w:val="26"/>
          <w:szCs w:val="20"/>
        </w:rPr>
        <w:t>,</w:t>
      </w:r>
      <w:r w:rsidR="00F928C7" w:rsidRPr="00F928C7">
        <w:rPr>
          <w:sz w:val="26"/>
          <w:szCs w:val="20"/>
        </w:rPr>
        <w:t>6</w:t>
      </w:r>
      <w:r w:rsidR="009365E2" w:rsidRPr="00F928C7">
        <w:rPr>
          <w:sz w:val="26"/>
          <w:szCs w:val="20"/>
        </w:rPr>
        <w:t>%),</w:t>
      </w:r>
      <w:r w:rsidRPr="00F928C7">
        <w:rPr>
          <w:sz w:val="26"/>
          <w:szCs w:val="20"/>
        </w:rPr>
        <w:t xml:space="preserve"> </w:t>
      </w:r>
      <w:proofErr w:type="spellStart"/>
      <w:r w:rsidRPr="00F928C7">
        <w:rPr>
          <w:sz w:val="26"/>
          <w:szCs w:val="20"/>
        </w:rPr>
        <w:t>Глусском</w:t>
      </w:r>
      <w:proofErr w:type="spellEnd"/>
      <w:r w:rsidR="00E25ED3">
        <w:rPr>
          <w:sz w:val="26"/>
          <w:szCs w:val="20"/>
        </w:rPr>
        <w:t xml:space="preserve"> </w:t>
      </w:r>
      <w:r w:rsidR="009365E2" w:rsidRPr="00F928C7">
        <w:rPr>
          <w:sz w:val="26"/>
          <w:szCs w:val="20"/>
        </w:rPr>
        <w:t>–</w:t>
      </w:r>
      <w:r w:rsidR="00F928C7" w:rsidRPr="00F928C7">
        <w:rPr>
          <w:sz w:val="26"/>
          <w:szCs w:val="20"/>
        </w:rPr>
        <w:t xml:space="preserve"> </w:t>
      </w:r>
      <w:r w:rsidRPr="00F928C7">
        <w:rPr>
          <w:sz w:val="26"/>
          <w:szCs w:val="20"/>
        </w:rPr>
        <w:t>на 0,</w:t>
      </w:r>
      <w:r w:rsidR="00D0114C">
        <w:rPr>
          <w:sz w:val="26"/>
          <w:szCs w:val="20"/>
        </w:rPr>
        <w:t>3</w:t>
      </w:r>
      <w:r w:rsidRPr="00F928C7">
        <w:rPr>
          <w:sz w:val="26"/>
          <w:szCs w:val="20"/>
        </w:rPr>
        <w:t xml:space="preserve"> тыс. голов (на </w:t>
      </w:r>
      <w:r w:rsidR="00D0114C">
        <w:rPr>
          <w:sz w:val="26"/>
          <w:szCs w:val="20"/>
        </w:rPr>
        <w:t>1</w:t>
      </w:r>
      <w:r w:rsidRPr="00F928C7">
        <w:rPr>
          <w:sz w:val="26"/>
          <w:szCs w:val="20"/>
        </w:rPr>
        <w:t>,</w:t>
      </w:r>
      <w:r w:rsidR="00D0114C">
        <w:rPr>
          <w:sz w:val="26"/>
          <w:szCs w:val="20"/>
        </w:rPr>
        <w:t>5</w:t>
      </w:r>
      <w:r w:rsidRPr="00F928C7">
        <w:rPr>
          <w:sz w:val="26"/>
          <w:szCs w:val="20"/>
        </w:rPr>
        <w:t>%)</w:t>
      </w:r>
      <w:r w:rsidR="00D0114C">
        <w:rPr>
          <w:sz w:val="26"/>
          <w:szCs w:val="20"/>
        </w:rPr>
        <w:t xml:space="preserve"> и Чаусском </w:t>
      </w:r>
      <w:r w:rsidR="00D0114C" w:rsidRPr="00F928C7">
        <w:rPr>
          <w:sz w:val="26"/>
          <w:szCs w:val="20"/>
        </w:rPr>
        <w:t>районе</w:t>
      </w:r>
      <w:r w:rsidR="00D0114C">
        <w:rPr>
          <w:sz w:val="26"/>
          <w:szCs w:val="20"/>
        </w:rPr>
        <w:t xml:space="preserve"> – на 0,1 тыс. голов (на </w:t>
      </w:r>
      <w:r w:rsidR="00E25ED3">
        <w:rPr>
          <w:sz w:val="26"/>
          <w:szCs w:val="20"/>
        </w:rPr>
        <w:t>0</w:t>
      </w:r>
      <w:r w:rsidR="00D0114C">
        <w:rPr>
          <w:sz w:val="26"/>
          <w:szCs w:val="20"/>
        </w:rPr>
        <w:t>,</w:t>
      </w:r>
      <w:r w:rsidR="00E25ED3">
        <w:rPr>
          <w:sz w:val="26"/>
          <w:szCs w:val="20"/>
        </w:rPr>
        <w:t>4</w:t>
      </w:r>
      <w:r w:rsidR="00D0114C">
        <w:rPr>
          <w:sz w:val="26"/>
          <w:szCs w:val="20"/>
        </w:rPr>
        <w:t>%)</w:t>
      </w:r>
      <w:r w:rsidRPr="00F928C7">
        <w:rPr>
          <w:spacing w:val="-6"/>
          <w:sz w:val="26"/>
          <w:szCs w:val="20"/>
        </w:rPr>
        <w:t>.</w:t>
      </w:r>
    </w:p>
    <w:p w:rsidR="009365E2" w:rsidRDefault="00C62324" w:rsidP="00972502">
      <w:pPr>
        <w:ind w:firstLine="709"/>
        <w:jc w:val="both"/>
        <w:rPr>
          <w:sz w:val="26"/>
          <w:szCs w:val="20"/>
        </w:rPr>
      </w:pPr>
      <w:r w:rsidRPr="00677E93">
        <w:rPr>
          <w:sz w:val="26"/>
          <w:szCs w:val="20"/>
        </w:rPr>
        <w:t>Поголовье коров сократилось в 1</w:t>
      </w:r>
      <w:r w:rsidR="00677E93" w:rsidRPr="00677E93">
        <w:rPr>
          <w:sz w:val="26"/>
          <w:szCs w:val="20"/>
        </w:rPr>
        <w:t>4</w:t>
      </w:r>
      <w:r w:rsidRPr="00677E93">
        <w:rPr>
          <w:sz w:val="26"/>
          <w:szCs w:val="20"/>
        </w:rPr>
        <w:t xml:space="preserve"> районах области. Наибольшее снижение </w:t>
      </w:r>
      <w:r w:rsidRPr="00677E93">
        <w:rPr>
          <w:spacing w:val="-2"/>
          <w:sz w:val="26"/>
          <w:szCs w:val="20"/>
        </w:rPr>
        <w:t xml:space="preserve">допущено в </w:t>
      </w:r>
      <w:proofErr w:type="spellStart"/>
      <w:r w:rsidR="009365E2" w:rsidRPr="00677E93">
        <w:rPr>
          <w:spacing w:val="-2"/>
          <w:sz w:val="26"/>
          <w:szCs w:val="20"/>
        </w:rPr>
        <w:t>Климовичском</w:t>
      </w:r>
      <w:proofErr w:type="spellEnd"/>
      <w:r w:rsidR="009365E2" w:rsidRPr="00677E93">
        <w:rPr>
          <w:spacing w:val="-2"/>
          <w:sz w:val="26"/>
          <w:szCs w:val="20"/>
        </w:rPr>
        <w:t xml:space="preserve"> </w:t>
      </w:r>
      <w:r w:rsidRPr="00677E93">
        <w:rPr>
          <w:spacing w:val="-2"/>
          <w:sz w:val="26"/>
          <w:szCs w:val="20"/>
        </w:rPr>
        <w:t xml:space="preserve">районе – на </w:t>
      </w:r>
      <w:r w:rsidR="009365E2" w:rsidRPr="00677E93">
        <w:rPr>
          <w:spacing w:val="-2"/>
          <w:sz w:val="26"/>
          <w:szCs w:val="20"/>
        </w:rPr>
        <w:t>1</w:t>
      </w:r>
      <w:r w:rsidRPr="00677E93">
        <w:rPr>
          <w:spacing w:val="-2"/>
          <w:sz w:val="26"/>
          <w:szCs w:val="20"/>
        </w:rPr>
        <w:t>,</w:t>
      </w:r>
      <w:r w:rsidR="00FC7FA5">
        <w:rPr>
          <w:spacing w:val="-2"/>
          <w:sz w:val="26"/>
          <w:szCs w:val="20"/>
        </w:rPr>
        <w:t>6</w:t>
      </w:r>
      <w:r w:rsidRPr="00677E93">
        <w:rPr>
          <w:spacing w:val="-2"/>
          <w:sz w:val="26"/>
          <w:szCs w:val="20"/>
        </w:rPr>
        <w:t xml:space="preserve"> тыс. голов (на </w:t>
      </w:r>
      <w:r w:rsidR="00677E93" w:rsidRPr="00677E93">
        <w:rPr>
          <w:spacing w:val="-2"/>
          <w:sz w:val="26"/>
          <w:szCs w:val="20"/>
        </w:rPr>
        <w:t>2</w:t>
      </w:r>
      <w:r w:rsidR="00FC7FA5">
        <w:rPr>
          <w:spacing w:val="-2"/>
          <w:sz w:val="26"/>
          <w:szCs w:val="20"/>
        </w:rPr>
        <w:t>4,7</w:t>
      </w:r>
      <w:r w:rsidRPr="00677E93">
        <w:rPr>
          <w:spacing w:val="-2"/>
          <w:sz w:val="26"/>
          <w:szCs w:val="20"/>
        </w:rPr>
        <w:t>%),</w:t>
      </w:r>
      <w:r w:rsidRPr="00677E93">
        <w:rPr>
          <w:sz w:val="26"/>
          <w:szCs w:val="20"/>
        </w:rPr>
        <w:t xml:space="preserve"> </w:t>
      </w:r>
      <w:proofErr w:type="spellStart"/>
      <w:r w:rsidR="00FC7FA5" w:rsidRPr="00677E93">
        <w:rPr>
          <w:sz w:val="26"/>
          <w:szCs w:val="20"/>
        </w:rPr>
        <w:t>Дрибинском</w:t>
      </w:r>
      <w:proofErr w:type="spellEnd"/>
      <w:r w:rsidR="004970E2">
        <w:rPr>
          <w:sz w:val="26"/>
          <w:szCs w:val="20"/>
        </w:rPr>
        <w:t xml:space="preserve"> </w:t>
      </w:r>
      <w:r w:rsidR="009365E2" w:rsidRPr="00677E93">
        <w:rPr>
          <w:spacing w:val="-2"/>
          <w:sz w:val="26"/>
          <w:szCs w:val="20"/>
        </w:rPr>
        <w:t>–</w:t>
      </w:r>
      <w:r w:rsidRPr="00677E93">
        <w:rPr>
          <w:sz w:val="26"/>
          <w:szCs w:val="20"/>
        </w:rPr>
        <w:br/>
        <w:t xml:space="preserve">на </w:t>
      </w:r>
      <w:r w:rsidR="00FC7FA5">
        <w:rPr>
          <w:sz w:val="26"/>
          <w:szCs w:val="20"/>
        </w:rPr>
        <w:t>0,9</w:t>
      </w:r>
      <w:r w:rsidRPr="00677E93">
        <w:rPr>
          <w:sz w:val="26"/>
          <w:szCs w:val="20"/>
        </w:rPr>
        <w:t xml:space="preserve"> тыс. голов (на 1</w:t>
      </w:r>
      <w:r w:rsidR="00677E93" w:rsidRPr="00677E93">
        <w:rPr>
          <w:sz w:val="26"/>
          <w:szCs w:val="20"/>
        </w:rPr>
        <w:t>6</w:t>
      </w:r>
      <w:r w:rsidRPr="00677E93">
        <w:rPr>
          <w:sz w:val="26"/>
          <w:szCs w:val="20"/>
        </w:rPr>
        <w:t xml:space="preserve">%), </w:t>
      </w:r>
      <w:proofErr w:type="spellStart"/>
      <w:r w:rsidR="004504D4">
        <w:rPr>
          <w:spacing w:val="-2"/>
          <w:sz w:val="26"/>
          <w:szCs w:val="20"/>
        </w:rPr>
        <w:t>Костюковичском</w:t>
      </w:r>
      <w:proofErr w:type="spellEnd"/>
      <w:r w:rsidR="004504D4">
        <w:rPr>
          <w:spacing w:val="-2"/>
          <w:sz w:val="26"/>
          <w:szCs w:val="20"/>
        </w:rPr>
        <w:t xml:space="preserve"> и </w:t>
      </w:r>
      <w:r w:rsidR="004504D4" w:rsidRPr="00677E93">
        <w:rPr>
          <w:spacing w:val="-2"/>
          <w:sz w:val="26"/>
          <w:szCs w:val="20"/>
        </w:rPr>
        <w:t xml:space="preserve">Мстиславском </w:t>
      </w:r>
      <w:r w:rsidRPr="00677E93">
        <w:rPr>
          <w:sz w:val="26"/>
          <w:szCs w:val="20"/>
        </w:rPr>
        <w:t xml:space="preserve">районе – </w:t>
      </w:r>
      <w:r w:rsidR="006044A7">
        <w:rPr>
          <w:sz w:val="26"/>
          <w:szCs w:val="20"/>
        </w:rPr>
        <w:br/>
      </w:r>
      <w:r w:rsidRPr="00677E93">
        <w:rPr>
          <w:sz w:val="26"/>
          <w:szCs w:val="20"/>
        </w:rPr>
        <w:t>на 0,</w:t>
      </w:r>
      <w:r w:rsidR="004504D4">
        <w:rPr>
          <w:sz w:val="26"/>
          <w:szCs w:val="20"/>
        </w:rPr>
        <w:t>7</w:t>
      </w:r>
      <w:r w:rsidRPr="00677E93">
        <w:rPr>
          <w:sz w:val="26"/>
          <w:szCs w:val="20"/>
        </w:rPr>
        <w:t xml:space="preserve"> тыс. голов </w:t>
      </w:r>
      <w:r w:rsidR="004504D4">
        <w:rPr>
          <w:sz w:val="26"/>
          <w:szCs w:val="20"/>
        </w:rPr>
        <w:t xml:space="preserve">в каждом </w:t>
      </w:r>
      <w:r w:rsidRPr="00677E93">
        <w:rPr>
          <w:sz w:val="26"/>
          <w:szCs w:val="20"/>
        </w:rPr>
        <w:t>(на 1</w:t>
      </w:r>
      <w:r w:rsidR="004504D4">
        <w:rPr>
          <w:sz w:val="26"/>
          <w:szCs w:val="20"/>
        </w:rPr>
        <w:t>2</w:t>
      </w:r>
      <w:r w:rsidR="00677E93" w:rsidRPr="00677E93">
        <w:rPr>
          <w:sz w:val="26"/>
          <w:szCs w:val="20"/>
        </w:rPr>
        <w:t>,</w:t>
      </w:r>
      <w:r w:rsidR="004504D4">
        <w:rPr>
          <w:sz w:val="26"/>
          <w:szCs w:val="20"/>
        </w:rPr>
        <w:t>5% и на 9,8</w:t>
      </w:r>
      <w:r w:rsidRPr="00677E93">
        <w:rPr>
          <w:sz w:val="26"/>
          <w:szCs w:val="20"/>
        </w:rPr>
        <w:t>%</w:t>
      </w:r>
      <w:r w:rsidR="004504D4">
        <w:rPr>
          <w:sz w:val="26"/>
          <w:szCs w:val="20"/>
        </w:rPr>
        <w:t xml:space="preserve"> соответственно</w:t>
      </w:r>
      <w:r w:rsidRPr="00677E93">
        <w:rPr>
          <w:sz w:val="26"/>
          <w:szCs w:val="20"/>
        </w:rPr>
        <w:t>).</w:t>
      </w:r>
    </w:p>
    <w:p w:rsidR="00F92FF9" w:rsidRPr="00373224" w:rsidRDefault="00F92FF9" w:rsidP="00F92FF9">
      <w:pPr>
        <w:pStyle w:val="a5"/>
        <w:spacing w:after="120"/>
        <w:jc w:val="center"/>
        <w:outlineLvl w:val="0"/>
        <w:rPr>
          <w:rFonts w:ascii="Arial" w:hAnsi="Arial" w:cs="Arial"/>
          <w:bCs w:val="0"/>
        </w:rPr>
      </w:pPr>
      <w:r w:rsidRPr="00373224">
        <w:rPr>
          <w:rFonts w:ascii="Arial" w:hAnsi="Arial" w:cs="Arial"/>
          <w:bCs w:val="0"/>
        </w:rPr>
        <w:lastRenderedPageBreak/>
        <w:t>Основные показатели производства продукции животноводства</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6"/>
        <w:gridCol w:w="1010"/>
        <w:gridCol w:w="1011"/>
        <w:gridCol w:w="9"/>
        <w:gridCol w:w="1006"/>
        <w:gridCol w:w="1012"/>
        <w:gridCol w:w="13"/>
        <w:gridCol w:w="998"/>
        <w:gridCol w:w="1021"/>
      </w:tblGrid>
      <w:tr w:rsidR="00F92FF9" w:rsidRPr="00373224" w:rsidTr="00360BF2">
        <w:trPr>
          <w:cantSplit/>
          <w:tblHeader/>
        </w:trPr>
        <w:tc>
          <w:tcPr>
            <w:tcW w:w="2987" w:type="dxa"/>
            <w:vMerge w:val="restart"/>
            <w:tcBorders>
              <w:top w:val="single" w:sz="4" w:space="0" w:color="auto"/>
              <w:left w:val="single" w:sz="4" w:space="0" w:color="auto"/>
            </w:tcBorders>
            <w:vAlign w:val="bottom"/>
          </w:tcPr>
          <w:p w:rsidR="00F92FF9" w:rsidRPr="00373224" w:rsidRDefault="00F92FF9" w:rsidP="00931963">
            <w:pPr>
              <w:rPr>
                <w:b/>
                <w:sz w:val="22"/>
                <w:szCs w:val="22"/>
              </w:rPr>
            </w:pPr>
          </w:p>
        </w:tc>
        <w:tc>
          <w:tcPr>
            <w:tcW w:w="1010" w:type="dxa"/>
            <w:vMerge w:val="restart"/>
            <w:tcBorders>
              <w:top w:val="single" w:sz="4" w:space="0" w:color="auto"/>
            </w:tcBorders>
            <w:shd w:val="clear" w:color="auto" w:fill="auto"/>
          </w:tcPr>
          <w:p w:rsidR="00F92FF9" w:rsidRPr="00373224" w:rsidRDefault="00120546" w:rsidP="00F92FF9">
            <w:pPr>
              <w:pStyle w:val="a5"/>
              <w:spacing w:before="60" w:after="60" w:line="220" w:lineRule="exact"/>
              <w:ind w:left="-57" w:right="-57"/>
              <w:jc w:val="center"/>
              <w:outlineLvl w:val="0"/>
              <w:rPr>
                <w:b w:val="0"/>
                <w:bCs w:val="0"/>
              </w:rPr>
            </w:pPr>
            <w:r>
              <w:rPr>
                <w:b w:val="0"/>
                <w:bCs w:val="0"/>
              </w:rPr>
              <w:t>Январь-апрель</w:t>
            </w:r>
            <w:r w:rsidR="00F92FF9" w:rsidRPr="00373224">
              <w:rPr>
                <w:b w:val="0"/>
                <w:bCs w:val="0"/>
              </w:rPr>
              <w:br/>
              <w:t>202</w:t>
            </w:r>
            <w:r w:rsidR="00F92FF9">
              <w:rPr>
                <w:b w:val="0"/>
                <w:bCs w:val="0"/>
              </w:rPr>
              <w:t>5</w:t>
            </w:r>
            <w:r w:rsidR="00F92FF9" w:rsidRPr="00373224">
              <w:rPr>
                <w:b w:val="0"/>
                <w:bCs w:val="0"/>
              </w:rPr>
              <w:t> г.</w:t>
            </w:r>
          </w:p>
        </w:tc>
        <w:tc>
          <w:tcPr>
            <w:tcW w:w="1020" w:type="dxa"/>
            <w:gridSpan w:val="2"/>
            <w:vMerge w:val="restart"/>
            <w:tcBorders>
              <w:top w:val="single" w:sz="4" w:space="0" w:color="auto"/>
            </w:tcBorders>
            <w:shd w:val="clear" w:color="auto" w:fill="auto"/>
          </w:tcPr>
          <w:p w:rsidR="00F92FF9" w:rsidRPr="00373224" w:rsidRDefault="00120546" w:rsidP="00F92FF9">
            <w:pPr>
              <w:pStyle w:val="a5"/>
              <w:spacing w:before="60" w:after="60" w:line="220" w:lineRule="exact"/>
              <w:ind w:left="-57" w:right="-57"/>
              <w:jc w:val="center"/>
              <w:outlineLvl w:val="0"/>
              <w:rPr>
                <w:b w:val="0"/>
                <w:bCs w:val="0"/>
              </w:rPr>
            </w:pPr>
            <w:r>
              <w:rPr>
                <w:b w:val="0"/>
                <w:bCs w:val="0"/>
              </w:rPr>
              <w:t>Апрель</w:t>
            </w:r>
            <w:r w:rsidR="00F92FF9" w:rsidRPr="00373224">
              <w:rPr>
                <w:b w:val="0"/>
                <w:bCs w:val="0"/>
              </w:rPr>
              <w:br/>
              <w:t>202</w:t>
            </w:r>
            <w:r w:rsidR="00F92FF9">
              <w:rPr>
                <w:b w:val="0"/>
                <w:bCs w:val="0"/>
              </w:rPr>
              <w:t>5</w:t>
            </w:r>
            <w:r w:rsidR="00F92FF9" w:rsidRPr="00373224">
              <w:rPr>
                <w:b w:val="0"/>
                <w:bCs w:val="0"/>
              </w:rPr>
              <w:t> г.</w:t>
            </w:r>
          </w:p>
        </w:tc>
        <w:tc>
          <w:tcPr>
            <w:tcW w:w="1007" w:type="dxa"/>
            <w:vMerge w:val="restart"/>
            <w:tcBorders>
              <w:top w:val="single" w:sz="4" w:space="0" w:color="auto"/>
            </w:tcBorders>
          </w:tcPr>
          <w:p w:rsidR="00F92FF9" w:rsidRPr="00373224" w:rsidRDefault="00120546" w:rsidP="00120546">
            <w:pPr>
              <w:pStyle w:val="a5"/>
              <w:spacing w:before="60" w:after="60" w:line="220" w:lineRule="exact"/>
              <w:ind w:left="-57" w:right="-57"/>
              <w:jc w:val="center"/>
              <w:outlineLvl w:val="0"/>
              <w:rPr>
                <w:b w:val="0"/>
                <w:bCs w:val="0"/>
              </w:rPr>
            </w:pPr>
            <w:r>
              <w:rPr>
                <w:b w:val="0"/>
                <w:bCs w:val="0"/>
              </w:rPr>
              <w:t>Январь-апрель</w:t>
            </w:r>
            <w:r w:rsidRPr="00373224">
              <w:rPr>
                <w:b w:val="0"/>
                <w:bCs w:val="0"/>
              </w:rPr>
              <w:br/>
              <w:t>202</w:t>
            </w:r>
            <w:r>
              <w:rPr>
                <w:b w:val="0"/>
                <w:bCs w:val="0"/>
              </w:rPr>
              <w:t>5</w:t>
            </w:r>
            <w:r w:rsidRPr="00373224">
              <w:rPr>
                <w:b w:val="0"/>
                <w:bCs w:val="0"/>
              </w:rPr>
              <w:t> г.</w:t>
            </w:r>
            <w:r w:rsidRPr="00373224">
              <w:rPr>
                <w:b w:val="0"/>
                <w:bCs w:val="0"/>
              </w:rPr>
              <w:br/>
              <w:t xml:space="preserve">в % к </w:t>
            </w:r>
            <w:r w:rsidRPr="00373224">
              <w:rPr>
                <w:b w:val="0"/>
                <w:bCs w:val="0"/>
              </w:rPr>
              <w:br/>
            </w:r>
            <w:r>
              <w:rPr>
                <w:b w:val="0"/>
                <w:bCs w:val="0"/>
              </w:rPr>
              <w:t>январю-апрелю</w:t>
            </w:r>
            <w:r w:rsidRPr="00373224">
              <w:rPr>
                <w:b w:val="0"/>
                <w:bCs w:val="0"/>
              </w:rPr>
              <w:br/>
              <w:t>202</w:t>
            </w:r>
            <w:r>
              <w:rPr>
                <w:b w:val="0"/>
                <w:bCs w:val="0"/>
              </w:rPr>
              <w:t>4</w:t>
            </w:r>
            <w:r w:rsidRPr="00373224">
              <w:rPr>
                <w:b w:val="0"/>
                <w:bCs w:val="0"/>
              </w:rPr>
              <w:t> г</w:t>
            </w:r>
            <w:r w:rsidR="00F92FF9" w:rsidRPr="00373224">
              <w:rPr>
                <w:b w:val="0"/>
                <w:bCs w:val="0"/>
              </w:rPr>
              <w:t>.</w:t>
            </w:r>
          </w:p>
        </w:tc>
        <w:tc>
          <w:tcPr>
            <w:tcW w:w="2020" w:type="dxa"/>
            <w:gridSpan w:val="3"/>
            <w:tcBorders>
              <w:top w:val="single" w:sz="4" w:space="0" w:color="auto"/>
              <w:bottom w:val="nil"/>
            </w:tcBorders>
            <w:shd w:val="clear" w:color="auto" w:fill="auto"/>
          </w:tcPr>
          <w:p w:rsidR="00F92FF9" w:rsidRPr="00373224" w:rsidRDefault="00120546" w:rsidP="00F92FF9">
            <w:pPr>
              <w:pStyle w:val="a5"/>
              <w:spacing w:before="60" w:after="60" w:line="220" w:lineRule="exact"/>
              <w:jc w:val="center"/>
              <w:outlineLvl w:val="0"/>
              <w:rPr>
                <w:b w:val="0"/>
                <w:bCs w:val="0"/>
              </w:rPr>
            </w:pPr>
            <w:r>
              <w:rPr>
                <w:b w:val="0"/>
                <w:bCs w:val="0"/>
              </w:rPr>
              <w:t>Апрель</w:t>
            </w:r>
            <w:r w:rsidR="00F92FF9" w:rsidRPr="00373224">
              <w:rPr>
                <w:b w:val="0"/>
                <w:bCs w:val="0"/>
              </w:rPr>
              <w:t xml:space="preserve"> 202</w:t>
            </w:r>
            <w:r w:rsidR="00F92FF9">
              <w:rPr>
                <w:b w:val="0"/>
                <w:bCs w:val="0"/>
              </w:rPr>
              <w:t>5</w:t>
            </w:r>
            <w:r w:rsidR="00F92FF9" w:rsidRPr="00373224">
              <w:rPr>
                <w:b w:val="0"/>
                <w:bCs w:val="0"/>
              </w:rPr>
              <w:t> г.</w:t>
            </w:r>
            <w:r w:rsidR="00F92FF9" w:rsidRPr="00373224">
              <w:rPr>
                <w:b w:val="0"/>
                <w:bCs w:val="0"/>
              </w:rPr>
              <w:br/>
              <w:t>в % к</w:t>
            </w:r>
          </w:p>
        </w:tc>
        <w:tc>
          <w:tcPr>
            <w:tcW w:w="1022" w:type="dxa"/>
            <w:vMerge w:val="restart"/>
            <w:tcBorders>
              <w:top w:val="single" w:sz="4" w:space="0" w:color="auto"/>
              <w:right w:val="single" w:sz="4" w:space="0" w:color="auto"/>
            </w:tcBorders>
            <w:shd w:val="clear" w:color="auto" w:fill="auto"/>
          </w:tcPr>
          <w:p w:rsidR="00F92FF9" w:rsidRPr="00373224" w:rsidRDefault="00F92FF9" w:rsidP="00F92FF9">
            <w:pPr>
              <w:pStyle w:val="a5"/>
              <w:spacing w:before="60" w:after="60" w:line="220" w:lineRule="exact"/>
              <w:ind w:left="-113" w:right="-113"/>
              <w:jc w:val="center"/>
              <w:outlineLvl w:val="0"/>
            </w:pPr>
            <w:r w:rsidRPr="00373224">
              <w:rPr>
                <w:b w:val="0"/>
                <w:bCs w:val="0"/>
                <w:u w:val="single"/>
              </w:rPr>
              <w:t>Справочно</w:t>
            </w:r>
            <w:r w:rsidRPr="00373224">
              <w:rPr>
                <w:b w:val="0"/>
                <w:bCs w:val="0"/>
              </w:rPr>
              <w:br/>
            </w:r>
            <w:r w:rsidR="00120546">
              <w:rPr>
                <w:b w:val="0"/>
                <w:bCs w:val="0"/>
              </w:rPr>
              <w:t>январь-апрель</w:t>
            </w:r>
            <w:r w:rsidRPr="00373224">
              <w:rPr>
                <w:b w:val="0"/>
                <w:bCs w:val="0"/>
              </w:rPr>
              <w:br/>
              <w:t>202</w:t>
            </w:r>
            <w:r>
              <w:rPr>
                <w:b w:val="0"/>
                <w:bCs w:val="0"/>
              </w:rPr>
              <w:t>4</w:t>
            </w:r>
            <w:r w:rsidRPr="00373224">
              <w:rPr>
                <w:b w:val="0"/>
                <w:bCs w:val="0"/>
              </w:rPr>
              <w:t> г.</w:t>
            </w:r>
            <w:r w:rsidRPr="00373224">
              <w:rPr>
                <w:b w:val="0"/>
                <w:bCs w:val="0"/>
              </w:rPr>
              <w:br/>
              <w:t xml:space="preserve">в % к </w:t>
            </w:r>
            <w:r w:rsidRPr="00373224">
              <w:rPr>
                <w:b w:val="0"/>
                <w:bCs w:val="0"/>
              </w:rPr>
              <w:br/>
            </w:r>
            <w:r w:rsidR="00120546">
              <w:rPr>
                <w:b w:val="0"/>
                <w:bCs w:val="0"/>
              </w:rPr>
              <w:t>январю-апрелю</w:t>
            </w:r>
            <w:r w:rsidRPr="00373224">
              <w:rPr>
                <w:b w:val="0"/>
                <w:bCs w:val="0"/>
              </w:rPr>
              <w:br/>
              <w:t>202</w:t>
            </w:r>
            <w:r>
              <w:rPr>
                <w:b w:val="0"/>
                <w:bCs w:val="0"/>
              </w:rPr>
              <w:t>3</w:t>
            </w:r>
            <w:r w:rsidRPr="00373224">
              <w:rPr>
                <w:b w:val="0"/>
                <w:bCs w:val="0"/>
              </w:rPr>
              <w:t> г.</w:t>
            </w:r>
          </w:p>
        </w:tc>
      </w:tr>
      <w:tr w:rsidR="00F92FF9" w:rsidRPr="00373224" w:rsidTr="00360BF2">
        <w:trPr>
          <w:cantSplit/>
          <w:trHeight w:val="1207"/>
          <w:tblHeader/>
        </w:trPr>
        <w:tc>
          <w:tcPr>
            <w:tcW w:w="2987" w:type="dxa"/>
            <w:vMerge/>
            <w:tcBorders>
              <w:left w:val="single" w:sz="4" w:space="0" w:color="auto"/>
              <w:bottom w:val="nil"/>
            </w:tcBorders>
            <w:vAlign w:val="bottom"/>
          </w:tcPr>
          <w:p w:rsidR="00F92FF9" w:rsidRPr="00373224" w:rsidRDefault="00F92FF9" w:rsidP="00931963">
            <w:pPr>
              <w:spacing w:before="120" w:after="40" w:line="220" w:lineRule="exact"/>
              <w:ind w:right="-108"/>
              <w:rPr>
                <w:b/>
                <w:sz w:val="22"/>
                <w:szCs w:val="22"/>
              </w:rPr>
            </w:pPr>
          </w:p>
        </w:tc>
        <w:tc>
          <w:tcPr>
            <w:tcW w:w="1010" w:type="dxa"/>
            <w:vMerge/>
            <w:tcBorders>
              <w:bottom w:val="nil"/>
            </w:tcBorders>
            <w:shd w:val="clear" w:color="auto" w:fill="auto"/>
          </w:tcPr>
          <w:p w:rsidR="00F92FF9" w:rsidRPr="00373224" w:rsidRDefault="00F92FF9" w:rsidP="00931963">
            <w:pPr>
              <w:pStyle w:val="a5"/>
              <w:spacing w:before="60" w:after="60" w:line="220" w:lineRule="exact"/>
              <w:ind w:left="-57" w:right="-57"/>
              <w:jc w:val="center"/>
              <w:outlineLvl w:val="0"/>
              <w:rPr>
                <w:b w:val="0"/>
                <w:bCs w:val="0"/>
              </w:rPr>
            </w:pPr>
          </w:p>
        </w:tc>
        <w:tc>
          <w:tcPr>
            <w:tcW w:w="1020" w:type="dxa"/>
            <w:gridSpan w:val="2"/>
            <w:vMerge/>
            <w:tcBorders>
              <w:bottom w:val="nil"/>
            </w:tcBorders>
            <w:shd w:val="clear" w:color="auto" w:fill="auto"/>
          </w:tcPr>
          <w:p w:rsidR="00F92FF9" w:rsidRPr="00373224" w:rsidRDefault="00F92FF9" w:rsidP="00931963">
            <w:pPr>
              <w:pStyle w:val="a5"/>
              <w:spacing w:before="60" w:after="60" w:line="220" w:lineRule="exact"/>
              <w:ind w:left="-57" w:right="-57"/>
              <w:jc w:val="center"/>
              <w:outlineLvl w:val="0"/>
              <w:rPr>
                <w:b w:val="0"/>
                <w:bCs w:val="0"/>
              </w:rPr>
            </w:pPr>
          </w:p>
        </w:tc>
        <w:tc>
          <w:tcPr>
            <w:tcW w:w="1007" w:type="dxa"/>
            <w:vMerge/>
            <w:tcBorders>
              <w:bottom w:val="nil"/>
            </w:tcBorders>
          </w:tcPr>
          <w:p w:rsidR="00F92FF9" w:rsidRPr="00373224" w:rsidRDefault="00F92FF9" w:rsidP="00931963">
            <w:pPr>
              <w:pStyle w:val="a5"/>
              <w:spacing w:before="60" w:after="60" w:line="220" w:lineRule="exact"/>
              <w:jc w:val="center"/>
              <w:outlineLvl w:val="0"/>
              <w:rPr>
                <w:b w:val="0"/>
                <w:bCs w:val="0"/>
              </w:rPr>
            </w:pPr>
          </w:p>
        </w:tc>
        <w:tc>
          <w:tcPr>
            <w:tcW w:w="1026" w:type="dxa"/>
            <w:gridSpan w:val="2"/>
            <w:tcBorders>
              <w:top w:val="single" w:sz="4" w:space="0" w:color="auto"/>
              <w:bottom w:val="nil"/>
            </w:tcBorders>
            <w:shd w:val="clear" w:color="auto" w:fill="auto"/>
          </w:tcPr>
          <w:p w:rsidR="00F92FF9" w:rsidRPr="00373224" w:rsidRDefault="00120546" w:rsidP="00F92FF9">
            <w:pPr>
              <w:pStyle w:val="a5"/>
              <w:spacing w:before="60" w:after="60" w:line="220" w:lineRule="exact"/>
              <w:ind w:left="-57" w:right="-57"/>
              <w:jc w:val="center"/>
              <w:outlineLvl w:val="0"/>
              <w:rPr>
                <w:b w:val="0"/>
                <w:bCs w:val="0"/>
              </w:rPr>
            </w:pPr>
            <w:r>
              <w:rPr>
                <w:b w:val="0"/>
                <w:bCs w:val="0"/>
              </w:rPr>
              <w:t>апрелю</w:t>
            </w:r>
            <w:r w:rsidR="00F92FF9" w:rsidRPr="00373224">
              <w:rPr>
                <w:b w:val="0"/>
                <w:bCs w:val="0"/>
              </w:rPr>
              <w:br/>
              <w:t>202</w:t>
            </w:r>
            <w:r w:rsidR="00F92FF9">
              <w:rPr>
                <w:b w:val="0"/>
                <w:bCs w:val="0"/>
              </w:rPr>
              <w:t>4</w:t>
            </w:r>
            <w:r w:rsidR="00F92FF9" w:rsidRPr="00373224">
              <w:rPr>
                <w:b w:val="0"/>
                <w:bCs w:val="0"/>
              </w:rPr>
              <w:t> г.</w:t>
            </w:r>
          </w:p>
        </w:tc>
        <w:tc>
          <w:tcPr>
            <w:tcW w:w="994" w:type="dxa"/>
            <w:tcBorders>
              <w:top w:val="single" w:sz="4" w:space="0" w:color="auto"/>
              <w:bottom w:val="nil"/>
            </w:tcBorders>
            <w:shd w:val="clear" w:color="auto" w:fill="auto"/>
          </w:tcPr>
          <w:p w:rsidR="00F92FF9" w:rsidRPr="00373224" w:rsidRDefault="00120546" w:rsidP="00BD545B">
            <w:pPr>
              <w:pStyle w:val="a5"/>
              <w:spacing w:before="60" w:after="60" w:line="220" w:lineRule="exact"/>
              <w:ind w:left="-113" w:right="-113"/>
              <w:jc w:val="center"/>
              <w:outlineLvl w:val="0"/>
              <w:rPr>
                <w:b w:val="0"/>
                <w:bCs w:val="0"/>
              </w:rPr>
            </w:pPr>
            <w:r>
              <w:rPr>
                <w:b w:val="0"/>
                <w:bCs w:val="0"/>
              </w:rPr>
              <w:t>марту</w:t>
            </w:r>
            <w:r w:rsidR="00F92FF9" w:rsidRPr="00373224">
              <w:rPr>
                <w:b w:val="0"/>
                <w:bCs w:val="0"/>
              </w:rPr>
              <w:br/>
              <w:t>202</w:t>
            </w:r>
            <w:r w:rsidR="00F92FF9">
              <w:rPr>
                <w:b w:val="0"/>
                <w:bCs w:val="0"/>
              </w:rPr>
              <w:t>5</w:t>
            </w:r>
            <w:r w:rsidR="00F92FF9" w:rsidRPr="00373224">
              <w:rPr>
                <w:b w:val="0"/>
                <w:bCs w:val="0"/>
              </w:rPr>
              <w:t> г.</w:t>
            </w:r>
          </w:p>
        </w:tc>
        <w:tc>
          <w:tcPr>
            <w:tcW w:w="1022" w:type="dxa"/>
            <w:vMerge/>
            <w:tcBorders>
              <w:bottom w:val="nil"/>
              <w:right w:val="single" w:sz="4" w:space="0" w:color="auto"/>
            </w:tcBorders>
            <w:shd w:val="clear" w:color="auto" w:fill="auto"/>
            <w:vAlign w:val="bottom"/>
          </w:tcPr>
          <w:p w:rsidR="00F92FF9" w:rsidRPr="00373224" w:rsidRDefault="00F92FF9" w:rsidP="00931963">
            <w:pPr>
              <w:spacing w:before="120" w:after="40" w:line="220" w:lineRule="exact"/>
              <w:ind w:left="-57" w:right="227"/>
              <w:jc w:val="right"/>
              <w:rPr>
                <w:sz w:val="22"/>
                <w:szCs w:val="22"/>
              </w:rPr>
            </w:pPr>
          </w:p>
        </w:tc>
      </w:tr>
      <w:tr w:rsidR="00F92FF9" w:rsidRPr="00373224" w:rsidTr="00360BF2">
        <w:trPr>
          <w:cantSplit/>
        </w:trPr>
        <w:tc>
          <w:tcPr>
            <w:tcW w:w="9066" w:type="dxa"/>
            <w:gridSpan w:val="9"/>
            <w:tcBorders>
              <w:top w:val="single" w:sz="4" w:space="0" w:color="auto"/>
              <w:left w:val="single" w:sz="4" w:space="0" w:color="auto"/>
              <w:bottom w:val="nil"/>
              <w:right w:val="single" w:sz="4" w:space="0" w:color="auto"/>
            </w:tcBorders>
            <w:vAlign w:val="bottom"/>
          </w:tcPr>
          <w:p w:rsidR="00F92FF9" w:rsidRPr="00373224" w:rsidRDefault="00F92FF9" w:rsidP="006044A7">
            <w:pPr>
              <w:spacing w:before="40" w:after="40" w:line="220" w:lineRule="exact"/>
              <w:jc w:val="center"/>
              <w:rPr>
                <w:b/>
                <w:sz w:val="22"/>
                <w:szCs w:val="22"/>
              </w:rPr>
            </w:pPr>
            <w:r w:rsidRPr="00373224">
              <w:rPr>
                <w:b/>
                <w:sz w:val="22"/>
                <w:szCs w:val="22"/>
              </w:rPr>
              <w:t>Хозяйства всех категорий</w:t>
            </w:r>
          </w:p>
        </w:tc>
      </w:tr>
      <w:tr w:rsidR="00E33CE7" w:rsidRPr="00373224" w:rsidTr="00360BF2">
        <w:trPr>
          <w:cantSplit/>
        </w:trPr>
        <w:tc>
          <w:tcPr>
            <w:tcW w:w="2987" w:type="dxa"/>
            <w:tcBorders>
              <w:top w:val="nil"/>
              <w:left w:val="single" w:sz="4" w:space="0" w:color="auto"/>
              <w:bottom w:val="nil"/>
            </w:tcBorders>
            <w:vAlign w:val="bottom"/>
          </w:tcPr>
          <w:p w:rsidR="00E33CE7" w:rsidRPr="00373224" w:rsidRDefault="00E33CE7" w:rsidP="006044A7">
            <w:pPr>
              <w:spacing w:before="40" w:after="40" w:line="220" w:lineRule="exact"/>
              <w:ind w:right="-301"/>
              <w:rPr>
                <w:sz w:val="22"/>
                <w:szCs w:val="22"/>
              </w:rPr>
            </w:pPr>
            <w:r w:rsidRPr="00373224">
              <w:rPr>
                <w:sz w:val="22"/>
                <w:szCs w:val="22"/>
              </w:rPr>
              <w:t xml:space="preserve">Производство (выращивание) скота и птицы </w:t>
            </w:r>
            <w:r w:rsidRPr="00373224">
              <w:rPr>
                <w:spacing w:val="-2"/>
                <w:sz w:val="22"/>
                <w:szCs w:val="22"/>
              </w:rPr>
              <w:t>(в живом весе), тыс. т</w:t>
            </w:r>
          </w:p>
        </w:tc>
        <w:tc>
          <w:tcPr>
            <w:tcW w:w="1010" w:type="dxa"/>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88485B">
              <w:rPr>
                <w:sz w:val="22"/>
                <w:szCs w:val="22"/>
              </w:rPr>
              <w:t>73,0</w:t>
            </w:r>
          </w:p>
        </w:tc>
        <w:tc>
          <w:tcPr>
            <w:tcW w:w="1011" w:type="dxa"/>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88485B">
              <w:rPr>
                <w:sz w:val="22"/>
                <w:szCs w:val="22"/>
              </w:rPr>
              <w:t>18,7</w:t>
            </w:r>
          </w:p>
        </w:tc>
        <w:tc>
          <w:tcPr>
            <w:tcW w:w="1016" w:type="dxa"/>
            <w:gridSpan w:val="2"/>
            <w:tcBorders>
              <w:top w:val="nil"/>
              <w:bottom w:val="nil"/>
            </w:tcBorders>
            <w:vAlign w:val="bottom"/>
          </w:tcPr>
          <w:p w:rsidR="00E33CE7" w:rsidRPr="004504D4" w:rsidRDefault="00E33CE7" w:rsidP="006044A7">
            <w:pPr>
              <w:spacing w:before="40" w:after="40" w:line="220" w:lineRule="exact"/>
              <w:ind w:right="142"/>
              <w:jc w:val="right"/>
              <w:rPr>
                <w:sz w:val="22"/>
                <w:szCs w:val="22"/>
                <w:highlight w:val="yellow"/>
              </w:rPr>
            </w:pPr>
            <w:r w:rsidRPr="0088485B">
              <w:rPr>
                <w:sz w:val="22"/>
                <w:szCs w:val="22"/>
              </w:rPr>
              <w:t>101,0</w:t>
            </w:r>
          </w:p>
        </w:tc>
        <w:tc>
          <w:tcPr>
            <w:tcW w:w="1013" w:type="dxa"/>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E33CE7">
              <w:rPr>
                <w:sz w:val="22"/>
                <w:szCs w:val="22"/>
              </w:rPr>
              <w:t>97,9</w:t>
            </w:r>
          </w:p>
        </w:tc>
        <w:tc>
          <w:tcPr>
            <w:tcW w:w="1012" w:type="dxa"/>
            <w:gridSpan w:val="2"/>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E33CE7">
              <w:rPr>
                <w:sz w:val="22"/>
                <w:szCs w:val="22"/>
              </w:rPr>
              <w:t>97,2</w:t>
            </w:r>
          </w:p>
        </w:tc>
        <w:tc>
          <w:tcPr>
            <w:tcW w:w="1017" w:type="dxa"/>
            <w:tcBorders>
              <w:top w:val="nil"/>
              <w:bottom w:val="nil"/>
              <w:right w:val="single" w:sz="4" w:space="0" w:color="auto"/>
            </w:tcBorders>
            <w:shd w:val="clear" w:color="auto" w:fill="auto"/>
            <w:vAlign w:val="bottom"/>
          </w:tcPr>
          <w:p w:rsidR="00E33CE7" w:rsidRPr="00373224" w:rsidRDefault="00E33CE7" w:rsidP="006044A7">
            <w:pPr>
              <w:spacing w:before="40" w:after="40" w:line="220" w:lineRule="exact"/>
              <w:ind w:right="142"/>
              <w:jc w:val="right"/>
              <w:rPr>
                <w:sz w:val="22"/>
                <w:szCs w:val="22"/>
              </w:rPr>
            </w:pPr>
            <w:r>
              <w:rPr>
                <w:sz w:val="22"/>
                <w:szCs w:val="22"/>
              </w:rPr>
              <w:t>107,9</w:t>
            </w:r>
          </w:p>
        </w:tc>
      </w:tr>
      <w:tr w:rsidR="00E33CE7" w:rsidRPr="00373224" w:rsidTr="00360BF2">
        <w:trPr>
          <w:cantSplit/>
        </w:trPr>
        <w:tc>
          <w:tcPr>
            <w:tcW w:w="2987" w:type="dxa"/>
            <w:tcBorders>
              <w:top w:val="nil"/>
              <w:left w:val="single" w:sz="4" w:space="0" w:color="auto"/>
              <w:bottom w:val="nil"/>
            </w:tcBorders>
            <w:vAlign w:val="bottom"/>
          </w:tcPr>
          <w:p w:rsidR="00E33CE7" w:rsidRPr="00373224" w:rsidRDefault="00E33CE7" w:rsidP="006044A7">
            <w:pPr>
              <w:spacing w:before="40" w:after="40" w:line="220" w:lineRule="exact"/>
              <w:ind w:right="-57"/>
              <w:rPr>
                <w:sz w:val="22"/>
                <w:szCs w:val="22"/>
              </w:rPr>
            </w:pPr>
            <w:r w:rsidRPr="00373224">
              <w:rPr>
                <w:sz w:val="22"/>
                <w:szCs w:val="22"/>
              </w:rPr>
              <w:t>Производство молока, тыс. т</w:t>
            </w:r>
          </w:p>
        </w:tc>
        <w:tc>
          <w:tcPr>
            <w:tcW w:w="1010" w:type="dxa"/>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88485B">
              <w:rPr>
                <w:sz w:val="22"/>
                <w:szCs w:val="22"/>
              </w:rPr>
              <w:t>245,9</w:t>
            </w:r>
          </w:p>
        </w:tc>
        <w:tc>
          <w:tcPr>
            <w:tcW w:w="1011" w:type="dxa"/>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88485B">
              <w:rPr>
                <w:sz w:val="22"/>
                <w:szCs w:val="22"/>
              </w:rPr>
              <w:t>62,8</w:t>
            </w:r>
          </w:p>
        </w:tc>
        <w:tc>
          <w:tcPr>
            <w:tcW w:w="1016" w:type="dxa"/>
            <w:gridSpan w:val="2"/>
            <w:tcBorders>
              <w:top w:val="nil"/>
              <w:bottom w:val="nil"/>
            </w:tcBorders>
            <w:vAlign w:val="bottom"/>
          </w:tcPr>
          <w:p w:rsidR="00E33CE7" w:rsidRPr="004504D4" w:rsidRDefault="00E33CE7" w:rsidP="006044A7">
            <w:pPr>
              <w:spacing w:before="40" w:after="40" w:line="220" w:lineRule="exact"/>
              <w:ind w:right="142"/>
              <w:jc w:val="right"/>
              <w:rPr>
                <w:sz w:val="22"/>
                <w:szCs w:val="22"/>
                <w:highlight w:val="yellow"/>
              </w:rPr>
            </w:pPr>
            <w:r w:rsidRPr="0088485B">
              <w:rPr>
                <w:sz w:val="22"/>
                <w:szCs w:val="22"/>
              </w:rPr>
              <w:t>100,5</w:t>
            </w:r>
          </w:p>
        </w:tc>
        <w:tc>
          <w:tcPr>
            <w:tcW w:w="1013" w:type="dxa"/>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E33CE7">
              <w:rPr>
                <w:sz w:val="22"/>
                <w:szCs w:val="22"/>
              </w:rPr>
              <w:t>99,6</w:t>
            </w:r>
          </w:p>
        </w:tc>
        <w:tc>
          <w:tcPr>
            <w:tcW w:w="1012" w:type="dxa"/>
            <w:gridSpan w:val="2"/>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E33CE7">
              <w:rPr>
                <w:sz w:val="22"/>
                <w:szCs w:val="22"/>
              </w:rPr>
              <w:t>97,9</w:t>
            </w:r>
          </w:p>
        </w:tc>
        <w:tc>
          <w:tcPr>
            <w:tcW w:w="1017" w:type="dxa"/>
            <w:tcBorders>
              <w:top w:val="nil"/>
              <w:bottom w:val="nil"/>
              <w:right w:val="single" w:sz="4" w:space="0" w:color="auto"/>
            </w:tcBorders>
            <w:shd w:val="clear" w:color="auto" w:fill="auto"/>
            <w:vAlign w:val="bottom"/>
          </w:tcPr>
          <w:p w:rsidR="00E33CE7" w:rsidRPr="00373224" w:rsidRDefault="00E33CE7" w:rsidP="006044A7">
            <w:pPr>
              <w:spacing w:before="40" w:after="40" w:line="220" w:lineRule="exact"/>
              <w:ind w:right="142"/>
              <w:jc w:val="right"/>
              <w:rPr>
                <w:sz w:val="22"/>
                <w:szCs w:val="22"/>
              </w:rPr>
            </w:pPr>
            <w:r>
              <w:rPr>
                <w:sz w:val="22"/>
                <w:szCs w:val="22"/>
              </w:rPr>
              <w:t>109,2</w:t>
            </w:r>
          </w:p>
        </w:tc>
      </w:tr>
      <w:tr w:rsidR="00E33CE7" w:rsidRPr="00373224" w:rsidTr="00360BF2">
        <w:trPr>
          <w:cantSplit/>
        </w:trPr>
        <w:tc>
          <w:tcPr>
            <w:tcW w:w="2987" w:type="dxa"/>
            <w:tcBorders>
              <w:top w:val="nil"/>
              <w:left w:val="single" w:sz="4" w:space="0" w:color="auto"/>
              <w:bottom w:val="nil"/>
            </w:tcBorders>
            <w:vAlign w:val="bottom"/>
          </w:tcPr>
          <w:p w:rsidR="00E33CE7" w:rsidRPr="00373224" w:rsidRDefault="00E33CE7" w:rsidP="006044A7">
            <w:pPr>
              <w:spacing w:before="40" w:after="40" w:line="220" w:lineRule="exact"/>
              <w:ind w:right="-57"/>
              <w:rPr>
                <w:sz w:val="22"/>
                <w:szCs w:val="22"/>
              </w:rPr>
            </w:pPr>
            <w:r w:rsidRPr="00373224">
              <w:rPr>
                <w:sz w:val="22"/>
                <w:szCs w:val="22"/>
              </w:rPr>
              <w:t>Производство яиц, млн. шт.</w:t>
            </w:r>
          </w:p>
        </w:tc>
        <w:tc>
          <w:tcPr>
            <w:tcW w:w="1010" w:type="dxa"/>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88485B">
              <w:rPr>
                <w:sz w:val="22"/>
                <w:szCs w:val="22"/>
              </w:rPr>
              <w:t>137,0</w:t>
            </w:r>
          </w:p>
        </w:tc>
        <w:tc>
          <w:tcPr>
            <w:tcW w:w="1011" w:type="dxa"/>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88485B">
              <w:rPr>
                <w:sz w:val="22"/>
                <w:szCs w:val="22"/>
              </w:rPr>
              <w:t>38,3</w:t>
            </w:r>
          </w:p>
        </w:tc>
        <w:tc>
          <w:tcPr>
            <w:tcW w:w="1016" w:type="dxa"/>
            <w:gridSpan w:val="2"/>
            <w:tcBorders>
              <w:top w:val="nil"/>
              <w:bottom w:val="nil"/>
            </w:tcBorders>
            <w:vAlign w:val="bottom"/>
          </w:tcPr>
          <w:p w:rsidR="00E33CE7" w:rsidRPr="004504D4" w:rsidRDefault="00E33CE7" w:rsidP="006044A7">
            <w:pPr>
              <w:spacing w:before="40" w:after="40" w:line="220" w:lineRule="exact"/>
              <w:ind w:right="142"/>
              <w:jc w:val="right"/>
              <w:rPr>
                <w:sz w:val="22"/>
                <w:szCs w:val="22"/>
                <w:highlight w:val="yellow"/>
              </w:rPr>
            </w:pPr>
            <w:r w:rsidRPr="0088485B">
              <w:rPr>
                <w:sz w:val="22"/>
                <w:szCs w:val="22"/>
              </w:rPr>
              <w:t>121,2</w:t>
            </w:r>
          </w:p>
        </w:tc>
        <w:tc>
          <w:tcPr>
            <w:tcW w:w="1013" w:type="dxa"/>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E33CE7">
              <w:rPr>
                <w:sz w:val="22"/>
                <w:szCs w:val="22"/>
              </w:rPr>
              <w:t>126,0</w:t>
            </w:r>
          </w:p>
        </w:tc>
        <w:tc>
          <w:tcPr>
            <w:tcW w:w="1012" w:type="dxa"/>
            <w:gridSpan w:val="2"/>
            <w:tcBorders>
              <w:top w:val="nil"/>
              <w:bottom w:val="nil"/>
            </w:tcBorders>
            <w:shd w:val="clear" w:color="auto" w:fill="auto"/>
            <w:vAlign w:val="bottom"/>
          </w:tcPr>
          <w:p w:rsidR="00E33CE7" w:rsidRPr="004504D4" w:rsidRDefault="00E33CE7" w:rsidP="006044A7">
            <w:pPr>
              <w:spacing w:before="40" w:after="40" w:line="220" w:lineRule="exact"/>
              <w:ind w:right="142"/>
              <w:jc w:val="right"/>
              <w:rPr>
                <w:sz w:val="22"/>
                <w:szCs w:val="22"/>
                <w:highlight w:val="yellow"/>
              </w:rPr>
            </w:pPr>
            <w:r w:rsidRPr="00E33CE7">
              <w:rPr>
                <w:sz w:val="22"/>
                <w:szCs w:val="22"/>
              </w:rPr>
              <w:t>102,5</w:t>
            </w:r>
          </w:p>
        </w:tc>
        <w:tc>
          <w:tcPr>
            <w:tcW w:w="1017" w:type="dxa"/>
            <w:tcBorders>
              <w:top w:val="nil"/>
              <w:bottom w:val="nil"/>
              <w:right w:val="single" w:sz="4" w:space="0" w:color="auto"/>
            </w:tcBorders>
            <w:shd w:val="clear" w:color="auto" w:fill="auto"/>
            <w:vAlign w:val="bottom"/>
          </w:tcPr>
          <w:p w:rsidR="00E33CE7" w:rsidRPr="00373224" w:rsidRDefault="00E33CE7" w:rsidP="006044A7">
            <w:pPr>
              <w:spacing w:before="40" w:after="40" w:line="220" w:lineRule="exact"/>
              <w:ind w:right="142"/>
              <w:jc w:val="right"/>
              <w:rPr>
                <w:sz w:val="22"/>
                <w:szCs w:val="22"/>
              </w:rPr>
            </w:pPr>
            <w:r>
              <w:rPr>
                <w:sz w:val="22"/>
                <w:szCs w:val="22"/>
              </w:rPr>
              <w:t>101,3</w:t>
            </w:r>
          </w:p>
        </w:tc>
      </w:tr>
      <w:tr w:rsidR="00F92FF9" w:rsidRPr="00373224" w:rsidTr="00360BF2">
        <w:trPr>
          <w:cantSplit/>
        </w:trPr>
        <w:tc>
          <w:tcPr>
            <w:tcW w:w="9066" w:type="dxa"/>
            <w:gridSpan w:val="9"/>
            <w:tcBorders>
              <w:top w:val="nil"/>
              <w:left w:val="single" w:sz="4" w:space="0" w:color="auto"/>
              <w:bottom w:val="nil"/>
              <w:right w:val="single" w:sz="4" w:space="0" w:color="auto"/>
            </w:tcBorders>
            <w:vAlign w:val="bottom"/>
          </w:tcPr>
          <w:p w:rsidR="00F92FF9" w:rsidRPr="00373224" w:rsidRDefault="00F92FF9" w:rsidP="006044A7">
            <w:pPr>
              <w:spacing w:before="40" w:after="40" w:line="220" w:lineRule="exact"/>
              <w:jc w:val="center"/>
              <w:rPr>
                <w:b/>
                <w:sz w:val="22"/>
                <w:szCs w:val="22"/>
              </w:rPr>
            </w:pPr>
            <w:r w:rsidRPr="00373224">
              <w:rPr>
                <w:b/>
                <w:sz w:val="22"/>
                <w:szCs w:val="22"/>
              </w:rPr>
              <w:t>Сельскохозяйственные организации</w:t>
            </w:r>
          </w:p>
        </w:tc>
      </w:tr>
      <w:tr w:rsidR="00BC2820" w:rsidRPr="00373224" w:rsidTr="00360BF2">
        <w:trPr>
          <w:cantSplit/>
        </w:trPr>
        <w:tc>
          <w:tcPr>
            <w:tcW w:w="2987" w:type="dxa"/>
            <w:tcBorders>
              <w:top w:val="nil"/>
              <w:left w:val="single" w:sz="4" w:space="0" w:color="auto"/>
              <w:bottom w:val="nil"/>
            </w:tcBorders>
            <w:vAlign w:val="bottom"/>
          </w:tcPr>
          <w:p w:rsidR="00BC2820" w:rsidRPr="00373224" w:rsidRDefault="00BC2820" w:rsidP="006044A7">
            <w:pPr>
              <w:spacing w:before="40" w:after="40" w:line="220" w:lineRule="exact"/>
              <w:ind w:right="-301"/>
              <w:rPr>
                <w:sz w:val="22"/>
                <w:szCs w:val="22"/>
              </w:rPr>
            </w:pPr>
            <w:r w:rsidRPr="00373224">
              <w:rPr>
                <w:sz w:val="22"/>
                <w:szCs w:val="22"/>
              </w:rPr>
              <w:t>Производство (выращивание) скота и птицы (в живом весе), тыс. т</w:t>
            </w:r>
          </w:p>
        </w:tc>
        <w:tc>
          <w:tcPr>
            <w:tcW w:w="1010" w:type="dxa"/>
            <w:tcBorders>
              <w:top w:val="nil"/>
              <w:bottom w:val="nil"/>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71,4</w:t>
            </w:r>
          </w:p>
        </w:tc>
        <w:tc>
          <w:tcPr>
            <w:tcW w:w="1020" w:type="dxa"/>
            <w:gridSpan w:val="2"/>
            <w:tcBorders>
              <w:top w:val="nil"/>
              <w:bottom w:val="nil"/>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18,3</w:t>
            </w:r>
          </w:p>
        </w:tc>
        <w:tc>
          <w:tcPr>
            <w:tcW w:w="1007" w:type="dxa"/>
            <w:tcBorders>
              <w:top w:val="nil"/>
              <w:bottom w:val="nil"/>
            </w:tcBorders>
            <w:vAlign w:val="bottom"/>
          </w:tcPr>
          <w:p w:rsidR="00BC2820" w:rsidRPr="003210E2" w:rsidRDefault="00BC2820" w:rsidP="006044A7">
            <w:pPr>
              <w:spacing w:before="40" w:after="40" w:line="220" w:lineRule="exact"/>
              <w:ind w:right="142"/>
              <w:jc w:val="right"/>
              <w:rPr>
                <w:sz w:val="22"/>
                <w:szCs w:val="22"/>
              </w:rPr>
            </w:pPr>
            <w:r w:rsidRPr="003210E2">
              <w:rPr>
                <w:sz w:val="22"/>
                <w:szCs w:val="22"/>
              </w:rPr>
              <w:t>101,2</w:t>
            </w:r>
          </w:p>
        </w:tc>
        <w:tc>
          <w:tcPr>
            <w:tcW w:w="1026" w:type="dxa"/>
            <w:gridSpan w:val="2"/>
            <w:tcBorders>
              <w:top w:val="nil"/>
              <w:bottom w:val="nil"/>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98,0</w:t>
            </w:r>
          </w:p>
        </w:tc>
        <w:tc>
          <w:tcPr>
            <w:tcW w:w="994" w:type="dxa"/>
            <w:tcBorders>
              <w:top w:val="nil"/>
              <w:bottom w:val="nil"/>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96,4</w:t>
            </w:r>
          </w:p>
        </w:tc>
        <w:tc>
          <w:tcPr>
            <w:tcW w:w="1022" w:type="dxa"/>
            <w:tcBorders>
              <w:top w:val="nil"/>
              <w:bottom w:val="nil"/>
              <w:right w:val="single" w:sz="4" w:space="0" w:color="auto"/>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108,5</w:t>
            </w:r>
          </w:p>
        </w:tc>
      </w:tr>
      <w:tr w:rsidR="00BC2820" w:rsidRPr="00373224" w:rsidTr="00360BF2">
        <w:trPr>
          <w:cantSplit/>
        </w:trPr>
        <w:tc>
          <w:tcPr>
            <w:tcW w:w="2987" w:type="dxa"/>
            <w:tcBorders>
              <w:top w:val="nil"/>
              <w:left w:val="single" w:sz="4" w:space="0" w:color="auto"/>
              <w:bottom w:val="nil"/>
            </w:tcBorders>
            <w:vAlign w:val="bottom"/>
          </w:tcPr>
          <w:p w:rsidR="00BC2820" w:rsidRPr="00373224" w:rsidRDefault="00BC2820" w:rsidP="006044A7">
            <w:pPr>
              <w:spacing w:before="40" w:after="40" w:line="220" w:lineRule="exact"/>
              <w:ind w:right="-301"/>
              <w:rPr>
                <w:sz w:val="22"/>
                <w:szCs w:val="22"/>
              </w:rPr>
            </w:pPr>
            <w:r w:rsidRPr="00373224">
              <w:rPr>
                <w:sz w:val="22"/>
                <w:szCs w:val="22"/>
              </w:rPr>
              <w:t>Производство молока, тыс. т</w:t>
            </w:r>
          </w:p>
        </w:tc>
        <w:tc>
          <w:tcPr>
            <w:tcW w:w="1010" w:type="dxa"/>
            <w:tcBorders>
              <w:top w:val="nil"/>
              <w:bottom w:val="nil"/>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238,1</w:t>
            </w:r>
          </w:p>
        </w:tc>
        <w:tc>
          <w:tcPr>
            <w:tcW w:w="1020" w:type="dxa"/>
            <w:gridSpan w:val="2"/>
            <w:tcBorders>
              <w:top w:val="nil"/>
              <w:bottom w:val="nil"/>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60,3</w:t>
            </w:r>
          </w:p>
        </w:tc>
        <w:tc>
          <w:tcPr>
            <w:tcW w:w="1007" w:type="dxa"/>
            <w:tcBorders>
              <w:top w:val="nil"/>
              <w:bottom w:val="nil"/>
            </w:tcBorders>
            <w:vAlign w:val="bottom"/>
          </w:tcPr>
          <w:p w:rsidR="00BC2820" w:rsidRPr="003210E2" w:rsidRDefault="00BC2820" w:rsidP="006044A7">
            <w:pPr>
              <w:spacing w:before="40" w:after="40" w:line="220" w:lineRule="exact"/>
              <w:ind w:right="142"/>
              <w:jc w:val="right"/>
              <w:rPr>
                <w:sz w:val="22"/>
                <w:szCs w:val="22"/>
              </w:rPr>
            </w:pPr>
            <w:r w:rsidRPr="003210E2">
              <w:rPr>
                <w:sz w:val="22"/>
                <w:szCs w:val="22"/>
              </w:rPr>
              <w:t>100,5</w:t>
            </w:r>
          </w:p>
        </w:tc>
        <w:tc>
          <w:tcPr>
            <w:tcW w:w="1026" w:type="dxa"/>
            <w:gridSpan w:val="2"/>
            <w:tcBorders>
              <w:top w:val="nil"/>
              <w:bottom w:val="nil"/>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99,6</w:t>
            </w:r>
          </w:p>
        </w:tc>
        <w:tc>
          <w:tcPr>
            <w:tcW w:w="994" w:type="dxa"/>
            <w:tcBorders>
              <w:top w:val="nil"/>
              <w:bottom w:val="nil"/>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96,9</w:t>
            </w:r>
          </w:p>
        </w:tc>
        <w:tc>
          <w:tcPr>
            <w:tcW w:w="1022" w:type="dxa"/>
            <w:tcBorders>
              <w:top w:val="nil"/>
              <w:bottom w:val="nil"/>
              <w:right w:val="single" w:sz="4" w:space="0" w:color="auto"/>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109,4</w:t>
            </w:r>
          </w:p>
        </w:tc>
      </w:tr>
      <w:tr w:rsidR="00BC2820" w:rsidRPr="00373224" w:rsidTr="00360BF2">
        <w:trPr>
          <w:cantSplit/>
        </w:trPr>
        <w:tc>
          <w:tcPr>
            <w:tcW w:w="2987" w:type="dxa"/>
            <w:tcBorders>
              <w:top w:val="nil"/>
              <w:left w:val="single" w:sz="4" w:space="0" w:color="auto"/>
              <w:bottom w:val="double" w:sz="4" w:space="0" w:color="auto"/>
            </w:tcBorders>
            <w:vAlign w:val="bottom"/>
          </w:tcPr>
          <w:p w:rsidR="00BC2820" w:rsidRPr="00373224" w:rsidRDefault="00BC2820" w:rsidP="006044A7">
            <w:pPr>
              <w:spacing w:before="40" w:after="40" w:line="220" w:lineRule="exact"/>
              <w:ind w:right="-301"/>
              <w:rPr>
                <w:sz w:val="22"/>
                <w:szCs w:val="22"/>
              </w:rPr>
            </w:pPr>
            <w:r w:rsidRPr="00373224">
              <w:rPr>
                <w:sz w:val="22"/>
                <w:szCs w:val="22"/>
              </w:rPr>
              <w:t>Производство яиц, млн. шт.</w:t>
            </w:r>
          </w:p>
        </w:tc>
        <w:tc>
          <w:tcPr>
            <w:tcW w:w="1010" w:type="dxa"/>
            <w:tcBorders>
              <w:top w:val="nil"/>
              <w:bottom w:val="double" w:sz="4" w:space="0" w:color="auto"/>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125,7</w:t>
            </w:r>
          </w:p>
        </w:tc>
        <w:tc>
          <w:tcPr>
            <w:tcW w:w="1020" w:type="dxa"/>
            <w:gridSpan w:val="2"/>
            <w:tcBorders>
              <w:top w:val="nil"/>
              <w:bottom w:val="double" w:sz="4" w:space="0" w:color="auto"/>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33,3</w:t>
            </w:r>
          </w:p>
        </w:tc>
        <w:tc>
          <w:tcPr>
            <w:tcW w:w="1007" w:type="dxa"/>
            <w:tcBorders>
              <w:top w:val="nil"/>
              <w:bottom w:val="double" w:sz="4" w:space="0" w:color="auto"/>
            </w:tcBorders>
            <w:vAlign w:val="bottom"/>
          </w:tcPr>
          <w:p w:rsidR="00BC2820" w:rsidRPr="003210E2" w:rsidRDefault="00BC2820" w:rsidP="006044A7">
            <w:pPr>
              <w:spacing w:before="40" w:after="40" w:line="220" w:lineRule="exact"/>
              <w:ind w:right="142"/>
              <w:jc w:val="right"/>
              <w:rPr>
                <w:sz w:val="22"/>
                <w:szCs w:val="22"/>
              </w:rPr>
            </w:pPr>
            <w:r w:rsidRPr="003210E2">
              <w:rPr>
                <w:sz w:val="22"/>
                <w:szCs w:val="22"/>
              </w:rPr>
              <w:t>123,3</w:t>
            </w:r>
          </w:p>
        </w:tc>
        <w:tc>
          <w:tcPr>
            <w:tcW w:w="1026" w:type="dxa"/>
            <w:gridSpan w:val="2"/>
            <w:tcBorders>
              <w:top w:val="nil"/>
              <w:bottom w:val="double" w:sz="4" w:space="0" w:color="auto"/>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131,1</w:t>
            </w:r>
          </w:p>
        </w:tc>
        <w:tc>
          <w:tcPr>
            <w:tcW w:w="994" w:type="dxa"/>
            <w:tcBorders>
              <w:top w:val="nil"/>
              <w:bottom w:val="double" w:sz="4" w:space="0" w:color="auto"/>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97,3</w:t>
            </w:r>
          </w:p>
        </w:tc>
        <w:tc>
          <w:tcPr>
            <w:tcW w:w="1022" w:type="dxa"/>
            <w:tcBorders>
              <w:top w:val="nil"/>
              <w:bottom w:val="double" w:sz="4" w:space="0" w:color="auto"/>
              <w:right w:val="single" w:sz="4" w:space="0" w:color="auto"/>
            </w:tcBorders>
            <w:shd w:val="clear" w:color="auto" w:fill="auto"/>
            <w:vAlign w:val="bottom"/>
          </w:tcPr>
          <w:p w:rsidR="00BC2820" w:rsidRPr="003210E2" w:rsidRDefault="00BC2820" w:rsidP="006044A7">
            <w:pPr>
              <w:spacing w:before="40" w:after="40" w:line="220" w:lineRule="exact"/>
              <w:ind w:right="142"/>
              <w:jc w:val="right"/>
              <w:rPr>
                <w:sz w:val="22"/>
                <w:szCs w:val="22"/>
              </w:rPr>
            </w:pPr>
            <w:r w:rsidRPr="003210E2">
              <w:rPr>
                <w:sz w:val="22"/>
                <w:szCs w:val="22"/>
              </w:rPr>
              <w:t>102,6</w:t>
            </w:r>
          </w:p>
        </w:tc>
      </w:tr>
    </w:tbl>
    <w:p w:rsidR="00AF3BA0" w:rsidRPr="00AF3BA0" w:rsidRDefault="00AF3BA0" w:rsidP="006044A7">
      <w:pPr>
        <w:spacing w:before="120"/>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в </w:t>
      </w:r>
      <w:r w:rsidR="00120546">
        <w:rPr>
          <w:sz w:val="26"/>
          <w:szCs w:val="26"/>
        </w:rPr>
        <w:t>январе-апреле</w:t>
      </w:r>
      <w:r w:rsidR="007C7EAA">
        <w:rPr>
          <w:sz w:val="26"/>
          <w:szCs w:val="26"/>
        </w:rPr>
        <w:t xml:space="preserve"> </w:t>
      </w:r>
      <w:r w:rsidRPr="00EC2C63">
        <w:rPr>
          <w:color w:val="000000"/>
          <w:sz w:val="26"/>
          <w:szCs w:val="26"/>
        </w:rPr>
        <w:t>202</w:t>
      </w:r>
      <w:r w:rsidR="008B5E36">
        <w:rPr>
          <w:color w:val="000000"/>
          <w:sz w:val="26"/>
          <w:szCs w:val="26"/>
        </w:rPr>
        <w:t>5</w:t>
      </w:r>
      <w:r w:rsidR="00625E23">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EC2C63">
        <w:rPr>
          <w:color w:val="000000"/>
          <w:sz w:val="26"/>
          <w:szCs w:val="26"/>
        </w:rPr>
        <w:t xml:space="preserve">по сравнению </w:t>
      </w:r>
      <w:r w:rsidR="007C7EAA">
        <w:rPr>
          <w:color w:val="000000"/>
          <w:sz w:val="26"/>
          <w:szCs w:val="26"/>
        </w:rPr>
        <w:br/>
      </w:r>
      <w:r w:rsidRPr="00EC2C63">
        <w:rPr>
          <w:color w:val="000000"/>
          <w:sz w:val="26"/>
          <w:szCs w:val="26"/>
        </w:rPr>
        <w:t xml:space="preserve">с </w:t>
      </w:r>
      <w:r w:rsidR="00120546">
        <w:rPr>
          <w:sz w:val="26"/>
          <w:szCs w:val="26"/>
        </w:rPr>
        <w:t>январем-апрелем</w:t>
      </w:r>
      <w:r w:rsidR="007C7EAA" w:rsidRPr="007C7EAA">
        <w:rPr>
          <w:color w:val="000000"/>
          <w:sz w:val="26"/>
          <w:szCs w:val="26"/>
        </w:rPr>
        <w:t xml:space="preserve"> </w:t>
      </w:r>
      <w:r w:rsidRPr="00EC2C63">
        <w:rPr>
          <w:color w:val="000000"/>
          <w:sz w:val="26"/>
          <w:szCs w:val="26"/>
        </w:rPr>
        <w:t>202</w:t>
      </w:r>
      <w:r w:rsidR="008B5E36">
        <w:rPr>
          <w:color w:val="000000"/>
          <w:sz w:val="26"/>
          <w:szCs w:val="26"/>
        </w:rPr>
        <w:t>4</w:t>
      </w:r>
      <w:r w:rsidR="00C156EA">
        <w:rPr>
          <w:color w:val="000000"/>
          <w:sz w:val="26"/>
          <w:szCs w:val="26"/>
        </w:rPr>
        <w:t> </w:t>
      </w:r>
      <w:r w:rsidR="00343BC1">
        <w:rPr>
          <w:color w:val="000000"/>
          <w:sz w:val="26"/>
          <w:szCs w:val="26"/>
        </w:rPr>
        <w:t>г</w:t>
      </w:r>
      <w:r w:rsidR="001B2FA7">
        <w:rPr>
          <w:color w:val="000000"/>
          <w:sz w:val="26"/>
          <w:szCs w:val="26"/>
        </w:rPr>
        <w:t>.</w:t>
      </w:r>
      <w:r w:rsidR="00427970">
        <w:rPr>
          <w:color w:val="000000"/>
          <w:sz w:val="26"/>
          <w:szCs w:val="26"/>
        </w:rPr>
        <w:t xml:space="preserve"> </w:t>
      </w:r>
      <w:r w:rsidR="006F33AB" w:rsidRPr="00EC2C63">
        <w:rPr>
          <w:color w:val="000000"/>
          <w:sz w:val="26"/>
          <w:szCs w:val="26"/>
        </w:rPr>
        <w:t>увеличилось</w:t>
      </w:r>
      <w:r w:rsidR="006F33AB">
        <w:rPr>
          <w:color w:val="000000"/>
          <w:sz w:val="26"/>
          <w:szCs w:val="26"/>
        </w:rPr>
        <w:t xml:space="preserve"> </w:t>
      </w:r>
      <w:r w:rsidR="00BC146F" w:rsidRPr="00EC2C63">
        <w:rPr>
          <w:color w:val="000000"/>
          <w:sz w:val="26"/>
          <w:szCs w:val="26"/>
        </w:rPr>
        <w:t>на</w:t>
      </w:r>
      <w:r w:rsidR="00BC146F">
        <w:rPr>
          <w:color w:val="000000"/>
          <w:sz w:val="26"/>
          <w:szCs w:val="26"/>
        </w:rPr>
        <w:t xml:space="preserve"> </w:t>
      </w:r>
      <w:r w:rsidR="00BC2820">
        <w:rPr>
          <w:color w:val="000000"/>
          <w:sz w:val="26"/>
          <w:szCs w:val="26"/>
        </w:rPr>
        <w:t>1</w:t>
      </w:r>
      <w:r w:rsidR="007C7EAA">
        <w:rPr>
          <w:color w:val="000000"/>
          <w:sz w:val="26"/>
          <w:szCs w:val="26"/>
        </w:rPr>
        <w:t>,</w:t>
      </w:r>
      <w:r w:rsidR="00BC2820">
        <w:rPr>
          <w:color w:val="000000"/>
          <w:sz w:val="26"/>
          <w:szCs w:val="26"/>
        </w:rPr>
        <w:t>2</w:t>
      </w:r>
      <w:r w:rsidRPr="00EC2C63">
        <w:rPr>
          <w:color w:val="000000"/>
          <w:sz w:val="26"/>
          <w:szCs w:val="26"/>
        </w:rPr>
        <w:t>%</w:t>
      </w:r>
      <w:r w:rsidR="00782AAA">
        <w:rPr>
          <w:color w:val="000000"/>
          <w:sz w:val="26"/>
          <w:szCs w:val="26"/>
        </w:rPr>
        <w:t xml:space="preserve">, </w:t>
      </w:r>
      <w:r w:rsidR="00FB68D5">
        <w:rPr>
          <w:color w:val="000000"/>
          <w:sz w:val="26"/>
          <w:szCs w:val="26"/>
        </w:rPr>
        <w:t xml:space="preserve">производство </w:t>
      </w:r>
      <w:r w:rsidR="00FB68D5" w:rsidRPr="00EC2C63">
        <w:rPr>
          <w:b/>
          <w:color w:val="000000"/>
          <w:sz w:val="26"/>
          <w:szCs w:val="26"/>
        </w:rPr>
        <w:t>молока</w:t>
      </w:r>
      <w:r w:rsidR="00FB68D5" w:rsidRPr="00EC2C63">
        <w:rPr>
          <w:color w:val="000000"/>
          <w:sz w:val="26"/>
          <w:szCs w:val="26"/>
        </w:rPr>
        <w:t xml:space="preserve"> </w:t>
      </w:r>
      <w:r w:rsidR="00FB68D5">
        <w:rPr>
          <w:color w:val="000000"/>
          <w:sz w:val="26"/>
          <w:szCs w:val="26"/>
        </w:rPr>
        <w:t xml:space="preserve">– на </w:t>
      </w:r>
      <w:r w:rsidR="00796D4A">
        <w:rPr>
          <w:color w:val="000000"/>
          <w:sz w:val="26"/>
          <w:szCs w:val="26"/>
        </w:rPr>
        <w:t>0</w:t>
      </w:r>
      <w:r w:rsidR="00FB68D5">
        <w:rPr>
          <w:color w:val="000000"/>
          <w:sz w:val="26"/>
          <w:szCs w:val="26"/>
        </w:rPr>
        <w:t>,</w:t>
      </w:r>
      <w:r w:rsidR="00BC2820">
        <w:rPr>
          <w:color w:val="000000"/>
          <w:sz w:val="26"/>
          <w:szCs w:val="26"/>
        </w:rPr>
        <w:t>5</w:t>
      </w:r>
      <w:r w:rsidR="00FB68D5">
        <w:rPr>
          <w:color w:val="000000"/>
          <w:sz w:val="26"/>
          <w:szCs w:val="26"/>
        </w:rPr>
        <w:t>%</w:t>
      </w:r>
      <w:r w:rsidR="006A35B7">
        <w:rPr>
          <w:color w:val="000000"/>
          <w:sz w:val="26"/>
          <w:szCs w:val="26"/>
        </w:rPr>
        <w:t>,</w:t>
      </w:r>
      <w:r w:rsidR="00FB68D5">
        <w:rPr>
          <w:color w:val="000000"/>
          <w:sz w:val="26"/>
          <w:szCs w:val="26"/>
        </w:rPr>
        <w:t xml:space="preserve"> </w:t>
      </w:r>
      <w:r w:rsidR="00481FF6" w:rsidRPr="00EC2C63">
        <w:rPr>
          <w:color w:val="000000"/>
          <w:sz w:val="26"/>
          <w:szCs w:val="26"/>
        </w:rPr>
        <w:t xml:space="preserve">производство </w:t>
      </w:r>
      <w:r w:rsidR="00481FF6" w:rsidRPr="00EC2C63">
        <w:rPr>
          <w:b/>
          <w:color w:val="000000"/>
          <w:sz w:val="26"/>
          <w:szCs w:val="26"/>
        </w:rPr>
        <w:t>яиц</w:t>
      </w:r>
      <w:r w:rsidR="00481FF6" w:rsidRPr="00EC2C63">
        <w:rPr>
          <w:color w:val="000000"/>
          <w:sz w:val="26"/>
          <w:szCs w:val="26"/>
        </w:rPr>
        <w:t xml:space="preserve"> </w:t>
      </w:r>
      <w:r w:rsidR="00481FF6">
        <w:rPr>
          <w:color w:val="000000"/>
          <w:sz w:val="26"/>
          <w:szCs w:val="26"/>
        </w:rPr>
        <w:t xml:space="preserve">– </w:t>
      </w:r>
      <w:r w:rsidR="00481FF6" w:rsidRPr="00EC2C63">
        <w:rPr>
          <w:color w:val="000000"/>
          <w:sz w:val="26"/>
          <w:szCs w:val="26"/>
        </w:rPr>
        <w:t xml:space="preserve">на </w:t>
      </w:r>
      <w:r w:rsidR="007C7EAA">
        <w:rPr>
          <w:color w:val="000000"/>
          <w:sz w:val="26"/>
          <w:szCs w:val="26"/>
        </w:rPr>
        <w:t>2</w:t>
      </w:r>
      <w:r w:rsidR="00BC2820">
        <w:rPr>
          <w:color w:val="000000"/>
          <w:sz w:val="26"/>
          <w:szCs w:val="26"/>
        </w:rPr>
        <w:t>3</w:t>
      </w:r>
      <w:r w:rsidR="007C7EAA">
        <w:rPr>
          <w:color w:val="000000"/>
          <w:sz w:val="26"/>
          <w:szCs w:val="26"/>
        </w:rPr>
        <w:t>,</w:t>
      </w:r>
      <w:r w:rsidR="00BC2820">
        <w:rPr>
          <w:color w:val="000000"/>
          <w:sz w:val="26"/>
          <w:szCs w:val="26"/>
        </w:rPr>
        <w:t>3</w:t>
      </w:r>
      <w:r w:rsidR="00481FF6" w:rsidRPr="00EC2C63">
        <w:rPr>
          <w:color w:val="000000"/>
          <w:sz w:val="26"/>
          <w:szCs w:val="26"/>
        </w:rPr>
        <w:t>%.</w:t>
      </w:r>
      <w:r w:rsidRPr="00EC2C63">
        <w:rPr>
          <w:color w:val="000000"/>
          <w:sz w:val="26"/>
          <w:szCs w:val="26"/>
        </w:rPr>
        <w:t xml:space="preserve"> </w:t>
      </w:r>
    </w:p>
    <w:p w:rsidR="00FB68D5" w:rsidRDefault="00FB68D5" w:rsidP="006044A7">
      <w:pPr>
        <w:ind w:firstLine="709"/>
        <w:jc w:val="both"/>
        <w:rPr>
          <w:color w:val="000000"/>
          <w:sz w:val="26"/>
          <w:szCs w:val="26"/>
        </w:rPr>
      </w:pPr>
      <w:r>
        <w:rPr>
          <w:color w:val="000000"/>
          <w:sz w:val="26"/>
          <w:szCs w:val="26"/>
        </w:rPr>
        <w:t>Рост</w:t>
      </w:r>
      <w:r w:rsidRPr="000573E9">
        <w:rPr>
          <w:color w:val="000000"/>
          <w:sz w:val="26"/>
          <w:szCs w:val="26"/>
        </w:rPr>
        <w:t xml:space="preserve"> производства скота </w:t>
      </w:r>
      <w:r>
        <w:rPr>
          <w:color w:val="000000"/>
          <w:sz w:val="26"/>
          <w:szCs w:val="26"/>
        </w:rPr>
        <w:t xml:space="preserve">и птицы </w:t>
      </w:r>
      <w:r w:rsidRPr="000573E9">
        <w:rPr>
          <w:color w:val="000000"/>
          <w:sz w:val="26"/>
          <w:szCs w:val="26"/>
        </w:rPr>
        <w:t xml:space="preserve">обусловлен </w:t>
      </w:r>
      <w:r>
        <w:rPr>
          <w:color w:val="000000"/>
          <w:sz w:val="26"/>
          <w:szCs w:val="26"/>
        </w:rPr>
        <w:t>увеличением</w:t>
      </w:r>
      <w:r w:rsidRPr="000573E9">
        <w:rPr>
          <w:color w:val="000000"/>
          <w:sz w:val="26"/>
          <w:szCs w:val="26"/>
        </w:rPr>
        <w:t xml:space="preserve"> производства </w:t>
      </w:r>
      <w:r>
        <w:rPr>
          <w:color w:val="000000"/>
          <w:sz w:val="26"/>
          <w:szCs w:val="26"/>
        </w:rPr>
        <w:t>свиней</w:t>
      </w:r>
      <w:r w:rsidRPr="000573E9">
        <w:rPr>
          <w:color w:val="000000"/>
          <w:sz w:val="26"/>
          <w:szCs w:val="26"/>
        </w:rPr>
        <w:t xml:space="preserve"> </w:t>
      </w:r>
      <w:r>
        <w:rPr>
          <w:color w:val="000000"/>
          <w:sz w:val="26"/>
          <w:szCs w:val="26"/>
        </w:rPr>
        <w:t>(</w:t>
      </w:r>
      <w:r w:rsidRPr="000573E9">
        <w:rPr>
          <w:color w:val="000000"/>
          <w:sz w:val="26"/>
          <w:szCs w:val="26"/>
        </w:rPr>
        <w:t xml:space="preserve">на </w:t>
      </w:r>
      <w:r w:rsidR="00BC2820">
        <w:rPr>
          <w:color w:val="000000"/>
          <w:sz w:val="26"/>
          <w:szCs w:val="26"/>
        </w:rPr>
        <w:t>6</w:t>
      </w:r>
      <w:r w:rsidR="007C7EAA">
        <w:rPr>
          <w:color w:val="000000"/>
          <w:sz w:val="26"/>
          <w:szCs w:val="26"/>
        </w:rPr>
        <w:t>,</w:t>
      </w:r>
      <w:r w:rsidR="00BC2820">
        <w:rPr>
          <w:color w:val="000000"/>
          <w:sz w:val="26"/>
          <w:szCs w:val="26"/>
        </w:rPr>
        <w:t>3</w:t>
      </w:r>
      <w:r w:rsidRPr="000573E9">
        <w:rPr>
          <w:color w:val="000000"/>
          <w:sz w:val="26"/>
          <w:szCs w:val="26"/>
        </w:rPr>
        <w:t>%</w:t>
      </w:r>
      <w:r>
        <w:rPr>
          <w:color w:val="000000"/>
          <w:sz w:val="26"/>
          <w:szCs w:val="26"/>
        </w:rPr>
        <w:t xml:space="preserve">) и </w:t>
      </w:r>
      <w:r w:rsidR="00D651EA">
        <w:rPr>
          <w:color w:val="000000"/>
          <w:sz w:val="26"/>
          <w:szCs w:val="26"/>
        </w:rPr>
        <w:t>птицы</w:t>
      </w:r>
      <w:r>
        <w:rPr>
          <w:color w:val="000000"/>
          <w:sz w:val="26"/>
          <w:szCs w:val="26"/>
        </w:rPr>
        <w:t xml:space="preserve"> (на </w:t>
      </w:r>
      <w:r w:rsidR="007C7EAA">
        <w:rPr>
          <w:color w:val="000000"/>
          <w:sz w:val="26"/>
          <w:szCs w:val="26"/>
        </w:rPr>
        <w:t>2,</w:t>
      </w:r>
      <w:r w:rsidR="00BC2820">
        <w:rPr>
          <w:color w:val="000000"/>
          <w:sz w:val="26"/>
          <w:szCs w:val="26"/>
        </w:rPr>
        <w:t>4</w:t>
      </w:r>
      <w:r>
        <w:rPr>
          <w:color w:val="000000"/>
          <w:sz w:val="26"/>
          <w:szCs w:val="26"/>
        </w:rPr>
        <w:t>%)</w:t>
      </w:r>
      <w:r w:rsidRPr="000573E9">
        <w:rPr>
          <w:color w:val="000000"/>
          <w:sz w:val="26"/>
          <w:szCs w:val="26"/>
        </w:rPr>
        <w:t>.</w:t>
      </w:r>
    </w:p>
    <w:p w:rsidR="00CF072C" w:rsidRDefault="00DD0D38" w:rsidP="006044A7">
      <w:pPr>
        <w:ind w:firstLine="709"/>
        <w:jc w:val="both"/>
        <w:rPr>
          <w:color w:val="000000"/>
          <w:sz w:val="26"/>
          <w:szCs w:val="26"/>
        </w:rPr>
      </w:pPr>
      <w:r>
        <w:rPr>
          <w:color w:val="000000"/>
          <w:sz w:val="26"/>
          <w:szCs w:val="26"/>
        </w:rPr>
        <w:t>Значительн</w:t>
      </w:r>
      <w:r w:rsidR="009F5494">
        <w:rPr>
          <w:color w:val="000000"/>
          <w:sz w:val="26"/>
          <w:szCs w:val="26"/>
        </w:rPr>
        <w:t>о</w:t>
      </w:r>
      <w:r>
        <w:rPr>
          <w:color w:val="000000"/>
          <w:sz w:val="26"/>
          <w:szCs w:val="26"/>
        </w:rPr>
        <w:t xml:space="preserve"> </w:t>
      </w:r>
      <w:r w:rsidR="009F5494">
        <w:rPr>
          <w:color w:val="000000"/>
          <w:sz w:val="26"/>
          <w:szCs w:val="26"/>
        </w:rPr>
        <w:t>возросло</w:t>
      </w:r>
      <w:r>
        <w:rPr>
          <w:color w:val="000000"/>
          <w:sz w:val="26"/>
          <w:szCs w:val="26"/>
        </w:rPr>
        <w:t xml:space="preserve"> п</w:t>
      </w:r>
      <w:r w:rsidRPr="00307393">
        <w:rPr>
          <w:color w:val="000000"/>
          <w:sz w:val="26"/>
          <w:szCs w:val="26"/>
        </w:rPr>
        <w:t>роизводств</w:t>
      </w:r>
      <w:r w:rsidR="009F5494">
        <w:rPr>
          <w:color w:val="000000"/>
          <w:sz w:val="26"/>
          <w:szCs w:val="26"/>
        </w:rPr>
        <w:t>о</w:t>
      </w:r>
      <w:r w:rsidRPr="00307393">
        <w:rPr>
          <w:color w:val="000000"/>
          <w:sz w:val="26"/>
          <w:szCs w:val="26"/>
        </w:rPr>
        <w:t xml:space="preserve"> скота и птицы </w:t>
      </w:r>
      <w:r>
        <w:rPr>
          <w:color w:val="000000"/>
          <w:sz w:val="26"/>
          <w:szCs w:val="26"/>
        </w:rPr>
        <w:t xml:space="preserve">в </w:t>
      </w:r>
      <w:proofErr w:type="spellStart"/>
      <w:r w:rsidR="008B5E36">
        <w:rPr>
          <w:color w:val="000000"/>
          <w:sz w:val="26"/>
          <w:szCs w:val="26"/>
        </w:rPr>
        <w:t>Климовичском</w:t>
      </w:r>
      <w:proofErr w:type="spellEnd"/>
      <w:r w:rsidR="008B5E36">
        <w:rPr>
          <w:color w:val="000000"/>
          <w:sz w:val="26"/>
          <w:szCs w:val="26"/>
        </w:rPr>
        <w:t xml:space="preserve"> </w:t>
      </w:r>
      <w:r w:rsidR="006044A7">
        <w:rPr>
          <w:color w:val="000000"/>
          <w:sz w:val="26"/>
          <w:szCs w:val="26"/>
        </w:rPr>
        <w:br/>
      </w:r>
      <w:r w:rsidR="008B5E36">
        <w:rPr>
          <w:color w:val="000000"/>
          <w:sz w:val="26"/>
          <w:szCs w:val="26"/>
        </w:rPr>
        <w:t xml:space="preserve">(в </w:t>
      </w:r>
      <w:r w:rsidR="004378D8">
        <w:rPr>
          <w:color w:val="000000"/>
          <w:sz w:val="26"/>
          <w:szCs w:val="26"/>
        </w:rPr>
        <w:t>1,8</w:t>
      </w:r>
      <w:r w:rsidR="008B5E36">
        <w:rPr>
          <w:color w:val="000000"/>
          <w:sz w:val="26"/>
          <w:szCs w:val="26"/>
        </w:rPr>
        <w:t xml:space="preserve"> раза)</w:t>
      </w:r>
      <w:r w:rsidR="008B2A32">
        <w:rPr>
          <w:color w:val="000000"/>
          <w:sz w:val="26"/>
          <w:szCs w:val="26"/>
        </w:rPr>
        <w:t xml:space="preserve"> и</w:t>
      </w:r>
      <w:r w:rsidR="008B5E36">
        <w:rPr>
          <w:color w:val="000000"/>
          <w:sz w:val="26"/>
          <w:szCs w:val="26"/>
        </w:rPr>
        <w:t xml:space="preserve"> </w:t>
      </w:r>
      <w:r w:rsidR="00D21454">
        <w:rPr>
          <w:color w:val="000000"/>
          <w:sz w:val="26"/>
          <w:szCs w:val="26"/>
        </w:rPr>
        <w:t xml:space="preserve">Шкловском </w:t>
      </w:r>
      <w:r w:rsidR="00833AE4">
        <w:rPr>
          <w:color w:val="000000"/>
          <w:sz w:val="26"/>
          <w:szCs w:val="26"/>
        </w:rPr>
        <w:t>(</w:t>
      </w:r>
      <w:r w:rsidR="00D21454">
        <w:rPr>
          <w:color w:val="000000"/>
          <w:sz w:val="26"/>
          <w:szCs w:val="26"/>
        </w:rPr>
        <w:t xml:space="preserve">на </w:t>
      </w:r>
      <w:r w:rsidR="008B2A32">
        <w:rPr>
          <w:color w:val="000000"/>
          <w:sz w:val="26"/>
          <w:szCs w:val="26"/>
        </w:rPr>
        <w:t>20</w:t>
      </w:r>
      <w:r w:rsidR="00D21454">
        <w:rPr>
          <w:color w:val="000000"/>
          <w:sz w:val="26"/>
          <w:szCs w:val="26"/>
        </w:rPr>
        <w:t>,</w:t>
      </w:r>
      <w:r w:rsidR="008B2A32">
        <w:rPr>
          <w:color w:val="000000"/>
          <w:sz w:val="26"/>
          <w:szCs w:val="26"/>
        </w:rPr>
        <w:t>5</w:t>
      </w:r>
      <w:r w:rsidR="00D651EA">
        <w:rPr>
          <w:color w:val="000000"/>
          <w:sz w:val="26"/>
          <w:szCs w:val="26"/>
        </w:rPr>
        <w:t>%</w:t>
      </w:r>
      <w:r w:rsidR="00833AE4">
        <w:rPr>
          <w:color w:val="000000"/>
          <w:sz w:val="26"/>
          <w:szCs w:val="26"/>
        </w:rPr>
        <w:t>)</w:t>
      </w:r>
      <w:r w:rsidR="00D21454">
        <w:rPr>
          <w:color w:val="000000"/>
          <w:sz w:val="26"/>
          <w:szCs w:val="26"/>
        </w:rPr>
        <w:t xml:space="preserve"> </w:t>
      </w:r>
      <w:r w:rsidR="00A31950">
        <w:rPr>
          <w:color w:val="000000"/>
          <w:sz w:val="26"/>
          <w:szCs w:val="26"/>
        </w:rPr>
        <w:t xml:space="preserve">районах. </w:t>
      </w:r>
      <w:r w:rsidR="003D5D1B" w:rsidRPr="00307393">
        <w:rPr>
          <w:color w:val="000000"/>
          <w:sz w:val="26"/>
          <w:szCs w:val="26"/>
        </w:rPr>
        <w:t xml:space="preserve">Производство (выращивание) скота и птицы (в живом весе) </w:t>
      </w:r>
      <w:r w:rsidR="003D5D1B">
        <w:rPr>
          <w:color w:val="000000"/>
          <w:sz w:val="26"/>
          <w:szCs w:val="26"/>
        </w:rPr>
        <w:t>сократи</w:t>
      </w:r>
      <w:r w:rsidR="003D5D1B" w:rsidRPr="00307393">
        <w:rPr>
          <w:color w:val="000000"/>
          <w:sz w:val="26"/>
          <w:szCs w:val="26"/>
        </w:rPr>
        <w:t xml:space="preserve">лось в </w:t>
      </w:r>
      <w:r w:rsidR="008B5E36">
        <w:rPr>
          <w:color w:val="000000"/>
          <w:sz w:val="26"/>
          <w:szCs w:val="26"/>
        </w:rPr>
        <w:t>1</w:t>
      </w:r>
      <w:r w:rsidR="004378D8">
        <w:rPr>
          <w:color w:val="000000"/>
          <w:sz w:val="26"/>
          <w:szCs w:val="26"/>
        </w:rPr>
        <w:t>2</w:t>
      </w:r>
      <w:r w:rsidR="00B83549">
        <w:rPr>
          <w:color w:val="000000"/>
          <w:sz w:val="26"/>
          <w:szCs w:val="26"/>
        </w:rPr>
        <w:t xml:space="preserve"> </w:t>
      </w:r>
      <w:r w:rsidR="003D5D1B" w:rsidRPr="00307393">
        <w:rPr>
          <w:color w:val="000000"/>
          <w:sz w:val="26"/>
          <w:szCs w:val="26"/>
        </w:rPr>
        <w:t>районах области</w:t>
      </w:r>
      <w:r w:rsidR="0025119C">
        <w:rPr>
          <w:color w:val="000000"/>
          <w:sz w:val="26"/>
          <w:szCs w:val="26"/>
        </w:rPr>
        <w:t xml:space="preserve">, </w:t>
      </w:r>
      <w:r w:rsidR="00ED3591">
        <w:rPr>
          <w:color w:val="000000"/>
          <w:sz w:val="26"/>
          <w:szCs w:val="26"/>
        </w:rPr>
        <w:t>наибольшее снижение</w:t>
      </w:r>
      <w:r w:rsidR="0025119C">
        <w:rPr>
          <w:color w:val="000000"/>
          <w:sz w:val="26"/>
          <w:szCs w:val="26"/>
        </w:rPr>
        <w:t xml:space="preserve"> </w:t>
      </w:r>
      <w:r w:rsidR="0038326B" w:rsidRPr="006044A7">
        <w:rPr>
          <w:color w:val="000000"/>
          <w:spacing w:val="-4"/>
          <w:sz w:val="26"/>
          <w:szCs w:val="26"/>
        </w:rPr>
        <w:t xml:space="preserve">допущено </w:t>
      </w:r>
      <w:r w:rsidR="007020BF" w:rsidRPr="006044A7">
        <w:rPr>
          <w:color w:val="000000"/>
          <w:spacing w:val="-4"/>
          <w:sz w:val="26"/>
          <w:szCs w:val="26"/>
        </w:rPr>
        <w:t xml:space="preserve">в </w:t>
      </w:r>
      <w:proofErr w:type="spellStart"/>
      <w:r w:rsidR="00BA30D2" w:rsidRPr="006044A7">
        <w:rPr>
          <w:color w:val="000000"/>
          <w:spacing w:val="-4"/>
          <w:sz w:val="26"/>
          <w:szCs w:val="26"/>
        </w:rPr>
        <w:t>Славгородском</w:t>
      </w:r>
      <w:proofErr w:type="spellEnd"/>
      <w:r w:rsidR="008B2A32" w:rsidRPr="006044A7">
        <w:rPr>
          <w:color w:val="000000"/>
          <w:spacing w:val="-4"/>
          <w:sz w:val="26"/>
          <w:szCs w:val="26"/>
        </w:rPr>
        <w:t xml:space="preserve"> </w:t>
      </w:r>
      <w:r w:rsidR="00833AE4" w:rsidRPr="006044A7">
        <w:rPr>
          <w:color w:val="000000"/>
          <w:spacing w:val="-4"/>
          <w:sz w:val="26"/>
          <w:szCs w:val="26"/>
        </w:rPr>
        <w:t>(</w:t>
      </w:r>
      <w:r w:rsidR="0038326B" w:rsidRPr="006044A7">
        <w:rPr>
          <w:color w:val="000000"/>
          <w:spacing w:val="-4"/>
          <w:sz w:val="26"/>
          <w:szCs w:val="26"/>
        </w:rPr>
        <w:t xml:space="preserve">в </w:t>
      </w:r>
      <w:r w:rsidR="00BA30D2" w:rsidRPr="006044A7">
        <w:rPr>
          <w:color w:val="000000"/>
          <w:spacing w:val="-4"/>
          <w:sz w:val="26"/>
          <w:szCs w:val="26"/>
        </w:rPr>
        <w:t>2</w:t>
      </w:r>
      <w:r w:rsidR="0038326B" w:rsidRPr="006044A7">
        <w:rPr>
          <w:color w:val="000000"/>
          <w:spacing w:val="-4"/>
          <w:sz w:val="26"/>
          <w:szCs w:val="26"/>
        </w:rPr>
        <w:t>,</w:t>
      </w:r>
      <w:r w:rsidR="004378D8" w:rsidRPr="006044A7">
        <w:rPr>
          <w:color w:val="000000"/>
          <w:spacing w:val="-4"/>
          <w:sz w:val="26"/>
          <w:szCs w:val="26"/>
        </w:rPr>
        <w:t>7</w:t>
      </w:r>
      <w:r w:rsidR="0038326B" w:rsidRPr="006044A7">
        <w:rPr>
          <w:color w:val="000000"/>
          <w:spacing w:val="-4"/>
          <w:sz w:val="26"/>
          <w:szCs w:val="26"/>
        </w:rPr>
        <w:t xml:space="preserve"> раза</w:t>
      </w:r>
      <w:r w:rsidR="00833AE4" w:rsidRPr="006044A7">
        <w:rPr>
          <w:color w:val="000000"/>
          <w:spacing w:val="-4"/>
          <w:sz w:val="26"/>
          <w:szCs w:val="26"/>
        </w:rPr>
        <w:t>)</w:t>
      </w:r>
      <w:r w:rsidR="00BA30D2" w:rsidRPr="006044A7">
        <w:rPr>
          <w:color w:val="000000"/>
          <w:spacing w:val="-4"/>
          <w:sz w:val="26"/>
          <w:szCs w:val="26"/>
        </w:rPr>
        <w:t>,</w:t>
      </w:r>
      <w:r w:rsidR="009B0FAF" w:rsidRPr="006044A7">
        <w:rPr>
          <w:color w:val="000000"/>
          <w:spacing w:val="-4"/>
          <w:sz w:val="26"/>
          <w:szCs w:val="26"/>
        </w:rPr>
        <w:t xml:space="preserve"> </w:t>
      </w:r>
      <w:proofErr w:type="spellStart"/>
      <w:r w:rsidR="00BA30D2" w:rsidRPr="006044A7">
        <w:rPr>
          <w:color w:val="000000"/>
          <w:spacing w:val="-4"/>
          <w:sz w:val="26"/>
          <w:szCs w:val="26"/>
        </w:rPr>
        <w:t>Осиповичском</w:t>
      </w:r>
      <w:proofErr w:type="spellEnd"/>
      <w:r w:rsidR="009B0FAF" w:rsidRPr="006044A7">
        <w:rPr>
          <w:color w:val="000000"/>
          <w:spacing w:val="-4"/>
          <w:sz w:val="26"/>
          <w:szCs w:val="26"/>
        </w:rPr>
        <w:t xml:space="preserve"> </w:t>
      </w:r>
      <w:r w:rsidR="007020BF" w:rsidRPr="006044A7">
        <w:rPr>
          <w:color w:val="000000"/>
          <w:spacing w:val="-4"/>
          <w:sz w:val="26"/>
          <w:szCs w:val="26"/>
        </w:rPr>
        <w:t>(</w:t>
      </w:r>
      <w:r w:rsidR="00421783" w:rsidRPr="006044A7">
        <w:rPr>
          <w:color w:val="000000"/>
          <w:spacing w:val="-4"/>
          <w:sz w:val="26"/>
          <w:szCs w:val="26"/>
        </w:rPr>
        <w:t>в 1,6 раза) и</w:t>
      </w:r>
      <w:r w:rsidR="00BA30D2" w:rsidRPr="006044A7">
        <w:rPr>
          <w:color w:val="000000"/>
          <w:spacing w:val="-4"/>
          <w:sz w:val="26"/>
          <w:szCs w:val="26"/>
        </w:rPr>
        <w:t xml:space="preserve"> </w:t>
      </w:r>
      <w:r w:rsidR="00403A2C" w:rsidRPr="006044A7">
        <w:rPr>
          <w:color w:val="000000"/>
          <w:spacing w:val="-4"/>
          <w:sz w:val="26"/>
          <w:szCs w:val="26"/>
        </w:rPr>
        <w:t>Краснопольском</w:t>
      </w:r>
      <w:r w:rsidR="00403A2C">
        <w:rPr>
          <w:color w:val="000000"/>
          <w:sz w:val="26"/>
          <w:szCs w:val="26"/>
        </w:rPr>
        <w:t xml:space="preserve"> (на 19,1%)</w:t>
      </w:r>
      <w:r w:rsidR="00421783">
        <w:rPr>
          <w:color w:val="000000"/>
          <w:sz w:val="26"/>
          <w:szCs w:val="26"/>
        </w:rPr>
        <w:t xml:space="preserve"> </w:t>
      </w:r>
      <w:r w:rsidR="00DA0F01">
        <w:rPr>
          <w:color w:val="000000"/>
          <w:sz w:val="26"/>
          <w:szCs w:val="26"/>
        </w:rPr>
        <w:t>районах</w:t>
      </w:r>
      <w:r w:rsidR="00593687">
        <w:rPr>
          <w:color w:val="000000"/>
          <w:sz w:val="26"/>
          <w:szCs w:val="26"/>
        </w:rPr>
        <w:t>.</w:t>
      </w:r>
      <w:r w:rsidR="003D5D1B">
        <w:rPr>
          <w:color w:val="000000"/>
          <w:sz w:val="26"/>
          <w:szCs w:val="26"/>
        </w:rPr>
        <w:t xml:space="preserve"> </w:t>
      </w:r>
    </w:p>
    <w:p w:rsidR="00FB2901" w:rsidRDefault="002971CD" w:rsidP="006044A7">
      <w:pPr>
        <w:pStyle w:val="33"/>
        <w:spacing w:after="0"/>
        <w:ind w:left="0" w:firstLine="709"/>
        <w:jc w:val="both"/>
        <w:rPr>
          <w:rFonts w:ascii="Arial" w:hAnsi="Arial" w:cs="Arial"/>
          <w:b/>
          <w:spacing w:val="6"/>
          <w:sz w:val="22"/>
          <w:szCs w:val="22"/>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Pr>
          <w:sz w:val="26"/>
          <w:szCs w:val="26"/>
        </w:rPr>
        <w:br/>
      </w:r>
      <w:r w:rsidRPr="00184D30">
        <w:rPr>
          <w:sz w:val="26"/>
          <w:szCs w:val="26"/>
        </w:rPr>
        <w:t xml:space="preserve">в </w:t>
      </w:r>
      <w:r w:rsidR="00B91490">
        <w:rPr>
          <w:sz w:val="26"/>
          <w:szCs w:val="26"/>
        </w:rPr>
        <w:t>январе-апреле</w:t>
      </w:r>
      <w:r w:rsidR="00B91490" w:rsidRPr="00373224">
        <w:rPr>
          <w:sz w:val="26"/>
          <w:szCs w:val="26"/>
        </w:rPr>
        <w:t xml:space="preserve"> </w:t>
      </w:r>
      <w:r w:rsidRPr="00184D30">
        <w:rPr>
          <w:color w:val="000000"/>
          <w:sz w:val="26"/>
          <w:szCs w:val="26"/>
        </w:rPr>
        <w:t>20</w:t>
      </w:r>
      <w:r>
        <w:rPr>
          <w:color w:val="000000"/>
          <w:sz w:val="26"/>
          <w:szCs w:val="26"/>
        </w:rPr>
        <w:t>2</w:t>
      </w:r>
      <w:r w:rsidR="00BA30D2">
        <w:rPr>
          <w:color w:val="000000"/>
          <w:sz w:val="26"/>
          <w:szCs w:val="26"/>
        </w:rPr>
        <w:t>5</w:t>
      </w:r>
      <w:r w:rsidR="0056005E">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184D30">
        <w:rPr>
          <w:color w:val="000000"/>
          <w:sz w:val="26"/>
          <w:szCs w:val="26"/>
        </w:rPr>
        <w:t xml:space="preserve">составил </w:t>
      </w:r>
      <w:r w:rsidR="003E3E93">
        <w:rPr>
          <w:color w:val="000000"/>
          <w:sz w:val="26"/>
          <w:szCs w:val="26"/>
        </w:rPr>
        <w:t>1</w:t>
      </w:r>
      <w:r w:rsidR="001D025A">
        <w:rPr>
          <w:color w:val="000000"/>
          <w:sz w:val="26"/>
          <w:szCs w:val="26"/>
        </w:rPr>
        <w:t> </w:t>
      </w:r>
      <w:r w:rsidR="00403A2C">
        <w:rPr>
          <w:color w:val="000000"/>
          <w:sz w:val="26"/>
          <w:szCs w:val="26"/>
        </w:rPr>
        <w:t>471</w:t>
      </w:r>
      <w:r w:rsidRPr="00B113E6">
        <w:rPr>
          <w:color w:val="000000"/>
          <w:sz w:val="26"/>
          <w:szCs w:val="26"/>
        </w:rPr>
        <w:t xml:space="preserve"> </w:t>
      </w:r>
      <w:r w:rsidRPr="00184D30">
        <w:rPr>
          <w:color w:val="000000"/>
          <w:sz w:val="26"/>
          <w:szCs w:val="26"/>
        </w:rPr>
        <w:t>килограмм</w:t>
      </w:r>
      <w:r>
        <w:rPr>
          <w:color w:val="000000"/>
          <w:sz w:val="26"/>
          <w:szCs w:val="26"/>
        </w:rPr>
        <w:t xml:space="preserve">, что на </w:t>
      </w:r>
      <w:r w:rsidR="00403A2C">
        <w:rPr>
          <w:color w:val="000000"/>
          <w:sz w:val="26"/>
          <w:szCs w:val="26"/>
        </w:rPr>
        <w:t>4</w:t>
      </w:r>
      <w:r w:rsidR="003E3E93">
        <w:rPr>
          <w:color w:val="000000"/>
          <w:sz w:val="26"/>
          <w:szCs w:val="26"/>
        </w:rPr>
        <w:t>5</w:t>
      </w:r>
      <w:r>
        <w:rPr>
          <w:color w:val="000000"/>
          <w:sz w:val="26"/>
          <w:szCs w:val="26"/>
        </w:rPr>
        <w:t xml:space="preserve"> килограмм</w:t>
      </w:r>
      <w:r w:rsidR="0038326B">
        <w:rPr>
          <w:color w:val="000000"/>
          <w:sz w:val="26"/>
          <w:szCs w:val="26"/>
        </w:rPr>
        <w:t>ов</w:t>
      </w:r>
      <w:r>
        <w:rPr>
          <w:color w:val="000000"/>
          <w:sz w:val="26"/>
          <w:szCs w:val="26"/>
        </w:rPr>
        <w:t xml:space="preserve"> </w:t>
      </w:r>
      <w:r w:rsidR="0012719E">
        <w:rPr>
          <w:color w:val="000000"/>
          <w:sz w:val="26"/>
          <w:szCs w:val="26"/>
        </w:rPr>
        <w:br/>
      </w:r>
      <w:r>
        <w:rPr>
          <w:color w:val="000000"/>
          <w:sz w:val="26"/>
          <w:szCs w:val="26"/>
        </w:rPr>
        <w:t xml:space="preserve">(на </w:t>
      </w:r>
      <w:r w:rsidR="001B48EB">
        <w:rPr>
          <w:color w:val="000000"/>
          <w:sz w:val="26"/>
          <w:szCs w:val="26"/>
        </w:rPr>
        <w:t>3</w:t>
      </w:r>
      <w:r w:rsidR="00864711">
        <w:rPr>
          <w:color w:val="000000"/>
          <w:sz w:val="26"/>
          <w:szCs w:val="26"/>
        </w:rPr>
        <w:t>,</w:t>
      </w:r>
      <w:r w:rsidR="00403A2C">
        <w:rPr>
          <w:color w:val="000000"/>
          <w:sz w:val="26"/>
          <w:szCs w:val="26"/>
        </w:rPr>
        <w:t>2</w:t>
      </w:r>
      <w:r>
        <w:rPr>
          <w:color w:val="000000"/>
          <w:sz w:val="26"/>
          <w:szCs w:val="26"/>
        </w:rPr>
        <w:t xml:space="preserve">%) </w:t>
      </w:r>
      <w:r w:rsidR="00864711">
        <w:rPr>
          <w:color w:val="000000"/>
          <w:sz w:val="26"/>
          <w:szCs w:val="26"/>
        </w:rPr>
        <w:t>бол</w:t>
      </w:r>
      <w:r>
        <w:rPr>
          <w:color w:val="000000"/>
          <w:sz w:val="26"/>
          <w:szCs w:val="26"/>
        </w:rPr>
        <w:t xml:space="preserve">ьше, чем </w:t>
      </w:r>
      <w:r w:rsidRPr="00184D30">
        <w:rPr>
          <w:color w:val="000000"/>
          <w:sz w:val="26"/>
          <w:szCs w:val="26"/>
        </w:rPr>
        <w:t xml:space="preserve">в </w:t>
      </w:r>
      <w:r w:rsidR="00B91490">
        <w:rPr>
          <w:sz w:val="26"/>
          <w:szCs w:val="26"/>
        </w:rPr>
        <w:t>январе-апреле</w:t>
      </w:r>
      <w:r w:rsidR="00B91490" w:rsidRPr="00373224">
        <w:rPr>
          <w:sz w:val="26"/>
          <w:szCs w:val="26"/>
        </w:rPr>
        <w:t xml:space="preserve"> </w:t>
      </w:r>
      <w:r w:rsidR="00427970">
        <w:rPr>
          <w:color w:val="000000"/>
          <w:sz w:val="26"/>
          <w:szCs w:val="26"/>
        </w:rPr>
        <w:t>202</w:t>
      </w:r>
      <w:r w:rsidR="00BA30D2">
        <w:rPr>
          <w:color w:val="000000"/>
          <w:sz w:val="26"/>
          <w:szCs w:val="26"/>
        </w:rPr>
        <w:t>4</w:t>
      </w:r>
      <w:r w:rsidR="00C156EA">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p>
    <w:p w:rsidR="002971CD" w:rsidRDefault="002971CD" w:rsidP="00826262">
      <w:pPr>
        <w:spacing w:before="240"/>
        <w:jc w:val="center"/>
        <w:rPr>
          <w:rFonts w:ascii="Arial" w:hAnsi="Arial" w:cs="Arial"/>
          <w:b/>
          <w:spacing w:val="6"/>
          <w:sz w:val="22"/>
          <w:szCs w:val="22"/>
        </w:rPr>
      </w:pPr>
      <w:r>
        <w:rPr>
          <w:rFonts w:ascii="Arial" w:hAnsi="Arial" w:cs="Arial"/>
          <w:b/>
          <w:spacing w:val="6"/>
          <w:sz w:val="22"/>
          <w:szCs w:val="22"/>
        </w:rPr>
        <w:t>Производство молока в сельскохозяйственных организациях</w:t>
      </w:r>
    </w:p>
    <w:p w:rsidR="002971CD" w:rsidRDefault="002971CD" w:rsidP="00981065">
      <w:pPr>
        <w:pStyle w:val="a8"/>
        <w:spacing w:before="120" w:after="0" w:line="200" w:lineRule="exact"/>
        <w:ind w:left="0"/>
        <w:jc w:val="center"/>
        <w:rPr>
          <w:rFonts w:ascii="Arial" w:hAnsi="Arial" w:cs="Arial"/>
          <w:i/>
          <w:noProof/>
          <w:sz w:val="20"/>
          <w:szCs w:val="20"/>
        </w:rPr>
      </w:pPr>
      <w:r>
        <w:rPr>
          <w:rFonts w:ascii="Arial" w:hAnsi="Arial" w:cs="Arial"/>
          <w:i/>
          <w:noProof/>
          <w:sz w:val="20"/>
          <w:szCs w:val="20"/>
        </w:rPr>
        <w:t>(в % к соответствующему периоду предыдущего года)</w:t>
      </w:r>
    </w:p>
    <w:p w:rsidR="002971CD" w:rsidRDefault="006044A7" w:rsidP="002971CD">
      <w:pPr>
        <w:pStyle w:val="a8"/>
        <w:spacing w:line="220" w:lineRule="exact"/>
        <w:ind w:left="0"/>
        <w:rPr>
          <w:rFonts w:ascii="Tahoma" w:hAnsi="Tahoma" w:cs="Tahoma"/>
          <w:sz w:val="22"/>
          <w:szCs w:val="22"/>
        </w:rPr>
      </w:pPr>
      <w:r>
        <w:rPr>
          <w:noProof/>
        </w:rPr>
        <w:drawing>
          <wp:anchor distT="0" distB="0" distL="114300" distR="114300" simplePos="0" relativeHeight="251658752" behindDoc="1" locked="0" layoutInCell="1" allowOverlap="1">
            <wp:simplePos x="0" y="0"/>
            <wp:positionH relativeFrom="column">
              <wp:posOffset>-5080</wp:posOffset>
            </wp:positionH>
            <wp:positionV relativeFrom="paragraph">
              <wp:posOffset>19050</wp:posOffset>
            </wp:positionV>
            <wp:extent cx="6276975" cy="2215515"/>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2971CD" w:rsidRDefault="002971CD" w:rsidP="002971CD">
      <w:pPr>
        <w:pStyle w:val="a8"/>
        <w:tabs>
          <w:tab w:val="left" w:pos="7200"/>
          <w:tab w:val="left" w:pos="7789"/>
        </w:tabs>
        <w:ind w:left="0" w:firstLine="720"/>
        <w:rPr>
          <w:bCs/>
        </w:rPr>
      </w:pPr>
    </w:p>
    <w:p w:rsidR="002971CD" w:rsidRDefault="002971CD" w:rsidP="002971CD">
      <w:pPr>
        <w:pStyle w:val="a8"/>
        <w:tabs>
          <w:tab w:val="left" w:pos="7222"/>
          <w:tab w:val="left" w:pos="7898"/>
        </w:tabs>
        <w:ind w:left="0" w:firstLine="720"/>
        <w:rPr>
          <w:bCs/>
        </w:rPr>
      </w:pPr>
    </w:p>
    <w:p w:rsidR="002971CD" w:rsidRDefault="002971CD" w:rsidP="002971CD">
      <w:pPr>
        <w:pStyle w:val="a8"/>
        <w:tabs>
          <w:tab w:val="left" w:pos="5967"/>
        </w:tabs>
        <w:ind w:left="0" w:firstLine="720"/>
        <w:rPr>
          <w:bCs/>
          <w:sz w:val="30"/>
          <w:szCs w:val="30"/>
        </w:rPr>
      </w:pPr>
    </w:p>
    <w:p w:rsidR="002971CD" w:rsidRDefault="002971CD" w:rsidP="0021684C">
      <w:pPr>
        <w:pStyle w:val="a8"/>
        <w:tabs>
          <w:tab w:val="left" w:pos="5324"/>
          <w:tab w:val="left" w:pos="7920"/>
          <w:tab w:val="right" w:pos="9071"/>
        </w:tabs>
        <w:ind w:left="0"/>
        <w:rPr>
          <w:bCs/>
          <w:sz w:val="30"/>
          <w:szCs w:val="30"/>
        </w:rPr>
      </w:pPr>
    </w:p>
    <w:p w:rsidR="002971CD" w:rsidRDefault="006044A7" w:rsidP="008F4343">
      <w:pPr>
        <w:tabs>
          <w:tab w:val="right" w:pos="9072"/>
        </w:tabs>
        <w:spacing w:line="264" w:lineRule="auto"/>
        <w:ind w:firstLine="709"/>
        <w:jc w:val="both"/>
        <w:rPr>
          <w:b/>
          <w:sz w:val="26"/>
          <w:szCs w:val="26"/>
        </w:rPr>
      </w:pPr>
      <w:r>
        <w:rPr>
          <w:noProof/>
        </w:rPr>
        <mc:AlternateContent>
          <mc:Choice Requires="wps">
            <w:drawing>
              <wp:anchor distT="0" distB="0" distL="114300" distR="114300" simplePos="0" relativeHeight="251657728" behindDoc="0" locked="0" layoutInCell="1" allowOverlap="1" wp14:anchorId="487909F4" wp14:editId="667FC189">
                <wp:simplePos x="0" y="0"/>
                <wp:positionH relativeFrom="column">
                  <wp:posOffset>149033</wp:posOffset>
                </wp:positionH>
                <wp:positionV relativeFrom="paragraph">
                  <wp:posOffset>132272</wp:posOffset>
                </wp:positionV>
                <wp:extent cx="5767705" cy="24892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70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6044A7">
                              <w:rPr>
                                <w:rFonts w:ascii="Arial" w:hAnsi="Arial" w:cs="Arial"/>
                                <w:b/>
                                <w:sz w:val="18"/>
                                <w:szCs w:val="18"/>
                              </w:rPr>
                              <w:t xml:space="preserve">              </w:t>
                            </w:r>
                            <w:r w:rsidR="00360BF2">
                              <w:rPr>
                                <w:rFonts w:ascii="Arial" w:hAnsi="Arial" w:cs="Arial"/>
                                <w:b/>
                                <w:sz w:val="18"/>
                                <w:szCs w:val="18"/>
                              </w:rPr>
                              <w:t xml:space="preserve">    </w:t>
                            </w:r>
                            <w:r w:rsidR="0002223B">
                              <w:rPr>
                                <w:rFonts w:ascii="Arial" w:hAnsi="Arial" w:cs="Arial"/>
                                <w:b/>
                                <w:sz w:val="18"/>
                                <w:szCs w:val="18"/>
                              </w:rPr>
                              <w:t xml:space="preserve"> </w:t>
                            </w:r>
                            <w:r>
                              <w:rPr>
                                <w:rFonts w:ascii="Arial" w:hAnsi="Arial" w:cs="Arial"/>
                                <w:b/>
                                <w:sz w:val="18"/>
                                <w:szCs w:val="18"/>
                              </w:rPr>
                              <w:t>20</w:t>
                            </w:r>
                            <w:r>
                              <w:rPr>
                                <w:rFonts w:ascii="Arial" w:hAnsi="Arial" w:cs="Arial"/>
                                <w:b/>
                                <w:sz w:val="18"/>
                                <w:szCs w:val="18"/>
                                <w:lang w:val="en-US"/>
                              </w:rPr>
                              <w:t>2</w:t>
                            </w:r>
                            <w:r w:rsidR="00992353">
                              <w:rPr>
                                <w:rFonts w:ascii="Arial" w:hAnsi="Arial" w:cs="Arial"/>
                                <w:b/>
                                <w:sz w:val="18"/>
                                <w:szCs w:val="18"/>
                              </w:rPr>
                              <w:t>4</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sidR="009F5494">
                              <w:rPr>
                                <w:rFonts w:ascii="Arial" w:hAnsi="Arial" w:cs="Arial"/>
                                <w:b/>
                                <w:sz w:val="18"/>
                                <w:szCs w:val="18"/>
                              </w:rPr>
                              <w:t xml:space="preserve"> </w:t>
                            </w:r>
                            <w:r>
                              <w:rPr>
                                <w:rFonts w:ascii="Arial" w:hAnsi="Arial" w:cs="Arial"/>
                                <w:b/>
                                <w:sz w:val="18"/>
                                <w:szCs w:val="18"/>
                              </w:rPr>
                              <w:t xml:space="preserve">   </w:t>
                            </w:r>
                            <w:r w:rsidR="00DC0CD3">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992353">
                              <w:rPr>
                                <w:rFonts w:ascii="Arial" w:hAnsi="Arial" w:cs="Arial"/>
                                <w:b/>
                                <w:sz w:val="18"/>
                                <w:szCs w:val="18"/>
                              </w:rPr>
                              <w:t>5</w:t>
                            </w:r>
                            <w:r>
                              <w:rPr>
                                <w:rFonts w:ascii="Arial" w:hAnsi="Arial" w:cs="Arial"/>
                                <w:b/>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909F4" id="_x0000_t202" coordsize="21600,21600" o:spt="202" path="m,l,21600r21600,l21600,xe">
                <v:stroke joinstyle="miter"/>
                <v:path gradientshapeok="t" o:connecttype="rect"/>
              </v:shapetype>
              <v:shape id="Надпись 4" o:spid="_x0000_s1026" type="#_x0000_t202" style="position:absolute;left:0;text-align:left;margin-left:11.75pt;margin-top:10.4pt;width:454.15pt;height:1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" filled="f" stroked="f">
                <v:textbo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6044A7">
                        <w:rPr>
                          <w:rFonts w:ascii="Arial" w:hAnsi="Arial" w:cs="Arial"/>
                          <w:b/>
                          <w:sz w:val="18"/>
                          <w:szCs w:val="18"/>
                        </w:rPr>
                        <w:t xml:space="preserve">              </w:t>
                      </w:r>
                      <w:r w:rsidR="00360BF2">
                        <w:rPr>
                          <w:rFonts w:ascii="Arial" w:hAnsi="Arial" w:cs="Arial"/>
                          <w:b/>
                          <w:sz w:val="18"/>
                          <w:szCs w:val="18"/>
                        </w:rPr>
                        <w:t xml:space="preserve">    </w:t>
                      </w:r>
                      <w:r w:rsidR="0002223B">
                        <w:rPr>
                          <w:rFonts w:ascii="Arial" w:hAnsi="Arial" w:cs="Arial"/>
                          <w:b/>
                          <w:sz w:val="18"/>
                          <w:szCs w:val="18"/>
                        </w:rPr>
                        <w:t xml:space="preserve"> </w:t>
                      </w:r>
                      <w:r>
                        <w:rPr>
                          <w:rFonts w:ascii="Arial" w:hAnsi="Arial" w:cs="Arial"/>
                          <w:b/>
                          <w:sz w:val="18"/>
                          <w:szCs w:val="18"/>
                        </w:rPr>
                        <w:t>20</w:t>
                      </w:r>
                      <w:r>
                        <w:rPr>
                          <w:rFonts w:ascii="Arial" w:hAnsi="Arial" w:cs="Arial"/>
                          <w:b/>
                          <w:sz w:val="18"/>
                          <w:szCs w:val="18"/>
                          <w:lang w:val="en-US"/>
                        </w:rPr>
                        <w:t>2</w:t>
                      </w:r>
                      <w:r w:rsidR="00992353">
                        <w:rPr>
                          <w:rFonts w:ascii="Arial" w:hAnsi="Arial" w:cs="Arial"/>
                          <w:b/>
                          <w:sz w:val="18"/>
                          <w:szCs w:val="18"/>
                        </w:rPr>
                        <w:t>4</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sidR="009F5494">
                        <w:rPr>
                          <w:rFonts w:ascii="Arial" w:hAnsi="Arial" w:cs="Arial"/>
                          <w:b/>
                          <w:sz w:val="18"/>
                          <w:szCs w:val="18"/>
                        </w:rPr>
                        <w:t xml:space="preserve"> </w:t>
                      </w:r>
                      <w:r>
                        <w:rPr>
                          <w:rFonts w:ascii="Arial" w:hAnsi="Arial" w:cs="Arial"/>
                          <w:b/>
                          <w:sz w:val="18"/>
                          <w:szCs w:val="18"/>
                        </w:rPr>
                        <w:t xml:space="preserve">   </w:t>
                      </w:r>
                      <w:r w:rsidR="00DC0CD3">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992353">
                        <w:rPr>
                          <w:rFonts w:ascii="Arial" w:hAnsi="Arial" w:cs="Arial"/>
                          <w:b/>
                          <w:sz w:val="18"/>
                          <w:szCs w:val="18"/>
                        </w:rPr>
                        <w:t>5</w:t>
                      </w:r>
                      <w:r>
                        <w:rPr>
                          <w:rFonts w:ascii="Arial" w:hAnsi="Arial" w:cs="Arial"/>
                          <w:b/>
                          <w:sz w:val="18"/>
                          <w:szCs w:val="18"/>
                        </w:rPr>
                        <w:t> г.</w:t>
                      </w:r>
                    </w:p>
                  </w:txbxContent>
                </v:textbox>
              </v:shape>
            </w:pict>
          </mc:Fallback>
        </mc:AlternateContent>
      </w:r>
      <w:r w:rsidR="008F4343">
        <w:rPr>
          <w:b/>
          <w:sz w:val="26"/>
          <w:szCs w:val="26"/>
        </w:rPr>
        <w:tab/>
      </w:r>
    </w:p>
    <w:p w:rsidR="00910E0D" w:rsidRDefault="00D1216F" w:rsidP="00D1216F">
      <w:pPr>
        <w:tabs>
          <w:tab w:val="left" w:pos="3775"/>
        </w:tabs>
        <w:spacing w:line="264" w:lineRule="auto"/>
        <w:ind w:firstLine="709"/>
        <w:jc w:val="both"/>
        <w:rPr>
          <w:b/>
          <w:sz w:val="26"/>
          <w:szCs w:val="26"/>
        </w:rPr>
      </w:pPr>
      <w:r>
        <w:rPr>
          <w:b/>
          <w:sz w:val="26"/>
          <w:szCs w:val="26"/>
        </w:rPr>
        <w:tab/>
      </w:r>
    </w:p>
    <w:p w:rsidR="009F7AEB" w:rsidRDefault="009F7AEB" w:rsidP="0024338A">
      <w:pPr>
        <w:spacing w:line="216" w:lineRule="auto"/>
        <w:ind w:firstLine="709"/>
        <w:jc w:val="center"/>
        <w:rPr>
          <w:b/>
          <w:sz w:val="26"/>
          <w:szCs w:val="26"/>
        </w:rPr>
      </w:pPr>
    </w:p>
    <w:p w:rsidR="00427970" w:rsidRDefault="00427970" w:rsidP="009C7090">
      <w:pPr>
        <w:spacing w:line="216" w:lineRule="auto"/>
        <w:ind w:firstLine="709"/>
        <w:jc w:val="both"/>
        <w:rPr>
          <w:b/>
          <w:sz w:val="26"/>
          <w:szCs w:val="26"/>
        </w:rPr>
      </w:pPr>
    </w:p>
    <w:p w:rsidR="00D1216F" w:rsidRPr="00E60247" w:rsidRDefault="00DF1905" w:rsidP="00E60247">
      <w:pPr>
        <w:spacing w:line="221" w:lineRule="auto"/>
        <w:ind w:firstLine="709"/>
        <w:jc w:val="both"/>
        <w:rPr>
          <w:spacing w:val="-8"/>
          <w:sz w:val="26"/>
          <w:szCs w:val="26"/>
        </w:rPr>
      </w:pPr>
      <w:r w:rsidRPr="00621857">
        <w:rPr>
          <w:b/>
          <w:sz w:val="26"/>
          <w:szCs w:val="26"/>
        </w:rPr>
        <w:lastRenderedPageBreak/>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B91490">
        <w:rPr>
          <w:sz w:val="26"/>
          <w:szCs w:val="26"/>
        </w:rPr>
        <w:t>январе-апреле</w:t>
      </w:r>
      <w:r w:rsidR="00747295">
        <w:rPr>
          <w:sz w:val="26"/>
          <w:szCs w:val="26"/>
        </w:rPr>
        <w:t xml:space="preserve"> 2025</w:t>
      </w:r>
      <w:r w:rsidR="006044A7">
        <w:rPr>
          <w:sz w:val="26"/>
          <w:szCs w:val="26"/>
        </w:rPr>
        <w:t> </w:t>
      </w:r>
      <w:r w:rsidR="00747295">
        <w:rPr>
          <w:sz w:val="26"/>
          <w:szCs w:val="26"/>
        </w:rPr>
        <w:t>г.</w:t>
      </w:r>
      <w:r w:rsidR="009451EB">
        <w:rPr>
          <w:sz w:val="26"/>
          <w:szCs w:val="26"/>
        </w:rPr>
        <w:t xml:space="preserve"> </w:t>
      </w:r>
      <w:r w:rsidRPr="00621857">
        <w:rPr>
          <w:sz w:val="26"/>
          <w:szCs w:val="26"/>
        </w:rPr>
        <w:t xml:space="preserve">по сравнению </w:t>
      </w:r>
      <w:r w:rsidR="00704BE6">
        <w:rPr>
          <w:sz w:val="26"/>
          <w:szCs w:val="26"/>
        </w:rPr>
        <w:br/>
      </w:r>
      <w:r w:rsidR="0021684C">
        <w:rPr>
          <w:sz w:val="26"/>
          <w:szCs w:val="26"/>
        </w:rPr>
        <w:t xml:space="preserve">с </w:t>
      </w:r>
      <w:r w:rsidR="00B91490">
        <w:rPr>
          <w:sz w:val="26"/>
          <w:szCs w:val="26"/>
        </w:rPr>
        <w:t xml:space="preserve">январем-апрелем </w:t>
      </w:r>
      <w:r w:rsidR="009451EB">
        <w:rPr>
          <w:sz w:val="26"/>
          <w:szCs w:val="26"/>
        </w:rPr>
        <w:t>202</w:t>
      </w:r>
      <w:r w:rsidR="00EB767D">
        <w:rPr>
          <w:sz w:val="26"/>
          <w:szCs w:val="26"/>
        </w:rPr>
        <w:t>4</w:t>
      </w:r>
      <w:r w:rsidR="00343BC1">
        <w:rPr>
          <w:sz w:val="26"/>
          <w:szCs w:val="26"/>
        </w:rPr>
        <w:t> </w:t>
      </w:r>
      <w:r w:rsidR="009451EB">
        <w:rPr>
          <w:sz w:val="26"/>
          <w:szCs w:val="26"/>
        </w:rPr>
        <w:t xml:space="preserve">г. </w:t>
      </w:r>
      <w:r w:rsidR="001B48EB">
        <w:rPr>
          <w:sz w:val="26"/>
          <w:szCs w:val="26"/>
        </w:rPr>
        <w:t>у</w:t>
      </w:r>
      <w:r w:rsidR="00AA3C80">
        <w:rPr>
          <w:sz w:val="26"/>
          <w:szCs w:val="26"/>
        </w:rPr>
        <w:t>величи</w:t>
      </w:r>
      <w:r w:rsidR="001B48EB">
        <w:rPr>
          <w:sz w:val="26"/>
          <w:szCs w:val="26"/>
        </w:rPr>
        <w:t>лась</w:t>
      </w:r>
      <w:r w:rsidR="00615B58">
        <w:rPr>
          <w:sz w:val="26"/>
          <w:szCs w:val="26"/>
        </w:rPr>
        <w:t xml:space="preserve"> </w:t>
      </w:r>
      <w:r w:rsidRPr="00621857">
        <w:rPr>
          <w:sz w:val="26"/>
          <w:szCs w:val="26"/>
        </w:rPr>
        <w:t xml:space="preserve">на </w:t>
      </w:r>
      <w:r w:rsidR="00D9442B">
        <w:rPr>
          <w:sz w:val="26"/>
          <w:szCs w:val="26"/>
        </w:rPr>
        <w:t>1</w:t>
      </w:r>
      <w:r w:rsidR="0083131C">
        <w:rPr>
          <w:sz w:val="26"/>
          <w:szCs w:val="26"/>
        </w:rPr>
        <w:t>,</w:t>
      </w:r>
      <w:r w:rsidR="00D9442B">
        <w:rPr>
          <w:sz w:val="26"/>
          <w:szCs w:val="26"/>
        </w:rPr>
        <w:t>5</w:t>
      </w:r>
      <w:r w:rsidRPr="00621857">
        <w:rPr>
          <w:sz w:val="26"/>
          <w:szCs w:val="26"/>
        </w:rPr>
        <w:t xml:space="preserve"> </w:t>
      </w:r>
      <w:r w:rsidRPr="00621857">
        <w:rPr>
          <w:color w:val="000000"/>
          <w:sz w:val="26"/>
          <w:szCs w:val="26"/>
        </w:rPr>
        <w:t xml:space="preserve">тыс. тонн (на </w:t>
      </w:r>
      <w:r w:rsidR="00D9442B">
        <w:rPr>
          <w:color w:val="000000"/>
          <w:sz w:val="26"/>
          <w:szCs w:val="26"/>
        </w:rPr>
        <w:t>2</w:t>
      </w:r>
      <w:r w:rsidR="00AA3C80">
        <w:rPr>
          <w:color w:val="000000"/>
          <w:sz w:val="26"/>
          <w:szCs w:val="26"/>
        </w:rPr>
        <w:t>,</w:t>
      </w:r>
      <w:r w:rsidR="00D9442B">
        <w:rPr>
          <w:color w:val="000000"/>
          <w:sz w:val="26"/>
          <w:szCs w:val="26"/>
        </w:rPr>
        <w:t>2</w:t>
      </w:r>
      <w:r w:rsidRPr="00621857">
        <w:rPr>
          <w:color w:val="000000"/>
          <w:sz w:val="26"/>
          <w:szCs w:val="26"/>
        </w:rPr>
        <w:t xml:space="preserve">%). Удельный вес </w:t>
      </w:r>
      <w:r w:rsidRPr="00E60247">
        <w:rPr>
          <w:color w:val="000000"/>
          <w:spacing w:val="-6"/>
          <w:sz w:val="26"/>
          <w:szCs w:val="26"/>
        </w:rPr>
        <w:t xml:space="preserve">реализованного на убой крупного рогатого скота в общем объеме реализации составил </w:t>
      </w:r>
      <w:r w:rsidR="0083131C" w:rsidRPr="00E60247">
        <w:rPr>
          <w:color w:val="000000"/>
          <w:spacing w:val="-8"/>
          <w:sz w:val="26"/>
          <w:szCs w:val="26"/>
        </w:rPr>
        <w:t>3</w:t>
      </w:r>
      <w:r w:rsidR="00CB79AD" w:rsidRPr="00E60247">
        <w:rPr>
          <w:color w:val="000000"/>
          <w:spacing w:val="-8"/>
          <w:sz w:val="26"/>
          <w:szCs w:val="26"/>
        </w:rPr>
        <w:t>4,</w:t>
      </w:r>
      <w:r w:rsidR="00621230" w:rsidRPr="00E60247">
        <w:rPr>
          <w:color w:val="000000"/>
          <w:spacing w:val="-8"/>
          <w:sz w:val="26"/>
          <w:szCs w:val="26"/>
        </w:rPr>
        <w:t>1</w:t>
      </w:r>
      <w:r w:rsidRPr="00E60247">
        <w:rPr>
          <w:color w:val="000000"/>
          <w:spacing w:val="-8"/>
          <w:sz w:val="26"/>
          <w:szCs w:val="26"/>
        </w:rPr>
        <w:t xml:space="preserve">% (в </w:t>
      </w:r>
      <w:r w:rsidR="00B91490" w:rsidRPr="00E60247">
        <w:rPr>
          <w:spacing w:val="-8"/>
          <w:sz w:val="26"/>
          <w:szCs w:val="26"/>
        </w:rPr>
        <w:t>январе-апреле</w:t>
      </w:r>
      <w:r w:rsidR="00704BE6" w:rsidRPr="00E60247">
        <w:rPr>
          <w:spacing w:val="-8"/>
          <w:sz w:val="26"/>
          <w:szCs w:val="26"/>
        </w:rPr>
        <w:t xml:space="preserve"> </w:t>
      </w:r>
      <w:r w:rsidRPr="00E60247">
        <w:rPr>
          <w:color w:val="000000"/>
          <w:spacing w:val="-8"/>
          <w:sz w:val="26"/>
          <w:szCs w:val="26"/>
        </w:rPr>
        <w:t>20</w:t>
      </w:r>
      <w:r w:rsidR="00354DF4" w:rsidRPr="00E60247">
        <w:rPr>
          <w:color w:val="000000"/>
          <w:spacing w:val="-8"/>
          <w:sz w:val="26"/>
          <w:szCs w:val="26"/>
        </w:rPr>
        <w:t>2</w:t>
      </w:r>
      <w:r w:rsidR="003216C1" w:rsidRPr="00E60247">
        <w:rPr>
          <w:color w:val="000000"/>
          <w:spacing w:val="-8"/>
          <w:sz w:val="26"/>
          <w:szCs w:val="26"/>
        </w:rPr>
        <w:t>4</w:t>
      </w:r>
      <w:r w:rsidR="0056005E" w:rsidRPr="00E60247">
        <w:rPr>
          <w:color w:val="000000"/>
          <w:spacing w:val="-8"/>
          <w:sz w:val="26"/>
          <w:szCs w:val="26"/>
        </w:rPr>
        <w:t> </w:t>
      </w:r>
      <w:r w:rsidR="00354DF4" w:rsidRPr="00E60247">
        <w:rPr>
          <w:color w:val="000000"/>
          <w:spacing w:val="-8"/>
          <w:sz w:val="26"/>
          <w:szCs w:val="26"/>
        </w:rPr>
        <w:t>г</w:t>
      </w:r>
      <w:r w:rsidR="00343BC1" w:rsidRPr="00E60247">
        <w:rPr>
          <w:color w:val="000000"/>
          <w:spacing w:val="-8"/>
          <w:sz w:val="26"/>
          <w:szCs w:val="26"/>
        </w:rPr>
        <w:t>.</w:t>
      </w:r>
      <w:r w:rsidR="00354DF4" w:rsidRPr="00E60247">
        <w:rPr>
          <w:color w:val="000000"/>
          <w:spacing w:val="-8"/>
          <w:sz w:val="26"/>
          <w:szCs w:val="26"/>
        </w:rPr>
        <w:t xml:space="preserve"> </w:t>
      </w:r>
      <w:r w:rsidRPr="00E60247">
        <w:rPr>
          <w:color w:val="000000"/>
          <w:spacing w:val="-8"/>
          <w:sz w:val="26"/>
          <w:szCs w:val="26"/>
        </w:rPr>
        <w:t xml:space="preserve">– </w:t>
      </w:r>
      <w:r w:rsidR="00CB79AD" w:rsidRPr="00E60247">
        <w:rPr>
          <w:color w:val="000000"/>
          <w:spacing w:val="-8"/>
          <w:sz w:val="26"/>
          <w:szCs w:val="26"/>
        </w:rPr>
        <w:t>3</w:t>
      </w:r>
      <w:r w:rsidR="00621230" w:rsidRPr="00E60247">
        <w:rPr>
          <w:color w:val="000000"/>
          <w:spacing w:val="-8"/>
          <w:sz w:val="26"/>
          <w:szCs w:val="26"/>
        </w:rPr>
        <w:t>0,6</w:t>
      </w:r>
      <w:r w:rsidRPr="00E60247">
        <w:rPr>
          <w:color w:val="000000"/>
          <w:spacing w:val="-8"/>
          <w:sz w:val="26"/>
          <w:szCs w:val="26"/>
        </w:rPr>
        <w:t xml:space="preserve">%), свиней – </w:t>
      </w:r>
      <w:r w:rsidR="0083131C" w:rsidRPr="00E60247">
        <w:rPr>
          <w:color w:val="000000"/>
          <w:spacing w:val="-8"/>
          <w:sz w:val="26"/>
          <w:szCs w:val="26"/>
        </w:rPr>
        <w:t>1</w:t>
      </w:r>
      <w:r w:rsidR="00C73ECB" w:rsidRPr="00E60247">
        <w:rPr>
          <w:color w:val="000000"/>
          <w:spacing w:val="-8"/>
          <w:sz w:val="26"/>
          <w:szCs w:val="26"/>
        </w:rPr>
        <w:t>3</w:t>
      </w:r>
      <w:r w:rsidR="0083131C" w:rsidRPr="00E60247">
        <w:rPr>
          <w:color w:val="000000"/>
          <w:spacing w:val="-8"/>
          <w:sz w:val="26"/>
          <w:szCs w:val="26"/>
        </w:rPr>
        <w:t>,</w:t>
      </w:r>
      <w:r w:rsidR="00621230" w:rsidRPr="00E60247">
        <w:rPr>
          <w:color w:val="000000"/>
          <w:spacing w:val="-8"/>
          <w:sz w:val="26"/>
          <w:szCs w:val="26"/>
        </w:rPr>
        <w:t>6</w:t>
      </w:r>
      <w:r w:rsidRPr="00E60247">
        <w:rPr>
          <w:color w:val="000000"/>
          <w:spacing w:val="-8"/>
          <w:sz w:val="26"/>
          <w:szCs w:val="26"/>
        </w:rPr>
        <w:t>% (</w:t>
      </w:r>
      <w:r w:rsidR="003216C1" w:rsidRPr="00E60247">
        <w:rPr>
          <w:color w:val="000000"/>
          <w:spacing w:val="-8"/>
          <w:sz w:val="26"/>
          <w:szCs w:val="26"/>
        </w:rPr>
        <w:t>1</w:t>
      </w:r>
      <w:r w:rsidR="00621230" w:rsidRPr="00E60247">
        <w:rPr>
          <w:color w:val="000000"/>
          <w:spacing w:val="-8"/>
          <w:sz w:val="26"/>
          <w:szCs w:val="26"/>
        </w:rPr>
        <w:t>2</w:t>
      </w:r>
      <w:r w:rsidR="00343BC1" w:rsidRPr="00E60247">
        <w:rPr>
          <w:color w:val="000000"/>
          <w:spacing w:val="-8"/>
          <w:sz w:val="26"/>
          <w:szCs w:val="26"/>
        </w:rPr>
        <w:t>,</w:t>
      </w:r>
      <w:r w:rsidR="00621230" w:rsidRPr="00E60247">
        <w:rPr>
          <w:color w:val="000000"/>
          <w:spacing w:val="-8"/>
          <w:sz w:val="26"/>
          <w:szCs w:val="26"/>
        </w:rPr>
        <w:t>2</w:t>
      </w:r>
      <w:r w:rsidRPr="00E60247">
        <w:rPr>
          <w:color w:val="000000"/>
          <w:spacing w:val="-8"/>
          <w:sz w:val="26"/>
          <w:szCs w:val="26"/>
        </w:rPr>
        <w:t>%), птицы</w:t>
      </w:r>
      <w:r w:rsidR="00C73ECB" w:rsidRPr="00E60247">
        <w:rPr>
          <w:color w:val="000000"/>
          <w:spacing w:val="-8"/>
          <w:sz w:val="26"/>
          <w:szCs w:val="26"/>
        </w:rPr>
        <w:t> </w:t>
      </w:r>
      <w:r w:rsidRPr="00E60247">
        <w:rPr>
          <w:color w:val="000000"/>
          <w:spacing w:val="-8"/>
          <w:sz w:val="26"/>
          <w:szCs w:val="26"/>
        </w:rPr>
        <w:t xml:space="preserve">– </w:t>
      </w:r>
      <w:r w:rsidR="0083131C" w:rsidRPr="00E60247">
        <w:rPr>
          <w:color w:val="000000"/>
          <w:spacing w:val="-8"/>
          <w:sz w:val="26"/>
          <w:szCs w:val="26"/>
        </w:rPr>
        <w:t>5</w:t>
      </w:r>
      <w:r w:rsidR="00621230" w:rsidRPr="00E60247">
        <w:rPr>
          <w:color w:val="000000"/>
          <w:spacing w:val="-8"/>
          <w:sz w:val="26"/>
          <w:szCs w:val="26"/>
        </w:rPr>
        <w:t>2</w:t>
      </w:r>
      <w:r w:rsidR="00CB79AD" w:rsidRPr="00E60247">
        <w:rPr>
          <w:color w:val="000000"/>
          <w:spacing w:val="-8"/>
          <w:sz w:val="26"/>
          <w:szCs w:val="26"/>
        </w:rPr>
        <w:t>,</w:t>
      </w:r>
      <w:r w:rsidR="00621230" w:rsidRPr="00E60247">
        <w:rPr>
          <w:color w:val="000000"/>
          <w:spacing w:val="-8"/>
          <w:sz w:val="26"/>
          <w:szCs w:val="26"/>
        </w:rPr>
        <w:t>3</w:t>
      </w:r>
      <w:r w:rsidRPr="00E60247">
        <w:rPr>
          <w:spacing w:val="-8"/>
          <w:sz w:val="26"/>
          <w:szCs w:val="26"/>
        </w:rPr>
        <w:t>% (</w:t>
      </w:r>
      <w:r w:rsidR="003216C1" w:rsidRPr="00E60247">
        <w:rPr>
          <w:spacing w:val="-8"/>
          <w:sz w:val="26"/>
          <w:szCs w:val="26"/>
        </w:rPr>
        <w:t>5</w:t>
      </w:r>
      <w:r w:rsidR="00CB79AD" w:rsidRPr="00E60247">
        <w:rPr>
          <w:spacing w:val="-8"/>
          <w:sz w:val="26"/>
          <w:szCs w:val="26"/>
        </w:rPr>
        <w:t>7,</w:t>
      </w:r>
      <w:r w:rsidR="00621230" w:rsidRPr="00E60247">
        <w:rPr>
          <w:spacing w:val="-8"/>
          <w:sz w:val="26"/>
          <w:szCs w:val="26"/>
        </w:rPr>
        <w:t>2</w:t>
      </w:r>
      <w:r w:rsidRPr="00E60247">
        <w:rPr>
          <w:spacing w:val="-8"/>
          <w:sz w:val="26"/>
          <w:szCs w:val="26"/>
        </w:rPr>
        <w:t>%).</w:t>
      </w:r>
    </w:p>
    <w:p w:rsidR="00240101" w:rsidRDefault="00240101" w:rsidP="00C14059">
      <w:pPr>
        <w:spacing w:before="120" w:after="120"/>
        <w:jc w:val="center"/>
        <w:rPr>
          <w:rFonts w:ascii="Arial" w:hAnsi="Arial" w:cs="Arial"/>
          <w:b/>
          <w:spacing w:val="6"/>
          <w:sz w:val="22"/>
          <w:szCs w:val="22"/>
        </w:rPr>
      </w:pPr>
      <w:r>
        <w:rPr>
          <w:rFonts w:ascii="Arial" w:hAnsi="Arial" w:cs="Arial"/>
          <w:b/>
          <w:spacing w:val="6"/>
          <w:sz w:val="22"/>
          <w:szCs w:val="22"/>
        </w:rPr>
        <w:t>Р</w:t>
      </w:r>
      <w:r w:rsidRPr="00372325">
        <w:rPr>
          <w:rFonts w:ascii="Arial" w:hAnsi="Arial" w:cs="Arial"/>
          <w:b/>
          <w:spacing w:val="6"/>
          <w:sz w:val="22"/>
          <w:szCs w:val="22"/>
        </w:rPr>
        <w:t>еализаци</w:t>
      </w:r>
      <w:r>
        <w:rPr>
          <w:rFonts w:ascii="Arial" w:hAnsi="Arial" w:cs="Arial"/>
          <w:b/>
          <w:spacing w:val="6"/>
          <w:sz w:val="22"/>
          <w:szCs w:val="22"/>
        </w:rPr>
        <w:t>я</w:t>
      </w:r>
      <w:r w:rsidRPr="00372325">
        <w:rPr>
          <w:rFonts w:ascii="Arial" w:hAnsi="Arial" w:cs="Arial"/>
          <w:b/>
          <w:spacing w:val="6"/>
          <w:sz w:val="22"/>
          <w:szCs w:val="22"/>
        </w:rPr>
        <w:t xml:space="preserve"> основных видов скота и птицы на убой</w:t>
      </w:r>
      <w:r w:rsidRPr="005F1473">
        <w:rPr>
          <w:rFonts w:ascii="Arial" w:hAnsi="Arial" w:cs="Arial"/>
          <w:b/>
          <w:spacing w:val="6"/>
          <w:sz w:val="22"/>
          <w:szCs w:val="22"/>
        </w:rPr>
        <w:t xml:space="preserve"> (в живом весе) </w:t>
      </w:r>
      <w:r w:rsidRPr="005F1473">
        <w:rPr>
          <w:rFonts w:ascii="Arial" w:hAnsi="Arial" w:cs="Arial"/>
          <w:b/>
          <w:spacing w:val="6"/>
          <w:sz w:val="22"/>
          <w:szCs w:val="22"/>
        </w:rPr>
        <w:br/>
        <w:t>в сельскохозяйственных организациях</w:t>
      </w:r>
    </w:p>
    <w:tbl>
      <w:tblPr>
        <w:tblW w:w="9127" w:type="dxa"/>
        <w:tblLayout w:type="fixed"/>
        <w:tblLook w:val="01E0" w:firstRow="1" w:lastRow="1" w:firstColumn="1" w:lastColumn="1" w:noHBand="0" w:noVBand="0"/>
      </w:tblPr>
      <w:tblGrid>
        <w:gridCol w:w="2566"/>
        <w:gridCol w:w="1093"/>
        <w:gridCol w:w="1094"/>
        <w:gridCol w:w="1093"/>
        <w:gridCol w:w="1094"/>
        <w:gridCol w:w="1093"/>
        <w:gridCol w:w="1094"/>
      </w:tblGrid>
      <w:tr w:rsidR="00BE0A5A" w:rsidRPr="00373224" w:rsidTr="00070FF1">
        <w:tc>
          <w:tcPr>
            <w:tcW w:w="2566" w:type="dxa"/>
            <w:vMerge w:val="restart"/>
            <w:tcBorders>
              <w:top w:val="single" w:sz="4" w:space="0" w:color="auto"/>
              <w:left w:val="single" w:sz="4" w:space="0" w:color="auto"/>
              <w:right w:val="single" w:sz="4" w:space="0" w:color="auto"/>
            </w:tcBorders>
          </w:tcPr>
          <w:p w:rsidR="00BE0A5A" w:rsidRPr="00373224" w:rsidRDefault="00BE0A5A" w:rsidP="00070FF1">
            <w:pPr>
              <w:pStyle w:val="24"/>
              <w:widowControl w:val="0"/>
              <w:spacing w:before="60" w:after="60" w:line="220" w:lineRule="exact"/>
              <w:ind w:left="454"/>
              <w:jc w:val="center"/>
              <w:rPr>
                <w:sz w:val="22"/>
                <w:szCs w:val="22"/>
              </w:rPr>
            </w:pPr>
          </w:p>
        </w:tc>
        <w:tc>
          <w:tcPr>
            <w:tcW w:w="1093" w:type="dxa"/>
            <w:vMerge w:val="restart"/>
            <w:tcBorders>
              <w:top w:val="single" w:sz="4" w:space="0" w:color="auto"/>
              <w:left w:val="single" w:sz="4" w:space="0" w:color="auto"/>
              <w:right w:val="single" w:sz="4" w:space="0" w:color="auto"/>
            </w:tcBorders>
          </w:tcPr>
          <w:p w:rsidR="00BE0A5A" w:rsidRPr="000338DF" w:rsidRDefault="00B91490" w:rsidP="00BE0A5A">
            <w:pPr>
              <w:pStyle w:val="24"/>
              <w:widowControl w:val="0"/>
              <w:spacing w:before="60" w:after="60" w:line="220" w:lineRule="exact"/>
              <w:ind w:left="-57" w:right="-57"/>
              <w:jc w:val="center"/>
              <w:rPr>
                <w:sz w:val="22"/>
                <w:szCs w:val="22"/>
              </w:rPr>
            </w:pPr>
            <w:r>
              <w:rPr>
                <w:sz w:val="22"/>
                <w:szCs w:val="22"/>
              </w:rPr>
              <w:t>Январь-апрель</w:t>
            </w:r>
            <w:r w:rsidR="00BE0A5A" w:rsidRPr="000338DF">
              <w:rPr>
                <w:sz w:val="22"/>
                <w:szCs w:val="22"/>
              </w:rPr>
              <w:br/>
              <w:t>2025 г.</w:t>
            </w:r>
          </w:p>
        </w:tc>
        <w:tc>
          <w:tcPr>
            <w:tcW w:w="1094" w:type="dxa"/>
            <w:vMerge w:val="restart"/>
            <w:tcBorders>
              <w:top w:val="single" w:sz="4" w:space="0" w:color="auto"/>
              <w:left w:val="single" w:sz="4" w:space="0" w:color="auto"/>
              <w:right w:val="single" w:sz="4" w:space="0" w:color="auto"/>
            </w:tcBorders>
            <w:shd w:val="clear" w:color="auto" w:fill="auto"/>
          </w:tcPr>
          <w:p w:rsidR="00BE0A5A" w:rsidRPr="000338DF" w:rsidRDefault="00B91490" w:rsidP="00BE0A5A">
            <w:pPr>
              <w:pStyle w:val="24"/>
              <w:widowControl w:val="0"/>
              <w:spacing w:before="60" w:after="60" w:line="220" w:lineRule="exact"/>
              <w:ind w:left="-57" w:right="-57"/>
              <w:jc w:val="center"/>
              <w:rPr>
                <w:sz w:val="22"/>
                <w:szCs w:val="22"/>
              </w:rPr>
            </w:pPr>
            <w:r>
              <w:rPr>
                <w:sz w:val="22"/>
                <w:szCs w:val="22"/>
              </w:rPr>
              <w:t>Апрель</w:t>
            </w:r>
            <w:r w:rsidR="00BE0A5A" w:rsidRPr="000338DF">
              <w:rPr>
                <w:sz w:val="22"/>
                <w:szCs w:val="22"/>
              </w:rPr>
              <w:br/>
              <w:t>2025 г.</w:t>
            </w:r>
          </w:p>
        </w:tc>
        <w:tc>
          <w:tcPr>
            <w:tcW w:w="1093" w:type="dxa"/>
            <w:vMerge w:val="restart"/>
            <w:tcBorders>
              <w:top w:val="single" w:sz="4" w:space="0" w:color="auto"/>
              <w:left w:val="single" w:sz="4" w:space="0" w:color="auto"/>
              <w:right w:val="single" w:sz="4" w:space="0" w:color="auto"/>
            </w:tcBorders>
            <w:shd w:val="clear" w:color="auto" w:fill="auto"/>
          </w:tcPr>
          <w:p w:rsidR="00BE0A5A" w:rsidRPr="000338DF" w:rsidRDefault="00B91490" w:rsidP="00BE0A5A">
            <w:pPr>
              <w:pStyle w:val="24"/>
              <w:widowControl w:val="0"/>
              <w:spacing w:before="60" w:after="60" w:line="220" w:lineRule="exact"/>
              <w:ind w:left="-57" w:right="-57"/>
              <w:jc w:val="center"/>
              <w:rPr>
                <w:sz w:val="22"/>
                <w:szCs w:val="22"/>
              </w:rPr>
            </w:pPr>
            <w:r>
              <w:rPr>
                <w:sz w:val="22"/>
                <w:szCs w:val="22"/>
              </w:rPr>
              <w:t>Январь-апрель</w:t>
            </w:r>
            <w:r w:rsidRPr="00373224">
              <w:rPr>
                <w:sz w:val="22"/>
                <w:szCs w:val="22"/>
              </w:rPr>
              <w:br/>
              <w:t>202</w:t>
            </w:r>
            <w:r>
              <w:rPr>
                <w:sz w:val="22"/>
                <w:szCs w:val="22"/>
              </w:rPr>
              <w:t>5</w:t>
            </w:r>
            <w:r w:rsidRPr="00373224">
              <w:rPr>
                <w:sz w:val="22"/>
                <w:szCs w:val="22"/>
              </w:rPr>
              <w:t> г.</w:t>
            </w:r>
            <w:r w:rsidRPr="00373224">
              <w:rPr>
                <w:sz w:val="22"/>
                <w:szCs w:val="22"/>
              </w:rPr>
              <w:br/>
              <w:t xml:space="preserve">в % к </w:t>
            </w:r>
            <w:r w:rsidRPr="00373224">
              <w:rPr>
                <w:sz w:val="22"/>
                <w:szCs w:val="22"/>
              </w:rPr>
              <w:br/>
            </w:r>
            <w:r>
              <w:rPr>
                <w:sz w:val="22"/>
                <w:szCs w:val="22"/>
              </w:rPr>
              <w:t>январю-апрелю</w:t>
            </w:r>
            <w:r w:rsidRPr="00373224">
              <w:rPr>
                <w:sz w:val="22"/>
                <w:szCs w:val="22"/>
              </w:rPr>
              <w:br/>
              <w:t>202</w:t>
            </w:r>
            <w:r>
              <w:rPr>
                <w:sz w:val="22"/>
                <w:szCs w:val="22"/>
              </w:rPr>
              <w:t>4</w:t>
            </w:r>
            <w:r w:rsidRPr="00373224">
              <w:rPr>
                <w:sz w:val="22"/>
                <w:szCs w:val="22"/>
              </w:rPr>
              <w:t> г</w:t>
            </w:r>
          </w:p>
        </w:tc>
        <w:tc>
          <w:tcPr>
            <w:tcW w:w="2187" w:type="dxa"/>
            <w:gridSpan w:val="2"/>
            <w:tcBorders>
              <w:top w:val="single" w:sz="4" w:space="0" w:color="auto"/>
              <w:left w:val="single" w:sz="4" w:space="0" w:color="auto"/>
              <w:bottom w:val="single" w:sz="4" w:space="0" w:color="auto"/>
              <w:right w:val="single" w:sz="4" w:space="0" w:color="auto"/>
            </w:tcBorders>
          </w:tcPr>
          <w:p w:rsidR="00BE0A5A" w:rsidRPr="000338DF" w:rsidRDefault="00B91490" w:rsidP="00BE0A5A">
            <w:pPr>
              <w:pStyle w:val="24"/>
              <w:widowControl w:val="0"/>
              <w:spacing w:before="60" w:after="60" w:line="220" w:lineRule="exact"/>
              <w:ind w:left="-57" w:right="-57"/>
              <w:jc w:val="center"/>
              <w:rPr>
                <w:sz w:val="22"/>
                <w:szCs w:val="22"/>
              </w:rPr>
            </w:pPr>
            <w:r>
              <w:rPr>
                <w:sz w:val="22"/>
                <w:szCs w:val="22"/>
              </w:rPr>
              <w:t>Апрель</w:t>
            </w:r>
            <w:r w:rsidR="00BE0A5A" w:rsidRPr="000338DF">
              <w:rPr>
                <w:sz w:val="22"/>
                <w:szCs w:val="22"/>
              </w:rPr>
              <w:t xml:space="preserve"> 2025 г. </w:t>
            </w:r>
            <w:r w:rsidR="00BE0A5A" w:rsidRPr="000338DF">
              <w:rPr>
                <w:sz w:val="22"/>
                <w:szCs w:val="22"/>
              </w:rPr>
              <w:br/>
              <w:t>в % к</w:t>
            </w:r>
          </w:p>
        </w:tc>
        <w:tc>
          <w:tcPr>
            <w:tcW w:w="1094" w:type="dxa"/>
            <w:vMerge w:val="restart"/>
            <w:tcBorders>
              <w:top w:val="single" w:sz="4" w:space="0" w:color="auto"/>
              <w:left w:val="single" w:sz="4" w:space="0" w:color="auto"/>
              <w:right w:val="single" w:sz="4" w:space="0" w:color="auto"/>
            </w:tcBorders>
            <w:shd w:val="clear" w:color="auto" w:fill="auto"/>
          </w:tcPr>
          <w:p w:rsidR="00BE0A5A" w:rsidRPr="000338DF" w:rsidRDefault="00BE0A5A" w:rsidP="00B91490">
            <w:pPr>
              <w:pStyle w:val="24"/>
              <w:widowControl w:val="0"/>
              <w:spacing w:before="60" w:after="60" w:line="220" w:lineRule="exact"/>
              <w:ind w:left="-85" w:right="-85"/>
              <w:jc w:val="center"/>
              <w:rPr>
                <w:sz w:val="22"/>
                <w:szCs w:val="22"/>
              </w:rPr>
            </w:pPr>
            <w:r w:rsidRPr="000338DF">
              <w:rPr>
                <w:sz w:val="22"/>
                <w:szCs w:val="22"/>
                <w:u w:val="single"/>
              </w:rPr>
              <w:t>Справочно</w:t>
            </w:r>
            <w:r w:rsidRPr="000338DF">
              <w:rPr>
                <w:sz w:val="22"/>
                <w:szCs w:val="22"/>
              </w:rPr>
              <w:br/>
            </w:r>
            <w:r w:rsidR="00B91490">
              <w:rPr>
                <w:sz w:val="22"/>
                <w:szCs w:val="22"/>
              </w:rPr>
              <w:t>январь-апрель</w:t>
            </w:r>
            <w:r w:rsidRPr="000338DF">
              <w:rPr>
                <w:sz w:val="22"/>
                <w:szCs w:val="22"/>
              </w:rPr>
              <w:br/>
              <w:t>2024 г.</w:t>
            </w:r>
            <w:r w:rsidRPr="000338DF">
              <w:rPr>
                <w:sz w:val="22"/>
                <w:szCs w:val="22"/>
              </w:rPr>
              <w:br/>
              <w:t xml:space="preserve">в % к </w:t>
            </w:r>
            <w:r w:rsidRPr="000338DF">
              <w:rPr>
                <w:sz w:val="22"/>
                <w:szCs w:val="22"/>
              </w:rPr>
              <w:br/>
            </w:r>
            <w:r w:rsidR="00B91490">
              <w:rPr>
                <w:sz w:val="22"/>
                <w:szCs w:val="22"/>
              </w:rPr>
              <w:t>январю-апрелю</w:t>
            </w:r>
            <w:r w:rsidRPr="000338DF">
              <w:rPr>
                <w:sz w:val="22"/>
                <w:szCs w:val="22"/>
              </w:rPr>
              <w:br/>
              <w:t>2023 г.</w:t>
            </w:r>
          </w:p>
        </w:tc>
      </w:tr>
      <w:tr w:rsidR="00BE0A5A" w:rsidRPr="00373224" w:rsidTr="00070FF1">
        <w:tc>
          <w:tcPr>
            <w:tcW w:w="2566" w:type="dxa"/>
            <w:vMerge/>
            <w:tcBorders>
              <w:left w:val="single" w:sz="4" w:space="0" w:color="auto"/>
              <w:bottom w:val="single" w:sz="4" w:space="0" w:color="auto"/>
              <w:right w:val="single" w:sz="4" w:space="0" w:color="auto"/>
            </w:tcBorders>
          </w:tcPr>
          <w:p w:rsidR="00BE0A5A" w:rsidRPr="00373224" w:rsidRDefault="00BE0A5A" w:rsidP="00070FF1">
            <w:pPr>
              <w:pStyle w:val="24"/>
              <w:widowControl w:val="0"/>
              <w:spacing w:before="60" w:after="60" w:line="220" w:lineRule="exact"/>
              <w:ind w:left="454"/>
              <w:jc w:val="center"/>
              <w:rPr>
                <w:sz w:val="22"/>
                <w:szCs w:val="22"/>
              </w:rPr>
            </w:pPr>
          </w:p>
        </w:tc>
        <w:tc>
          <w:tcPr>
            <w:tcW w:w="1093" w:type="dxa"/>
            <w:vMerge/>
            <w:tcBorders>
              <w:left w:val="single" w:sz="4" w:space="0" w:color="auto"/>
              <w:bottom w:val="single" w:sz="4" w:space="0" w:color="auto"/>
              <w:right w:val="single" w:sz="4" w:space="0" w:color="auto"/>
            </w:tcBorders>
          </w:tcPr>
          <w:p w:rsidR="00BE0A5A" w:rsidRPr="00373224" w:rsidRDefault="00BE0A5A" w:rsidP="00070FF1">
            <w:pPr>
              <w:pStyle w:val="24"/>
              <w:widowControl w:val="0"/>
              <w:spacing w:before="60" w:after="60" w:line="220" w:lineRule="exact"/>
              <w:ind w:left="-113" w:right="-113"/>
              <w:jc w:val="center"/>
              <w:rPr>
                <w:sz w:val="22"/>
                <w:szCs w:val="22"/>
              </w:rPr>
            </w:pPr>
          </w:p>
        </w:tc>
        <w:tc>
          <w:tcPr>
            <w:tcW w:w="1094" w:type="dxa"/>
            <w:vMerge/>
            <w:tcBorders>
              <w:left w:val="single" w:sz="4" w:space="0" w:color="auto"/>
              <w:bottom w:val="single" w:sz="4" w:space="0" w:color="auto"/>
              <w:right w:val="single" w:sz="4" w:space="0" w:color="auto"/>
            </w:tcBorders>
            <w:shd w:val="clear" w:color="auto" w:fill="auto"/>
          </w:tcPr>
          <w:p w:rsidR="00BE0A5A" w:rsidRPr="00373224" w:rsidRDefault="00BE0A5A" w:rsidP="00070FF1">
            <w:pPr>
              <w:pStyle w:val="24"/>
              <w:widowControl w:val="0"/>
              <w:spacing w:before="60" w:after="60" w:line="220" w:lineRule="exact"/>
              <w:jc w:val="center"/>
              <w:rPr>
                <w:sz w:val="22"/>
                <w:szCs w:val="22"/>
              </w:rPr>
            </w:pPr>
          </w:p>
        </w:tc>
        <w:tc>
          <w:tcPr>
            <w:tcW w:w="1093" w:type="dxa"/>
            <w:vMerge/>
            <w:tcBorders>
              <w:left w:val="single" w:sz="4" w:space="0" w:color="auto"/>
              <w:bottom w:val="single" w:sz="4" w:space="0" w:color="auto"/>
              <w:right w:val="single" w:sz="4" w:space="0" w:color="auto"/>
            </w:tcBorders>
            <w:shd w:val="clear" w:color="auto" w:fill="auto"/>
          </w:tcPr>
          <w:p w:rsidR="00BE0A5A" w:rsidRPr="00373224" w:rsidRDefault="00BE0A5A" w:rsidP="00070FF1">
            <w:pPr>
              <w:pStyle w:val="24"/>
              <w:widowControl w:val="0"/>
              <w:spacing w:before="60" w:after="60" w:line="220" w:lineRule="exact"/>
              <w:jc w:val="center"/>
              <w:rPr>
                <w:sz w:val="22"/>
                <w:szCs w:val="22"/>
              </w:rPr>
            </w:pPr>
          </w:p>
        </w:tc>
        <w:tc>
          <w:tcPr>
            <w:tcW w:w="1094" w:type="dxa"/>
            <w:tcBorders>
              <w:top w:val="single" w:sz="4" w:space="0" w:color="auto"/>
              <w:left w:val="single" w:sz="4" w:space="0" w:color="auto"/>
              <w:bottom w:val="single" w:sz="4" w:space="0" w:color="auto"/>
              <w:right w:val="single" w:sz="4" w:space="0" w:color="auto"/>
            </w:tcBorders>
          </w:tcPr>
          <w:p w:rsidR="00BE0A5A" w:rsidRPr="00373224" w:rsidRDefault="00B91490" w:rsidP="00BE0A5A">
            <w:pPr>
              <w:pStyle w:val="24"/>
              <w:widowControl w:val="0"/>
              <w:spacing w:before="60" w:after="60" w:line="220" w:lineRule="exact"/>
              <w:ind w:left="-57" w:right="-57"/>
              <w:jc w:val="center"/>
              <w:rPr>
                <w:sz w:val="22"/>
                <w:szCs w:val="22"/>
              </w:rPr>
            </w:pPr>
            <w:r>
              <w:rPr>
                <w:sz w:val="22"/>
                <w:szCs w:val="22"/>
              </w:rPr>
              <w:t>апрелю</w:t>
            </w:r>
            <w:r w:rsidR="00BE0A5A" w:rsidRPr="00373224">
              <w:rPr>
                <w:sz w:val="22"/>
                <w:szCs w:val="22"/>
              </w:rPr>
              <w:br/>
              <w:t>202</w:t>
            </w:r>
            <w:r w:rsidR="00BE0A5A">
              <w:rPr>
                <w:sz w:val="22"/>
                <w:szCs w:val="22"/>
              </w:rPr>
              <w:t>4</w:t>
            </w:r>
            <w:r w:rsidR="00BE0A5A" w:rsidRPr="00373224">
              <w:rPr>
                <w:sz w:val="22"/>
                <w:szCs w:val="22"/>
              </w:rPr>
              <w:t> г.</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BE0A5A" w:rsidRPr="00373224" w:rsidRDefault="00B91490" w:rsidP="00BE0A5A">
            <w:pPr>
              <w:pStyle w:val="24"/>
              <w:widowControl w:val="0"/>
              <w:spacing w:before="60" w:after="60" w:line="220" w:lineRule="exact"/>
              <w:ind w:left="-57" w:right="-57"/>
              <w:jc w:val="center"/>
              <w:rPr>
                <w:sz w:val="22"/>
                <w:szCs w:val="22"/>
              </w:rPr>
            </w:pPr>
            <w:r>
              <w:rPr>
                <w:sz w:val="22"/>
                <w:szCs w:val="22"/>
              </w:rPr>
              <w:t>марту</w:t>
            </w:r>
            <w:r w:rsidR="00BE0A5A" w:rsidRPr="00373224">
              <w:rPr>
                <w:sz w:val="22"/>
                <w:szCs w:val="22"/>
              </w:rPr>
              <w:br/>
              <w:t>202</w:t>
            </w:r>
            <w:r w:rsidR="00BE0A5A">
              <w:rPr>
                <w:sz w:val="22"/>
                <w:szCs w:val="22"/>
              </w:rPr>
              <w:t>5</w:t>
            </w:r>
            <w:r w:rsidR="00BE0A5A" w:rsidRPr="00373224">
              <w:rPr>
                <w:sz w:val="22"/>
                <w:szCs w:val="22"/>
              </w:rPr>
              <w:t> г.</w:t>
            </w:r>
          </w:p>
        </w:tc>
        <w:tc>
          <w:tcPr>
            <w:tcW w:w="1094" w:type="dxa"/>
            <w:vMerge/>
            <w:tcBorders>
              <w:left w:val="single" w:sz="4" w:space="0" w:color="auto"/>
              <w:bottom w:val="single" w:sz="4" w:space="0" w:color="auto"/>
              <w:right w:val="single" w:sz="4" w:space="0" w:color="auto"/>
            </w:tcBorders>
            <w:shd w:val="clear" w:color="auto" w:fill="auto"/>
          </w:tcPr>
          <w:p w:rsidR="00BE0A5A" w:rsidRPr="00373224" w:rsidRDefault="00BE0A5A" w:rsidP="00070FF1">
            <w:pPr>
              <w:pStyle w:val="24"/>
              <w:widowControl w:val="0"/>
              <w:spacing w:before="60" w:after="60" w:line="220" w:lineRule="exact"/>
              <w:ind w:left="-113" w:right="-113"/>
              <w:jc w:val="center"/>
              <w:rPr>
                <w:sz w:val="22"/>
                <w:szCs w:val="22"/>
              </w:rPr>
            </w:pPr>
          </w:p>
        </w:tc>
      </w:tr>
      <w:tr w:rsidR="00815C06" w:rsidRPr="00373224" w:rsidTr="00070FF1">
        <w:tc>
          <w:tcPr>
            <w:tcW w:w="2566" w:type="dxa"/>
            <w:tcBorders>
              <w:top w:val="single" w:sz="4" w:space="0" w:color="auto"/>
              <w:left w:val="single" w:sz="4" w:space="0" w:color="auto"/>
              <w:bottom w:val="nil"/>
              <w:right w:val="single" w:sz="4" w:space="0" w:color="auto"/>
            </w:tcBorders>
            <w:vAlign w:val="bottom"/>
          </w:tcPr>
          <w:p w:rsidR="00815C06" w:rsidRPr="00774D7C" w:rsidRDefault="00815C06" w:rsidP="00E60247">
            <w:pPr>
              <w:pStyle w:val="24"/>
              <w:widowControl w:val="0"/>
              <w:spacing w:before="24" w:after="24" w:line="220" w:lineRule="exact"/>
              <w:ind w:left="0"/>
              <w:rPr>
                <w:b/>
                <w:sz w:val="22"/>
                <w:szCs w:val="22"/>
              </w:rPr>
            </w:pPr>
            <w:r w:rsidRPr="00774D7C">
              <w:rPr>
                <w:b/>
                <w:bCs/>
                <w:sz w:val="22"/>
                <w:szCs w:val="22"/>
              </w:rPr>
              <w:t>Скот и птица на убой</w:t>
            </w:r>
            <w:r w:rsidRPr="00774D7C">
              <w:rPr>
                <w:b/>
                <w:bCs/>
                <w:sz w:val="22"/>
                <w:szCs w:val="22"/>
              </w:rPr>
              <w:br/>
              <w:t>(в живом весе), тыс. т</w:t>
            </w:r>
          </w:p>
        </w:tc>
        <w:tc>
          <w:tcPr>
            <w:tcW w:w="1093" w:type="dxa"/>
            <w:tcBorders>
              <w:top w:val="single" w:sz="4" w:space="0" w:color="auto"/>
              <w:left w:val="single" w:sz="4" w:space="0" w:color="auto"/>
              <w:bottom w:val="nil"/>
              <w:right w:val="single" w:sz="4" w:space="0" w:color="auto"/>
            </w:tcBorders>
            <w:vAlign w:val="bottom"/>
          </w:tcPr>
          <w:p w:rsidR="00815C06" w:rsidRPr="00774D7C" w:rsidRDefault="00815C06" w:rsidP="00E60247">
            <w:pPr>
              <w:widowControl w:val="0"/>
              <w:tabs>
                <w:tab w:val="left" w:pos="779"/>
              </w:tabs>
              <w:spacing w:before="24" w:after="24" w:line="220" w:lineRule="exact"/>
              <w:ind w:right="193"/>
              <w:jc w:val="right"/>
              <w:rPr>
                <w:b/>
                <w:sz w:val="22"/>
                <w:szCs w:val="22"/>
              </w:rPr>
            </w:pPr>
            <w:r>
              <w:rPr>
                <w:b/>
                <w:sz w:val="22"/>
                <w:szCs w:val="22"/>
              </w:rPr>
              <w:t>72,3</w:t>
            </w:r>
          </w:p>
        </w:tc>
        <w:tc>
          <w:tcPr>
            <w:tcW w:w="1094" w:type="dxa"/>
            <w:tcBorders>
              <w:top w:val="single" w:sz="4" w:space="0" w:color="auto"/>
              <w:left w:val="single" w:sz="4" w:space="0" w:color="auto"/>
              <w:bottom w:val="nil"/>
              <w:right w:val="single" w:sz="4" w:space="0" w:color="auto"/>
            </w:tcBorders>
            <w:shd w:val="clear" w:color="auto" w:fill="auto"/>
            <w:vAlign w:val="bottom"/>
          </w:tcPr>
          <w:p w:rsidR="00815C06" w:rsidRPr="00774D7C" w:rsidRDefault="00815C06" w:rsidP="00E60247">
            <w:pPr>
              <w:widowControl w:val="0"/>
              <w:tabs>
                <w:tab w:val="left" w:pos="779"/>
              </w:tabs>
              <w:spacing w:before="24" w:after="24" w:line="220" w:lineRule="exact"/>
              <w:ind w:right="193"/>
              <w:jc w:val="right"/>
              <w:rPr>
                <w:b/>
                <w:bCs/>
                <w:sz w:val="22"/>
                <w:szCs w:val="22"/>
              </w:rPr>
            </w:pPr>
            <w:r w:rsidRPr="00774D7C">
              <w:rPr>
                <w:b/>
                <w:bCs/>
                <w:sz w:val="22"/>
                <w:szCs w:val="22"/>
              </w:rPr>
              <w:t>19,</w:t>
            </w:r>
            <w:r>
              <w:rPr>
                <w:b/>
                <w:bCs/>
                <w:sz w:val="22"/>
                <w:szCs w:val="22"/>
              </w:rPr>
              <w:t>1</w:t>
            </w:r>
          </w:p>
        </w:tc>
        <w:tc>
          <w:tcPr>
            <w:tcW w:w="1093" w:type="dxa"/>
            <w:tcBorders>
              <w:top w:val="single" w:sz="4" w:space="0" w:color="auto"/>
              <w:left w:val="single" w:sz="4" w:space="0" w:color="auto"/>
              <w:bottom w:val="nil"/>
              <w:right w:val="single" w:sz="4" w:space="0" w:color="auto"/>
            </w:tcBorders>
            <w:shd w:val="clear" w:color="auto" w:fill="auto"/>
            <w:vAlign w:val="bottom"/>
          </w:tcPr>
          <w:p w:rsidR="00815C06" w:rsidRPr="00774D7C" w:rsidRDefault="00815C06" w:rsidP="00E60247">
            <w:pPr>
              <w:widowControl w:val="0"/>
              <w:tabs>
                <w:tab w:val="left" w:pos="779"/>
              </w:tabs>
              <w:spacing w:before="24" w:after="24" w:line="220" w:lineRule="exact"/>
              <w:ind w:right="193"/>
              <w:jc w:val="right"/>
              <w:rPr>
                <w:b/>
                <w:sz w:val="22"/>
                <w:szCs w:val="22"/>
              </w:rPr>
            </w:pPr>
            <w:r w:rsidRPr="00774D7C">
              <w:rPr>
                <w:b/>
                <w:sz w:val="22"/>
                <w:szCs w:val="22"/>
              </w:rPr>
              <w:t>10</w:t>
            </w:r>
            <w:r>
              <w:rPr>
                <w:b/>
                <w:sz w:val="22"/>
                <w:szCs w:val="22"/>
              </w:rPr>
              <w:t>2</w:t>
            </w:r>
            <w:r w:rsidRPr="00774D7C">
              <w:rPr>
                <w:b/>
                <w:sz w:val="22"/>
                <w:szCs w:val="22"/>
              </w:rPr>
              <w:t>,</w:t>
            </w:r>
            <w:r>
              <w:rPr>
                <w:b/>
                <w:sz w:val="22"/>
                <w:szCs w:val="22"/>
              </w:rPr>
              <w:t>2</w:t>
            </w:r>
          </w:p>
        </w:tc>
        <w:tc>
          <w:tcPr>
            <w:tcW w:w="1094" w:type="dxa"/>
            <w:tcBorders>
              <w:top w:val="single" w:sz="4" w:space="0" w:color="auto"/>
              <w:left w:val="single" w:sz="4" w:space="0" w:color="auto"/>
              <w:bottom w:val="nil"/>
              <w:right w:val="single" w:sz="4" w:space="0" w:color="auto"/>
            </w:tcBorders>
            <w:vAlign w:val="bottom"/>
          </w:tcPr>
          <w:p w:rsidR="00815C06" w:rsidRPr="00774D7C" w:rsidRDefault="00815C06" w:rsidP="00E60247">
            <w:pPr>
              <w:widowControl w:val="0"/>
              <w:tabs>
                <w:tab w:val="left" w:pos="779"/>
              </w:tabs>
              <w:spacing w:before="24" w:after="24" w:line="220" w:lineRule="exact"/>
              <w:ind w:right="193"/>
              <w:jc w:val="right"/>
              <w:rPr>
                <w:b/>
                <w:bCs/>
                <w:sz w:val="22"/>
                <w:szCs w:val="22"/>
              </w:rPr>
            </w:pPr>
            <w:r>
              <w:rPr>
                <w:b/>
                <w:bCs/>
                <w:sz w:val="22"/>
                <w:szCs w:val="22"/>
              </w:rPr>
              <w:t>105,3</w:t>
            </w:r>
          </w:p>
        </w:tc>
        <w:tc>
          <w:tcPr>
            <w:tcW w:w="1093" w:type="dxa"/>
            <w:tcBorders>
              <w:top w:val="single" w:sz="4" w:space="0" w:color="auto"/>
              <w:left w:val="single" w:sz="4" w:space="0" w:color="auto"/>
              <w:bottom w:val="nil"/>
              <w:right w:val="single" w:sz="4" w:space="0" w:color="auto"/>
            </w:tcBorders>
            <w:shd w:val="clear" w:color="auto" w:fill="auto"/>
            <w:vAlign w:val="bottom"/>
          </w:tcPr>
          <w:p w:rsidR="00815C06" w:rsidRPr="00774D7C" w:rsidRDefault="00747295" w:rsidP="00E60247">
            <w:pPr>
              <w:widowControl w:val="0"/>
              <w:tabs>
                <w:tab w:val="left" w:pos="779"/>
              </w:tabs>
              <w:spacing w:before="24" w:after="24" w:line="220" w:lineRule="exact"/>
              <w:ind w:right="193"/>
              <w:jc w:val="right"/>
              <w:rPr>
                <w:b/>
                <w:bCs/>
                <w:sz w:val="22"/>
                <w:szCs w:val="22"/>
              </w:rPr>
            </w:pPr>
            <w:r w:rsidRPr="00747295">
              <w:rPr>
                <w:b/>
                <w:bCs/>
                <w:sz w:val="22"/>
                <w:szCs w:val="22"/>
              </w:rPr>
              <w:t>98,5</w:t>
            </w:r>
          </w:p>
        </w:tc>
        <w:tc>
          <w:tcPr>
            <w:tcW w:w="1094" w:type="dxa"/>
            <w:tcBorders>
              <w:top w:val="single" w:sz="4" w:space="0" w:color="auto"/>
              <w:left w:val="single" w:sz="4" w:space="0" w:color="auto"/>
              <w:bottom w:val="nil"/>
              <w:right w:val="single" w:sz="4" w:space="0" w:color="auto"/>
            </w:tcBorders>
            <w:shd w:val="clear" w:color="auto" w:fill="auto"/>
            <w:vAlign w:val="bottom"/>
          </w:tcPr>
          <w:p w:rsidR="00815C06" w:rsidRPr="00373224" w:rsidRDefault="00815C06" w:rsidP="00E60247">
            <w:pPr>
              <w:widowControl w:val="0"/>
              <w:tabs>
                <w:tab w:val="left" w:pos="779"/>
              </w:tabs>
              <w:spacing w:before="24" w:after="24" w:line="220" w:lineRule="exact"/>
              <w:ind w:right="193"/>
              <w:jc w:val="right"/>
              <w:rPr>
                <w:b/>
                <w:bCs/>
                <w:sz w:val="22"/>
                <w:szCs w:val="22"/>
              </w:rPr>
            </w:pPr>
            <w:r>
              <w:rPr>
                <w:b/>
                <w:bCs/>
                <w:sz w:val="22"/>
                <w:szCs w:val="22"/>
              </w:rPr>
              <w:t>117,1</w:t>
            </w:r>
          </w:p>
        </w:tc>
      </w:tr>
      <w:tr w:rsidR="00815C06" w:rsidRPr="00373224" w:rsidTr="00070FF1">
        <w:tc>
          <w:tcPr>
            <w:tcW w:w="2566" w:type="dxa"/>
            <w:tcBorders>
              <w:top w:val="nil"/>
              <w:left w:val="single" w:sz="4" w:space="0" w:color="auto"/>
              <w:bottom w:val="nil"/>
              <w:right w:val="single" w:sz="4" w:space="0" w:color="auto"/>
            </w:tcBorders>
            <w:vAlign w:val="bottom"/>
          </w:tcPr>
          <w:p w:rsidR="00815C06" w:rsidRPr="00774D7C" w:rsidRDefault="00815C06" w:rsidP="00E60247">
            <w:pPr>
              <w:pStyle w:val="24"/>
              <w:widowControl w:val="0"/>
              <w:spacing w:before="24" w:after="24" w:line="220" w:lineRule="exact"/>
              <w:ind w:left="170" w:right="-57" w:firstLine="276"/>
              <w:rPr>
                <w:sz w:val="22"/>
                <w:szCs w:val="22"/>
              </w:rPr>
            </w:pPr>
            <w:r w:rsidRPr="00774D7C">
              <w:rPr>
                <w:sz w:val="22"/>
                <w:szCs w:val="22"/>
              </w:rPr>
              <w:t>из них:</w:t>
            </w:r>
          </w:p>
        </w:tc>
        <w:tc>
          <w:tcPr>
            <w:tcW w:w="1093" w:type="dxa"/>
            <w:tcBorders>
              <w:top w:val="nil"/>
              <w:left w:val="single" w:sz="4" w:space="0" w:color="auto"/>
              <w:bottom w:val="nil"/>
              <w:right w:val="single" w:sz="4" w:space="0" w:color="auto"/>
            </w:tcBorders>
            <w:vAlign w:val="bottom"/>
          </w:tcPr>
          <w:p w:rsidR="00815C06" w:rsidRPr="00774D7C" w:rsidRDefault="00815C06" w:rsidP="00E60247">
            <w:pPr>
              <w:spacing w:before="24" w:after="24" w:line="220" w:lineRule="exact"/>
              <w:ind w:right="340"/>
              <w:jc w:val="right"/>
              <w:rPr>
                <w:sz w:val="22"/>
                <w:szCs w:val="22"/>
              </w:rPr>
            </w:pPr>
          </w:p>
        </w:tc>
        <w:tc>
          <w:tcPr>
            <w:tcW w:w="1094" w:type="dxa"/>
            <w:tcBorders>
              <w:top w:val="nil"/>
              <w:left w:val="single" w:sz="4" w:space="0" w:color="auto"/>
              <w:bottom w:val="nil"/>
              <w:right w:val="single" w:sz="4" w:space="0" w:color="auto"/>
            </w:tcBorders>
            <w:shd w:val="clear" w:color="auto" w:fill="auto"/>
            <w:vAlign w:val="bottom"/>
          </w:tcPr>
          <w:p w:rsidR="00815C06" w:rsidRPr="00774D7C" w:rsidRDefault="00815C06" w:rsidP="00E60247">
            <w:pPr>
              <w:widowControl w:val="0"/>
              <w:tabs>
                <w:tab w:val="left" w:pos="779"/>
              </w:tabs>
              <w:spacing w:before="24" w:after="24" w:line="220" w:lineRule="exact"/>
              <w:ind w:right="193"/>
              <w:jc w:val="right"/>
              <w:rPr>
                <w:bCs/>
                <w:sz w:val="22"/>
                <w:szCs w:val="22"/>
              </w:rPr>
            </w:pPr>
          </w:p>
        </w:tc>
        <w:tc>
          <w:tcPr>
            <w:tcW w:w="1093" w:type="dxa"/>
            <w:tcBorders>
              <w:top w:val="nil"/>
              <w:left w:val="single" w:sz="4" w:space="0" w:color="auto"/>
              <w:bottom w:val="nil"/>
              <w:right w:val="single" w:sz="4" w:space="0" w:color="auto"/>
            </w:tcBorders>
            <w:shd w:val="clear" w:color="auto" w:fill="auto"/>
            <w:vAlign w:val="bottom"/>
          </w:tcPr>
          <w:p w:rsidR="00815C06" w:rsidRPr="00774D7C" w:rsidRDefault="00815C06" w:rsidP="00E60247">
            <w:pPr>
              <w:spacing w:before="24" w:after="24" w:line="220" w:lineRule="exact"/>
              <w:ind w:right="340"/>
              <w:jc w:val="right"/>
              <w:rPr>
                <w:sz w:val="22"/>
                <w:szCs w:val="22"/>
              </w:rPr>
            </w:pPr>
          </w:p>
        </w:tc>
        <w:tc>
          <w:tcPr>
            <w:tcW w:w="1094" w:type="dxa"/>
            <w:tcBorders>
              <w:top w:val="nil"/>
              <w:left w:val="single" w:sz="4" w:space="0" w:color="auto"/>
              <w:bottom w:val="nil"/>
              <w:right w:val="single" w:sz="4" w:space="0" w:color="auto"/>
            </w:tcBorders>
            <w:vAlign w:val="bottom"/>
          </w:tcPr>
          <w:p w:rsidR="00815C06" w:rsidRPr="00774D7C" w:rsidRDefault="00815C06" w:rsidP="00E60247">
            <w:pPr>
              <w:widowControl w:val="0"/>
              <w:tabs>
                <w:tab w:val="left" w:pos="779"/>
              </w:tabs>
              <w:spacing w:before="24" w:after="24" w:line="220" w:lineRule="exact"/>
              <w:ind w:right="193"/>
              <w:jc w:val="right"/>
              <w:rPr>
                <w:bCs/>
                <w:sz w:val="22"/>
                <w:szCs w:val="22"/>
              </w:rPr>
            </w:pPr>
          </w:p>
        </w:tc>
        <w:tc>
          <w:tcPr>
            <w:tcW w:w="1093" w:type="dxa"/>
            <w:tcBorders>
              <w:top w:val="nil"/>
              <w:left w:val="single" w:sz="4" w:space="0" w:color="auto"/>
              <w:bottom w:val="nil"/>
              <w:right w:val="single" w:sz="4" w:space="0" w:color="auto"/>
            </w:tcBorders>
            <w:shd w:val="clear" w:color="auto" w:fill="auto"/>
            <w:vAlign w:val="bottom"/>
          </w:tcPr>
          <w:p w:rsidR="00815C06" w:rsidRPr="00774D7C" w:rsidRDefault="00815C06" w:rsidP="00E60247">
            <w:pPr>
              <w:spacing w:before="24" w:after="24" w:line="220" w:lineRule="exact"/>
              <w:ind w:right="340"/>
              <w:jc w:val="right"/>
              <w:rPr>
                <w:bCs/>
                <w:sz w:val="22"/>
                <w:szCs w:val="22"/>
              </w:rPr>
            </w:pPr>
          </w:p>
        </w:tc>
        <w:tc>
          <w:tcPr>
            <w:tcW w:w="1094" w:type="dxa"/>
            <w:tcBorders>
              <w:top w:val="nil"/>
              <w:left w:val="single" w:sz="4" w:space="0" w:color="auto"/>
              <w:bottom w:val="nil"/>
              <w:right w:val="single" w:sz="4" w:space="0" w:color="auto"/>
            </w:tcBorders>
            <w:shd w:val="clear" w:color="auto" w:fill="auto"/>
            <w:vAlign w:val="bottom"/>
          </w:tcPr>
          <w:p w:rsidR="00815C06" w:rsidRPr="00373224" w:rsidRDefault="00815C06" w:rsidP="00E60247">
            <w:pPr>
              <w:widowControl w:val="0"/>
              <w:tabs>
                <w:tab w:val="left" w:pos="779"/>
              </w:tabs>
              <w:spacing w:before="24" w:after="24" w:line="220" w:lineRule="exact"/>
              <w:ind w:right="193"/>
              <w:jc w:val="right"/>
              <w:rPr>
                <w:bCs/>
                <w:sz w:val="22"/>
                <w:szCs w:val="22"/>
              </w:rPr>
            </w:pPr>
          </w:p>
        </w:tc>
      </w:tr>
      <w:tr w:rsidR="00815C06" w:rsidRPr="00373224" w:rsidTr="00070FF1">
        <w:tc>
          <w:tcPr>
            <w:tcW w:w="2566" w:type="dxa"/>
            <w:tcBorders>
              <w:top w:val="nil"/>
              <w:left w:val="single" w:sz="4" w:space="0" w:color="auto"/>
              <w:bottom w:val="nil"/>
              <w:right w:val="single" w:sz="4" w:space="0" w:color="auto"/>
            </w:tcBorders>
            <w:vAlign w:val="bottom"/>
          </w:tcPr>
          <w:p w:rsidR="00815C06" w:rsidRPr="00774D7C" w:rsidRDefault="00815C06" w:rsidP="00E60247">
            <w:pPr>
              <w:pStyle w:val="24"/>
              <w:widowControl w:val="0"/>
              <w:spacing w:before="24" w:after="24" w:line="220" w:lineRule="exact"/>
              <w:ind w:left="170" w:right="-57"/>
              <w:rPr>
                <w:sz w:val="22"/>
                <w:szCs w:val="22"/>
              </w:rPr>
            </w:pPr>
            <w:r w:rsidRPr="00774D7C">
              <w:rPr>
                <w:sz w:val="22"/>
                <w:szCs w:val="22"/>
              </w:rPr>
              <w:t>крупный рогатый скот</w:t>
            </w:r>
          </w:p>
        </w:tc>
        <w:tc>
          <w:tcPr>
            <w:tcW w:w="1093" w:type="dxa"/>
            <w:tcBorders>
              <w:top w:val="nil"/>
              <w:left w:val="single" w:sz="4" w:space="0" w:color="auto"/>
              <w:bottom w:val="nil"/>
              <w:right w:val="single" w:sz="4" w:space="0" w:color="auto"/>
            </w:tcBorders>
            <w:vAlign w:val="bottom"/>
          </w:tcPr>
          <w:p w:rsidR="00815C06" w:rsidRPr="00774D7C" w:rsidRDefault="00815C06" w:rsidP="00E60247">
            <w:pPr>
              <w:widowControl w:val="0"/>
              <w:tabs>
                <w:tab w:val="left" w:pos="779"/>
              </w:tabs>
              <w:spacing w:before="24" w:after="24" w:line="220" w:lineRule="exact"/>
              <w:ind w:right="193"/>
              <w:jc w:val="right"/>
              <w:rPr>
                <w:bCs/>
                <w:sz w:val="22"/>
                <w:szCs w:val="22"/>
              </w:rPr>
            </w:pPr>
            <w:r>
              <w:rPr>
                <w:bCs/>
                <w:sz w:val="22"/>
                <w:szCs w:val="22"/>
              </w:rPr>
              <w:t>24,7</w:t>
            </w:r>
          </w:p>
        </w:tc>
        <w:tc>
          <w:tcPr>
            <w:tcW w:w="1094" w:type="dxa"/>
            <w:tcBorders>
              <w:top w:val="nil"/>
              <w:left w:val="single" w:sz="4" w:space="0" w:color="auto"/>
              <w:bottom w:val="nil"/>
              <w:right w:val="single" w:sz="4" w:space="0" w:color="auto"/>
            </w:tcBorders>
            <w:shd w:val="clear" w:color="auto" w:fill="auto"/>
            <w:vAlign w:val="bottom"/>
          </w:tcPr>
          <w:p w:rsidR="00815C06" w:rsidRPr="00774D7C" w:rsidRDefault="00815C06" w:rsidP="00E60247">
            <w:pPr>
              <w:widowControl w:val="0"/>
              <w:tabs>
                <w:tab w:val="left" w:pos="779"/>
              </w:tabs>
              <w:spacing w:before="24" w:after="24" w:line="220" w:lineRule="exact"/>
              <w:ind w:right="193"/>
              <w:jc w:val="right"/>
              <w:rPr>
                <w:bCs/>
                <w:sz w:val="22"/>
                <w:szCs w:val="22"/>
              </w:rPr>
            </w:pPr>
            <w:r w:rsidRPr="00774D7C">
              <w:rPr>
                <w:bCs/>
                <w:sz w:val="22"/>
                <w:szCs w:val="22"/>
              </w:rPr>
              <w:t>6</w:t>
            </w:r>
            <w:r>
              <w:rPr>
                <w:bCs/>
                <w:sz w:val="22"/>
                <w:szCs w:val="22"/>
              </w:rPr>
              <w:t>,1</w:t>
            </w:r>
          </w:p>
        </w:tc>
        <w:tc>
          <w:tcPr>
            <w:tcW w:w="1093" w:type="dxa"/>
            <w:tcBorders>
              <w:top w:val="nil"/>
              <w:left w:val="single" w:sz="4" w:space="0" w:color="auto"/>
              <w:bottom w:val="nil"/>
              <w:right w:val="single" w:sz="4" w:space="0" w:color="auto"/>
            </w:tcBorders>
            <w:shd w:val="clear" w:color="auto" w:fill="auto"/>
            <w:vAlign w:val="bottom"/>
          </w:tcPr>
          <w:p w:rsidR="00815C06" w:rsidRPr="00774D7C" w:rsidRDefault="00815C06" w:rsidP="00E60247">
            <w:pPr>
              <w:widowControl w:val="0"/>
              <w:tabs>
                <w:tab w:val="left" w:pos="779"/>
              </w:tabs>
              <w:spacing w:before="24" w:after="24" w:line="220" w:lineRule="exact"/>
              <w:ind w:right="193"/>
              <w:jc w:val="right"/>
              <w:rPr>
                <w:bCs/>
                <w:sz w:val="22"/>
                <w:szCs w:val="22"/>
              </w:rPr>
            </w:pPr>
            <w:r w:rsidRPr="00774D7C">
              <w:rPr>
                <w:bCs/>
                <w:sz w:val="22"/>
                <w:szCs w:val="22"/>
              </w:rPr>
              <w:t>11</w:t>
            </w:r>
            <w:r>
              <w:rPr>
                <w:bCs/>
                <w:sz w:val="22"/>
                <w:szCs w:val="22"/>
              </w:rPr>
              <w:t>3</w:t>
            </w:r>
            <w:r w:rsidRPr="00774D7C">
              <w:rPr>
                <w:bCs/>
                <w:sz w:val="22"/>
                <w:szCs w:val="22"/>
              </w:rPr>
              <w:t>,</w:t>
            </w:r>
            <w:r>
              <w:rPr>
                <w:bCs/>
                <w:sz w:val="22"/>
                <w:szCs w:val="22"/>
              </w:rPr>
              <w:t>8</w:t>
            </w:r>
          </w:p>
        </w:tc>
        <w:tc>
          <w:tcPr>
            <w:tcW w:w="1094" w:type="dxa"/>
            <w:tcBorders>
              <w:top w:val="nil"/>
              <w:left w:val="single" w:sz="4" w:space="0" w:color="auto"/>
              <w:bottom w:val="nil"/>
              <w:right w:val="single" w:sz="4" w:space="0" w:color="auto"/>
            </w:tcBorders>
            <w:vAlign w:val="bottom"/>
          </w:tcPr>
          <w:p w:rsidR="00815C06" w:rsidRPr="00774D7C" w:rsidRDefault="00815C06" w:rsidP="00E60247">
            <w:pPr>
              <w:widowControl w:val="0"/>
              <w:tabs>
                <w:tab w:val="left" w:pos="779"/>
              </w:tabs>
              <w:spacing w:before="24" w:after="24" w:line="220" w:lineRule="exact"/>
              <w:ind w:right="193"/>
              <w:jc w:val="right"/>
              <w:rPr>
                <w:bCs/>
                <w:sz w:val="22"/>
                <w:szCs w:val="22"/>
              </w:rPr>
            </w:pPr>
            <w:r w:rsidRPr="00774D7C">
              <w:rPr>
                <w:bCs/>
                <w:sz w:val="22"/>
                <w:szCs w:val="22"/>
              </w:rPr>
              <w:t>1</w:t>
            </w:r>
            <w:r>
              <w:rPr>
                <w:bCs/>
                <w:sz w:val="22"/>
                <w:szCs w:val="22"/>
              </w:rPr>
              <w:t>13</w:t>
            </w:r>
            <w:r w:rsidRPr="00774D7C">
              <w:rPr>
                <w:bCs/>
                <w:sz w:val="22"/>
                <w:szCs w:val="22"/>
              </w:rPr>
              <w:t>,</w:t>
            </w:r>
            <w:r>
              <w:rPr>
                <w:bCs/>
                <w:sz w:val="22"/>
                <w:szCs w:val="22"/>
              </w:rPr>
              <w:t>5</w:t>
            </w:r>
          </w:p>
        </w:tc>
        <w:tc>
          <w:tcPr>
            <w:tcW w:w="1093" w:type="dxa"/>
            <w:tcBorders>
              <w:top w:val="nil"/>
              <w:left w:val="single" w:sz="4" w:space="0" w:color="auto"/>
              <w:bottom w:val="nil"/>
              <w:right w:val="single" w:sz="4" w:space="0" w:color="auto"/>
            </w:tcBorders>
            <w:shd w:val="clear" w:color="auto" w:fill="auto"/>
            <w:vAlign w:val="bottom"/>
          </w:tcPr>
          <w:p w:rsidR="00815C06" w:rsidRPr="00774D7C" w:rsidRDefault="00815C06" w:rsidP="00E60247">
            <w:pPr>
              <w:widowControl w:val="0"/>
              <w:tabs>
                <w:tab w:val="left" w:pos="779"/>
              </w:tabs>
              <w:spacing w:before="24" w:after="24" w:line="220" w:lineRule="exact"/>
              <w:ind w:right="193"/>
              <w:jc w:val="right"/>
              <w:rPr>
                <w:bCs/>
                <w:sz w:val="22"/>
                <w:szCs w:val="22"/>
              </w:rPr>
            </w:pPr>
            <w:r w:rsidRPr="004056F6">
              <w:rPr>
                <w:bCs/>
                <w:sz w:val="22"/>
                <w:szCs w:val="22"/>
              </w:rPr>
              <w:t>93,4</w:t>
            </w:r>
          </w:p>
        </w:tc>
        <w:tc>
          <w:tcPr>
            <w:tcW w:w="1094" w:type="dxa"/>
            <w:tcBorders>
              <w:top w:val="nil"/>
              <w:left w:val="single" w:sz="4" w:space="0" w:color="auto"/>
              <w:bottom w:val="nil"/>
              <w:right w:val="single" w:sz="4" w:space="0" w:color="auto"/>
            </w:tcBorders>
            <w:shd w:val="clear" w:color="auto" w:fill="auto"/>
            <w:vAlign w:val="bottom"/>
          </w:tcPr>
          <w:p w:rsidR="00815C06" w:rsidRPr="00373224" w:rsidRDefault="00815C06" w:rsidP="00E60247">
            <w:pPr>
              <w:widowControl w:val="0"/>
              <w:tabs>
                <w:tab w:val="left" w:pos="779"/>
              </w:tabs>
              <w:spacing w:before="24" w:after="24" w:line="220" w:lineRule="exact"/>
              <w:ind w:right="193"/>
              <w:jc w:val="right"/>
              <w:rPr>
                <w:bCs/>
                <w:sz w:val="22"/>
                <w:szCs w:val="22"/>
              </w:rPr>
            </w:pPr>
            <w:r>
              <w:rPr>
                <w:bCs/>
                <w:sz w:val="22"/>
                <w:szCs w:val="22"/>
              </w:rPr>
              <w:t>130,1</w:t>
            </w:r>
          </w:p>
        </w:tc>
      </w:tr>
      <w:tr w:rsidR="00815C06" w:rsidRPr="00373224" w:rsidTr="00070FF1">
        <w:tc>
          <w:tcPr>
            <w:tcW w:w="2566" w:type="dxa"/>
            <w:tcBorders>
              <w:top w:val="nil"/>
              <w:left w:val="single" w:sz="4" w:space="0" w:color="auto"/>
              <w:right w:val="single" w:sz="4" w:space="0" w:color="auto"/>
            </w:tcBorders>
            <w:vAlign w:val="bottom"/>
          </w:tcPr>
          <w:p w:rsidR="00815C06" w:rsidRPr="00373224" w:rsidRDefault="00815C06" w:rsidP="00E60247">
            <w:pPr>
              <w:pStyle w:val="24"/>
              <w:widowControl w:val="0"/>
              <w:spacing w:before="24" w:after="24" w:line="220" w:lineRule="exact"/>
              <w:ind w:left="170" w:right="-57"/>
              <w:rPr>
                <w:sz w:val="22"/>
                <w:szCs w:val="22"/>
              </w:rPr>
            </w:pPr>
            <w:r w:rsidRPr="00373224">
              <w:rPr>
                <w:sz w:val="22"/>
                <w:szCs w:val="22"/>
              </w:rPr>
              <w:t>свиньи</w:t>
            </w:r>
          </w:p>
        </w:tc>
        <w:tc>
          <w:tcPr>
            <w:tcW w:w="1093" w:type="dxa"/>
            <w:tcBorders>
              <w:top w:val="nil"/>
              <w:left w:val="single" w:sz="4" w:space="0" w:color="auto"/>
              <w:right w:val="single" w:sz="4" w:space="0" w:color="auto"/>
            </w:tcBorders>
            <w:vAlign w:val="bottom"/>
          </w:tcPr>
          <w:p w:rsidR="00815C06" w:rsidRPr="00BE0A5A" w:rsidRDefault="00815C06" w:rsidP="00E60247">
            <w:pPr>
              <w:widowControl w:val="0"/>
              <w:tabs>
                <w:tab w:val="left" w:pos="779"/>
              </w:tabs>
              <w:spacing w:before="24" w:after="24" w:line="220" w:lineRule="exact"/>
              <w:ind w:right="193"/>
              <w:jc w:val="right"/>
              <w:rPr>
                <w:bCs/>
                <w:sz w:val="22"/>
                <w:szCs w:val="22"/>
              </w:rPr>
            </w:pPr>
            <w:r>
              <w:rPr>
                <w:bCs/>
                <w:sz w:val="22"/>
                <w:szCs w:val="22"/>
              </w:rPr>
              <w:t>9,8</w:t>
            </w:r>
          </w:p>
        </w:tc>
        <w:tc>
          <w:tcPr>
            <w:tcW w:w="1094" w:type="dxa"/>
            <w:tcBorders>
              <w:top w:val="nil"/>
              <w:left w:val="single" w:sz="4" w:space="0" w:color="auto"/>
              <w:right w:val="single" w:sz="4" w:space="0" w:color="auto"/>
            </w:tcBorders>
            <w:shd w:val="clear" w:color="auto" w:fill="auto"/>
            <w:vAlign w:val="bottom"/>
          </w:tcPr>
          <w:p w:rsidR="00815C06" w:rsidRPr="00373224" w:rsidRDefault="00815C06" w:rsidP="00E60247">
            <w:pPr>
              <w:widowControl w:val="0"/>
              <w:tabs>
                <w:tab w:val="left" w:pos="779"/>
              </w:tabs>
              <w:spacing w:before="24" w:after="24" w:line="220" w:lineRule="exact"/>
              <w:ind w:right="193"/>
              <w:jc w:val="right"/>
              <w:rPr>
                <w:bCs/>
                <w:sz w:val="22"/>
                <w:szCs w:val="22"/>
              </w:rPr>
            </w:pPr>
            <w:r>
              <w:rPr>
                <w:bCs/>
                <w:sz w:val="22"/>
                <w:szCs w:val="22"/>
              </w:rPr>
              <w:t>2,6</w:t>
            </w:r>
          </w:p>
        </w:tc>
        <w:tc>
          <w:tcPr>
            <w:tcW w:w="1093" w:type="dxa"/>
            <w:tcBorders>
              <w:top w:val="nil"/>
              <w:left w:val="single" w:sz="4" w:space="0" w:color="auto"/>
              <w:right w:val="single" w:sz="4" w:space="0" w:color="auto"/>
            </w:tcBorders>
            <w:shd w:val="clear" w:color="auto" w:fill="auto"/>
            <w:vAlign w:val="bottom"/>
          </w:tcPr>
          <w:p w:rsidR="00815C06" w:rsidRPr="0045449F" w:rsidRDefault="00815C06" w:rsidP="00E60247">
            <w:pPr>
              <w:widowControl w:val="0"/>
              <w:tabs>
                <w:tab w:val="left" w:pos="779"/>
              </w:tabs>
              <w:spacing w:before="24" w:after="24" w:line="220" w:lineRule="exact"/>
              <w:ind w:right="193"/>
              <w:jc w:val="right"/>
              <w:rPr>
                <w:bCs/>
                <w:sz w:val="22"/>
                <w:szCs w:val="22"/>
              </w:rPr>
            </w:pPr>
            <w:r>
              <w:rPr>
                <w:bCs/>
                <w:sz w:val="22"/>
                <w:szCs w:val="22"/>
              </w:rPr>
              <w:t>113,3</w:t>
            </w:r>
          </w:p>
        </w:tc>
        <w:tc>
          <w:tcPr>
            <w:tcW w:w="1094" w:type="dxa"/>
            <w:tcBorders>
              <w:top w:val="nil"/>
              <w:left w:val="single" w:sz="4" w:space="0" w:color="auto"/>
              <w:right w:val="single" w:sz="4" w:space="0" w:color="auto"/>
            </w:tcBorders>
            <w:vAlign w:val="bottom"/>
          </w:tcPr>
          <w:p w:rsidR="00815C06" w:rsidRPr="00373224" w:rsidRDefault="00815C06" w:rsidP="00E60247">
            <w:pPr>
              <w:widowControl w:val="0"/>
              <w:tabs>
                <w:tab w:val="left" w:pos="779"/>
              </w:tabs>
              <w:spacing w:before="24" w:after="24" w:line="220" w:lineRule="exact"/>
              <w:ind w:right="193"/>
              <w:jc w:val="right"/>
              <w:rPr>
                <w:bCs/>
                <w:sz w:val="22"/>
                <w:szCs w:val="22"/>
              </w:rPr>
            </w:pPr>
            <w:r>
              <w:rPr>
                <w:bCs/>
                <w:sz w:val="22"/>
                <w:szCs w:val="22"/>
              </w:rPr>
              <w:t>105,3</w:t>
            </w:r>
          </w:p>
        </w:tc>
        <w:tc>
          <w:tcPr>
            <w:tcW w:w="1093" w:type="dxa"/>
            <w:tcBorders>
              <w:top w:val="nil"/>
              <w:left w:val="single" w:sz="4" w:space="0" w:color="auto"/>
              <w:right w:val="single" w:sz="4" w:space="0" w:color="auto"/>
            </w:tcBorders>
            <w:shd w:val="clear" w:color="auto" w:fill="auto"/>
            <w:vAlign w:val="bottom"/>
          </w:tcPr>
          <w:p w:rsidR="00815C06" w:rsidRPr="000338DF" w:rsidRDefault="00815C06" w:rsidP="00E60247">
            <w:pPr>
              <w:widowControl w:val="0"/>
              <w:tabs>
                <w:tab w:val="left" w:pos="779"/>
              </w:tabs>
              <w:spacing w:before="24" w:after="24" w:line="220" w:lineRule="exact"/>
              <w:ind w:right="193"/>
              <w:jc w:val="right"/>
              <w:rPr>
                <w:bCs/>
                <w:sz w:val="22"/>
                <w:szCs w:val="22"/>
              </w:rPr>
            </w:pPr>
            <w:r w:rsidRPr="004056F6">
              <w:rPr>
                <w:bCs/>
                <w:sz w:val="22"/>
                <w:szCs w:val="22"/>
              </w:rPr>
              <w:t>98,8</w:t>
            </w:r>
          </w:p>
        </w:tc>
        <w:tc>
          <w:tcPr>
            <w:tcW w:w="1094" w:type="dxa"/>
            <w:tcBorders>
              <w:top w:val="nil"/>
              <w:left w:val="single" w:sz="4" w:space="0" w:color="auto"/>
              <w:right w:val="single" w:sz="4" w:space="0" w:color="auto"/>
            </w:tcBorders>
            <w:shd w:val="clear" w:color="auto" w:fill="auto"/>
            <w:vAlign w:val="bottom"/>
          </w:tcPr>
          <w:p w:rsidR="00815C06" w:rsidRPr="00373224" w:rsidRDefault="00815C06" w:rsidP="00E60247">
            <w:pPr>
              <w:widowControl w:val="0"/>
              <w:tabs>
                <w:tab w:val="left" w:pos="779"/>
              </w:tabs>
              <w:spacing w:before="24" w:after="24" w:line="220" w:lineRule="exact"/>
              <w:ind w:right="193"/>
              <w:jc w:val="right"/>
              <w:rPr>
                <w:bCs/>
                <w:sz w:val="22"/>
                <w:szCs w:val="22"/>
              </w:rPr>
            </w:pPr>
            <w:r>
              <w:rPr>
                <w:bCs/>
                <w:sz w:val="22"/>
                <w:szCs w:val="22"/>
              </w:rPr>
              <w:t>128,8</w:t>
            </w:r>
          </w:p>
        </w:tc>
      </w:tr>
      <w:tr w:rsidR="00815C06" w:rsidRPr="00373224" w:rsidTr="00070FF1">
        <w:tc>
          <w:tcPr>
            <w:tcW w:w="2566" w:type="dxa"/>
            <w:tcBorders>
              <w:top w:val="nil"/>
              <w:left w:val="single" w:sz="4" w:space="0" w:color="auto"/>
              <w:bottom w:val="double" w:sz="4" w:space="0" w:color="auto"/>
              <w:right w:val="single" w:sz="4" w:space="0" w:color="auto"/>
            </w:tcBorders>
            <w:vAlign w:val="bottom"/>
          </w:tcPr>
          <w:p w:rsidR="00815C06" w:rsidRPr="00373224" w:rsidRDefault="00815C06" w:rsidP="00E60247">
            <w:pPr>
              <w:pStyle w:val="24"/>
              <w:widowControl w:val="0"/>
              <w:spacing w:before="24" w:after="24" w:line="220" w:lineRule="exact"/>
              <w:ind w:left="170" w:right="-57"/>
              <w:rPr>
                <w:sz w:val="22"/>
                <w:szCs w:val="22"/>
              </w:rPr>
            </w:pPr>
            <w:r w:rsidRPr="00373224">
              <w:rPr>
                <w:sz w:val="22"/>
                <w:szCs w:val="22"/>
              </w:rPr>
              <w:t>птица</w:t>
            </w:r>
          </w:p>
        </w:tc>
        <w:tc>
          <w:tcPr>
            <w:tcW w:w="1093" w:type="dxa"/>
            <w:tcBorders>
              <w:top w:val="nil"/>
              <w:left w:val="single" w:sz="4" w:space="0" w:color="auto"/>
              <w:bottom w:val="double" w:sz="4" w:space="0" w:color="auto"/>
              <w:right w:val="single" w:sz="4" w:space="0" w:color="auto"/>
            </w:tcBorders>
            <w:vAlign w:val="bottom"/>
          </w:tcPr>
          <w:p w:rsidR="00815C06" w:rsidRPr="00BE0A5A" w:rsidRDefault="00815C06" w:rsidP="00E60247">
            <w:pPr>
              <w:widowControl w:val="0"/>
              <w:tabs>
                <w:tab w:val="left" w:pos="779"/>
              </w:tabs>
              <w:spacing w:before="24" w:after="24" w:line="220" w:lineRule="exact"/>
              <w:ind w:right="193"/>
              <w:jc w:val="right"/>
              <w:rPr>
                <w:bCs/>
                <w:sz w:val="22"/>
                <w:szCs w:val="22"/>
              </w:rPr>
            </w:pPr>
            <w:r>
              <w:rPr>
                <w:bCs/>
                <w:sz w:val="22"/>
                <w:szCs w:val="22"/>
              </w:rPr>
              <w:t>37,9</w:t>
            </w:r>
          </w:p>
        </w:tc>
        <w:tc>
          <w:tcPr>
            <w:tcW w:w="1094" w:type="dxa"/>
            <w:tcBorders>
              <w:top w:val="nil"/>
              <w:left w:val="single" w:sz="4" w:space="0" w:color="auto"/>
              <w:bottom w:val="double" w:sz="4" w:space="0" w:color="auto"/>
              <w:right w:val="single" w:sz="4" w:space="0" w:color="auto"/>
            </w:tcBorders>
            <w:shd w:val="clear" w:color="auto" w:fill="auto"/>
            <w:vAlign w:val="bottom"/>
          </w:tcPr>
          <w:p w:rsidR="00815C06" w:rsidRPr="00373224" w:rsidRDefault="00815C06" w:rsidP="00E60247">
            <w:pPr>
              <w:widowControl w:val="0"/>
              <w:tabs>
                <w:tab w:val="left" w:pos="779"/>
              </w:tabs>
              <w:spacing w:before="24" w:after="24" w:line="220" w:lineRule="exact"/>
              <w:ind w:right="193"/>
              <w:jc w:val="right"/>
              <w:rPr>
                <w:bCs/>
                <w:sz w:val="22"/>
                <w:szCs w:val="22"/>
              </w:rPr>
            </w:pPr>
            <w:r>
              <w:rPr>
                <w:bCs/>
                <w:sz w:val="22"/>
                <w:szCs w:val="22"/>
              </w:rPr>
              <w:t>10,4</w:t>
            </w:r>
          </w:p>
        </w:tc>
        <w:tc>
          <w:tcPr>
            <w:tcW w:w="1093" w:type="dxa"/>
            <w:tcBorders>
              <w:top w:val="nil"/>
              <w:left w:val="single" w:sz="4" w:space="0" w:color="auto"/>
              <w:bottom w:val="double" w:sz="4" w:space="0" w:color="auto"/>
              <w:right w:val="single" w:sz="4" w:space="0" w:color="auto"/>
            </w:tcBorders>
            <w:shd w:val="clear" w:color="auto" w:fill="auto"/>
            <w:vAlign w:val="bottom"/>
          </w:tcPr>
          <w:p w:rsidR="00815C06" w:rsidRPr="0045449F" w:rsidRDefault="00815C06" w:rsidP="00E60247">
            <w:pPr>
              <w:widowControl w:val="0"/>
              <w:tabs>
                <w:tab w:val="left" w:pos="779"/>
              </w:tabs>
              <w:spacing w:before="24" w:after="24" w:line="220" w:lineRule="exact"/>
              <w:ind w:right="193"/>
              <w:jc w:val="right"/>
              <w:rPr>
                <w:bCs/>
                <w:sz w:val="22"/>
                <w:szCs w:val="22"/>
              </w:rPr>
            </w:pPr>
            <w:r>
              <w:rPr>
                <w:bCs/>
                <w:sz w:val="22"/>
                <w:szCs w:val="22"/>
              </w:rPr>
              <w:t>93,6</w:t>
            </w:r>
          </w:p>
        </w:tc>
        <w:tc>
          <w:tcPr>
            <w:tcW w:w="1094" w:type="dxa"/>
            <w:tcBorders>
              <w:top w:val="nil"/>
              <w:left w:val="single" w:sz="4" w:space="0" w:color="auto"/>
              <w:bottom w:val="double" w:sz="4" w:space="0" w:color="auto"/>
              <w:right w:val="single" w:sz="4" w:space="0" w:color="auto"/>
            </w:tcBorders>
            <w:vAlign w:val="bottom"/>
          </w:tcPr>
          <w:p w:rsidR="00815C06" w:rsidRPr="00373224" w:rsidRDefault="00815C06" w:rsidP="00E60247">
            <w:pPr>
              <w:widowControl w:val="0"/>
              <w:tabs>
                <w:tab w:val="left" w:pos="779"/>
              </w:tabs>
              <w:spacing w:before="24" w:after="24" w:line="220" w:lineRule="exact"/>
              <w:ind w:right="193"/>
              <w:jc w:val="right"/>
              <w:rPr>
                <w:bCs/>
                <w:sz w:val="22"/>
                <w:szCs w:val="22"/>
              </w:rPr>
            </w:pPr>
            <w:r>
              <w:rPr>
                <w:bCs/>
                <w:sz w:val="22"/>
                <w:szCs w:val="22"/>
              </w:rPr>
              <w:t>101,0</w:t>
            </w:r>
          </w:p>
        </w:tc>
        <w:tc>
          <w:tcPr>
            <w:tcW w:w="1093" w:type="dxa"/>
            <w:tcBorders>
              <w:top w:val="nil"/>
              <w:left w:val="single" w:sz="4" w:space="0" w:color="auto"/>
              <w:bottom w:val="double" w:sz="4" w:space="0" w:color="auto"/>
              <w:right w:val="single" w:sz="4" w:space="0" w:color="auto"/>
            </w:tcBorders>
            <w:shd w:val="clear" w:color="auto" w:fill="auto"/>
            <w:vAlign w:val="bottom"/>
          </w:tcPr>
          <w:p w:rsidR="00815C06" w:rsidRPr="000338DF" w:rsidRDefault="00815C06" w:rsidP="00E60247">
            <w:pPr>
              <w:widowControl w:val="0"/>
              <w:tabs>
                <w:tab w:val="left" w:pos="779"/>
              </w:tabs>
              <w:spacing w:before="24" w:after="24" w:line="220" w:lineRule="exact"/>
              <w:ind w:right="193"/>
              <w:jc w:val="right"/>
              <w:rPr>
                <w:bCs/>
                <w:sz w:val="22"/>
                <w:szCs w:val="22"/>
              </w:rPr>
            </w:pPr>
            <w:r w:rsidRPr="004056F6">
              <w:rPr>
                <w:bCs/>
                <w:sz w:val="22"/>
                <w:szCs w:val="22"/>
              </w:rPr>
              <w:t>101,7</w:t>
            </w:r>
          </w:p>
        </w:tc>
        <w:tc>
          <w:tcPr>
            <w:tcW w:w="1094" w:type="dxa"/>
            <w:tcBorders>
              <w:top w:val="nil"/>
              <w:left w:val="single" w:sz="4" w:space="0" w:color="auto"/>
              <w:bottom w:val="double" w:sz="4" w:space="0" w:color="auto"/>
              <w:right w:val="single" w:sz="4" w:space="0" w:color="auto"/>
            </w:tcBorders>
            <w:shd w:val="clear" w:color="auto" w:fill="auto"/>
            <w:vAlign w:val="bottom"/>
          </w:tcPr>
          <w:p w:rsidR="00815C06" w:rsidRPr="00373224" w:rsidRDefault="00815C06" w:rsidP="00E60247">
            <w:pPr>
              <w:widowControl w:val="0"/>
              <w:tabs>
                <w:tab w:val="left" w:pos="779"/>
              </w:tabs>
              <w:spacing w:before="24" w:after="24" w:line="220" w:lineRule="exact"/>
              <w:ind w:right="193"/>
              <w:jc w:val="right"/>
              <w:rPr>
                <w:bCs/>
                <w:sz w:val="22"/>
                <w:szCs w:val="22"/>
              </w:rPr>
            </w:pPr>
            <w:r>
              <w:rPr>
                <w:bCs/>
                <w:sz w:val="22"/>
                <w:szCs w:val="22"/>
              </w:rPr>
              <w:t>109,1</w:t>
            </w:r>
          </w:p>
        </w:tc>
      </w:tr>
    </w:tbl>
    <w:p w:rsidR="006B27E9" w:rsidRPr="00E60247" w:rsidRDefault="00DF1905" w:rsidP="00E60247">
      <w:pPr>
        <w:pStyle w:val="33"/>
        <w:spacing w:before="60" w:after="0" w:line="221" w:lineRule="auto"/>
        <w:ind w:left="0" w:firstLine="709"/>
        <w:jc w:val="both"/>
        <w:rPr>
          <w:spacing w:val="-4"/>
          <w:sz w:val="26"/>
          <w:szCs w:val="26"/>
        </w:rPr>
      </w:pPr>
      <w:r w:rsidRPr="00E60247">
        <w:rPr>
          <w:spacing w:val="-4"/>
          <w:sz w:val="26"/>
          <w:szCs w:val="26"/>
        </w:rPr>
        <w:t xml:space="preserve">В </w:t>
      </w:r>
      <w:r w:rsidR="00B91490" w:rsidRPr="00E60247">
        <w:rPr>
          <w:spacing w:val="-4"/>
          <w:sz w:val="26"/>
          <w:szCs w:val="26"/>
        </w:rPr>
        <w:t>январе-апреле</w:t>
      </w:r>
      <w:r w:rsidR="001174FB" w:rsidRPr="00E60247">
        <w:rPr>
          <w:spacing w:val="-4"/>
          <w:sz w:val="26"/>
          <w:szCs w:val="26"/>
        </w:rPr>
        <w:t xml:space="preserve"> </w:t>
      </w:r>
      <w:r w:rsidRPr="00E60247">
        <w:rPr>
          <w:spacing w:val="-4"/>
          <w:sz w:val="26"/>
          <w:szCs w:val="26"/>
        </w:rPr>
        <w:t>202</w:t>
      </w:r>
      <w:r w:rsidR="00EA047E" w:rsidRPr="00E60247">
        <w:rPr>
          <w:spacing w:val="-4"/>
          <w:sz w:val="26"/>
          <w:szCs w:val="26"/>
        </w:rPr>
        <w:t>5</w:t>
      </w:r>
      <w:r w:rsidR="0056005E" w:rsidRPr="00E60247">
        <w:rPr>
          <w:spacing w:val="-4"/>
          <w:sz w:val="26"/>
          <w:szCs w:val="26"/>
        </w:rPr>
        <w:t> </w:t>
      </w:r>
      <w:r w:rsidR="00C1716C" w:rsidRPr="00E60247">
        <w:rPr>
          <w:spacing w:val="-4"/>
          <w:sz w:val="26"/>
          <w:szCs w:val="26"/>
        </w:rPr>
        <w:t>г</w:t>
      </w:r>
      <w:r w:rsidR="00FC0718" w:rsidRPr="00E60247">
        <w:rPr>
          <w:spacing w:val="-4"/>
          <w:sz w:val="26"/>
          <w:szCs w:val="26"/>
        </w:rPr>
        <w:t>.</w:t>
      </w:r>
      <w:r w:rsidR="00354DF4" w:rsidRPr="00E60247">
        <w:rPr>
          <w:spacing w:val="-4"/>
          <w:sz w:val="26"/>
          <w:szCs w:val="26"/>
        </w:rPr>
        <w:t xml:space="preserve"> </w:t>
      </w:r>
      <w:r w:rsidRPr="00E60247">
        <w:rPr>
          <w:spacing w:val="-4"/>
          <w:sz w:val="26"/>
          <w:szCs w:val="26"/>
        </w:rPr>
        <w:t>сельскохозяйственными организациями</w:t>
      </w:r>
      <w:r w:rsidRPr="00E60247">
        <w:rPr>
          <w:b/>
          <w:spacing w:val="-4"/>
          <w:sz w:val="26"/>
          <w:szCs w:val="26"/>
        </w:rPr>
        <w:t xml:space="preserve"> реализовано</w:t>
      </w:r>
      <w:r w:rsidRPr="00E60247">
        <w:rPr>
          <w:spacing w:val="-4"/>
          <w:sz w:val="26"/>
          <w:szCs w:val="26"/>
        </w:rPr>
        <w:t xml:space="preserve"> </w:t>
      </w:r>
      <w:r w:rsidR="00815C06" w:rsidRPr="00E60247">
        <w:rPr>
          <w:spacing w:val="-4"/>
          <w:sz w:val="26"/>
          <w:szCs w:val="26"/>
        </w:rPr>
        <w:t>216,4</w:t>
      </w:r>
      <w:r w:rsidRPr="00E60247">
        <w:rPr>
          <w:spacing w:val="-4"/>
          <w:sz w:val="26"/>
          <w:szCs w:val="26"/>
        </w:rPr>
        <w:t xml:space="preserve"> тыс. тонн </w:t>
      </w:r>
      <w:r w:rsidRPr="00E60247">
        <w:rPr>
          <w:b/>
          <w:spacing w:val="-4"/>
          <w:sz w:val="26"/>
          <w:szCs w:val="26"/>
        </w:rPr>
        <w:t>молока</w:t>
      </w:r>
      <w:r w:rsidR="00FA5603" w:rsidRPr="00E60247">
        <w:rPr>
          <w:b/>
          <w:spacing w:val="-4"/>
          <w:sz w:val="26"/>
          <w:szCs w:val="26"/>
        </w:rPr>
        <w:t xml:space="preserve"> (</w:t>
      </w:r>
      <w:r w:rsidRPr="00E60247">
        <w:rPr>
          <w:spacing w:val="-4"/>
          <w:sz w:val="26"/>
          <w:szCs w:val="26"/>
        </w:rPr>
        <w:t xml:space="preserve">на </w:t>
      </w:r>
      <w:r w:rsidR="00742EA3" w:rsidRPr="00E60247">
        <w:rPr>
          <w:spacing w:val="-4"/>
          <w:sz w:val="26"/>
          <w:szCs w:val="26"/>
        </w:rPr>
        <w:t>1</w:t>
      </w:r>
      <w:r w:rsidR="00184515" w:rsidRPr="00E60247">
        <w:rPr>
          <w:spacing w:val="-4"/>
          <w:sz w:val="26"/>
          <w:szCs w:val="26"/>
        </w:rPr>
        <w:t>,</w:t>
      </w:r>
      <w:r w:rsidR="00815C06" w:rsidRPr="00E60247">
        <w:rPr>
          <w:spacing w:val="-4"/>
          <w:sz w:val="26"/>
          <w:szCs w:val="26"/>
        </w:rPr>
        <w:t>3</w:t>
      </w:r>
      <w:r w:rsidRPr="00E60247">
        <w:rPr>
          <w:spacing w:val="-4"/>
          <w:sz w:val="26"/>
          <w:szCs w:val="26"/>
        </w:rPr>
        <w:t xml:space="preserve">% </w:t>
      </w:r>
      <w:r w:rsidR="00FC0718" w:rsidRPr="00E60247">
        <w:rPr>
          <w:spacing w:val="-4"/>
          <w:sz w:val="26"/>
          <w:szCs w:val="26"/>
        </w:rPr>
        <w:t>бол</w:t>
      </w:r>
      <w:r w:rsidRPr="00E60247">
        <w:rPr>
          <w:spacing w:val="-4"/>
          <w:sz w:val="26"/>
          <w:szCs w:val="26"/>
        </w:rPr>
        <w:t xml:space="preserve">ьше, чем в </w:t>
      </w:r>
      <w:r w:rsidR="001174FB" w:rsidRPr="00E60247">
        <w:rPr>
          <w:spacing w:val="-4"/>
          <w:sz w:val="26"/>
          <w:szCs w:val="26"/>
        </w:rPr>
        <w:t xml:space="preserve">январе-апреле </w:t>
      </w:r>
      <w:r w:rsidR="00354DF4" w:rsidRPr="00E60247">
        <w:rPr>
          <w:spacing w:val="-4"/>
          <w:sz w:val="26"/>
          <w:szCs w:val="26"/>
        </w:rPr>
        <w:t>202</w:t>
      </w:r>
      <w:r w:rsidR="00EA047E" w:rsidRPr="00E60247">
        <w:rPr>
          <w:spacing w:val="-4"/>
          <w:sz w:val="26"/>
          <w:szCs w:val="26"/>
        </w:rPr>
        <w:t>4</w:t>
      </w:r>
      <w:r w:rsidR="00C156EA" w:rsidRPr="00E60247">
        <w:rPr>
          <w:spacing w:val="-4"/>
          <w:sz w:val="26"/>
          <w:szCs w:val="26"/>
        </w:rPr>
        <w:t> </w:t>
      </w:r>
      <w:r w:rsidR="00354DF4" w:rsidRPr="00E60247">
        <w:rPr>
          <w:spacing w:val="-4"/>
          <w:sz w:val="26"/>
          <w:szCs w:val="26"/>
        </w:rPr>
        <w:t>г.</w:t>
      </w:r>
      <w:r w:rsidR="00FA5603" w:rsidRPr="00E60247">
        <w:rPr>
          <w:spacing w:val="-4"/>
          <w:sz w:val="26"/>
          <w:szCs w:val="26"/>
        </w:rPr>
        <w:t>).</w:t>
      </w:r>
      <w:r w:rsidRPr="00E60247">
        <w:rPr>
          <w:spacing w:val="-4"/>
          <w:sz w:val="26"/>
          <w:szCs w:val="26"/>
        </w:rPr>
        <w:t xml:space="preserve"> </w:t>
      </w:r>
      <w:r w:rsidR="006B27E9" w:rsidRPr="00E60247">
        <w:rPr>
          <w:spacing w:val="-4"/>
          <w:sz w:val="26"/>
          <w:szCs w:val="26"/>
        </w:rPr>
        <w:t xml:space="preserve">Удельный вес реализованного молока в общем объеме его производства по области составил </w:t>
      </w:r>
      <w:r w:rsidR="00184515" w:rsidRPr="00E60247">
        <w:rPr>
          <w:spacing w:val="-4"/>
          <w:sz w:val="26"/>
          <w:szCs w:val="26"/>
        </w:rPr>
        <w:t>9</w:t>
      </w:r>
      <w:r w:rsidR="00781E10" w:rsidRPr="00E60247">
        <w:rPr>
          <w:spacing w:val="-4"/>
          <w:sz w:val="26"/>
          <w:szCs w:val="26"/>
        </w:rPr>
        <w:t>0,9</w:t>
      </w:r>
      <w:r w:rsidR="006B27E9" w:rsidRPr="00E60247">
        <w:rPr>
          <w:spacing w:val="-4"/>
          <w:sz w:val="26"/>
          <w:szCs w:val="26"/>
        </w:rPr>
        <w:t>% (</w:t>
      </w:r>
      <w:r w:rsidR="00945661" w:rsidRPr="00E60247">
        <w:rPr>
          <w:spacing w:val="-4"/>
          <w:sz w:val="26"/>
          <w:szCs w:val="26"/>
        </w:rPr>
        <w:t>в</w:t>
      </w:r>
      <w:r w:rsidR="0088710F" w:rsidRPr="00E60247">
        <w:rPr>
          <w:spacing w:val="-4"/>
          <w:sz w:val="26"/>
          <w:szCs w:val="26"/>
        </w:rPr>
        <w:t xml:space="preserve"> </w:t>
      </w:r>
      <w:r w:rsidR="001174FB" w:rsidRPr="00E60247">
        <w:rPr>
          <w:spacing w:val="-4"/>
          <w:sz w:val="26"/>
          <w:szCs w:val="26"/>
        </w:rPr>
        <w:t xml:space="preserve">январе-апреле </w:t>
      </w:r>
      <w:r w:rsidR="006B27E9" w:rsidRPr="00E60247">
        <w:rPr>
          <w:spacing w:val="-4"/>
          <w:sz w:val="26"/>
          <w:szCs w:val="26"/>
        </w:rPr>
        <w:t>202</w:t>
      </w:r>
      <w:r w:rsidR="00EA047E" w:rsidRPr="00E60247">
        <w:rPr>
          <w:spacing w:val="-4"/>
          <w:sz w:val="26"/>
          <w:szCs w:val="26"/>
        </w:rPr>
        <w:t>4</w:t>
      </w:r>
      <w:r w:rsidR="00C156EA" w:rsidRPr="00E60247">
        <w:rPr>
          <w:spacing w:val="-4"/>
          <w:sz w:val="26"/>
          <w:szCs w:val="26"/>
        </w:rPr>
        <w:t> </w:t>
      </w:r>
      <w:r w:rsidR="006B27E9" w:rsidRPr="00E60247">
        <w:rPr>
          <w:spacing w:val="-4"/>
          <w:sz w:val="26"/>
          <w:szCs w:val="26"/>
        </w:rPr>
        <w:t>г</w:t>
      </w:r>
      <w:r w:rsidR="00FC0718" w:rsidRPr="00E60247">
        <w:rPr>
          <w:spacing w:val="-4"/>
          <w:sz w:val="26"/>
          <w:szCs w:val="26"/>
        </w:rPr>
        <w:t>.</w:t>
      </w:r>
      <w:r w:rsidR="00945661" w:rsidRPr="00E60247">
        <w:rPr>
          <w:spacing w:val="-4"/>
          <w:sz w:val="26"/>
          <w:szCs w:val="26"/>
        </w:rPr>
        <w:t xml:space="preserve"> – </w:t>
      </w:r>
      <w:r w:rsidR="00EA047E" w:rsidRPr="00E60247">
        <w:rPr>
          <w:spacing w:val="-4"/>
          <w:sz w:val="26"/>
          <w:szCs w:val="26"/>
        </w:rPr>
        <w:t>90</w:t>
      </w:r>
      <w:r w:rsidR="00815C06" w:rsidRPr="00E60247">
        <w:rPr>
          <w:spacing w:val="-4"/>
          <w:sz w:val="26"/>
          <w:szCs w:val="26"/>
        </w:rPr>
        <w:t>,1</w:t>
      </w:r>
      <w:r w:rsidR="00945661" w:rsidRPr="00E60247">
        <w:rPr>
          <w:spacing w:val="-4"/>
          <w:sz w:val="26"/>
          <w:szCs w:val="26"/>
        </w:rPr>
        <w:t>%</w:t>
      </w:r>
      <w:r w:rsidR="006B27E9" w:rsidRPr="00E60247">
        <w:rPr>
          <w:spacing w:val="-4"/>
          <w:sz w:val="26"/>
          <w:szCs w:val="26"/>
        </w:rPr>
        <w:t>).</w:t>
      </w:r>
    </w:p>
    <w:p w:rsidR="00F97037" w:rsidRPr="00A0640D" w:rsidRDefault="007D05E1" w:rsidP="00E60247">
      <w:pPr>
        <w:spacing w:line="221" w:lineRule="auto"/>
        <w:ind w:firstLine="709"/>
        <w:jc w:val="both"/>
        <w:rPr>
          <w:sz w:val="26"/>
          <w:szCs w:val="26"/>
        </w:rPr>
      </w:pPr>
      <w:r w:rsidRPr="002E5D46">
        <w:rPr>
          <w:sz w:val="26"/>
          <w:szCs w:val="26"/>
        </w:rPr>
        <w:t>Наиболее низк</w:t>
      </w:r>
      <w:r w:rsidR="00920E5B" w:rsidRPr="002E5D46">
        <w:rPr>
          <w:sz w:val="26"/>
          <w:szCs w:val="26"/>
        </w:rPr>
        <w:t>ая</w:t>
      </w:r>
      <w:r w:rsidRPr="002E5D46">
        <w:rPr>
          <w:sz w:val="26"/>
          <w:szCs w:val="26"/>
        </w:rPr>
        <w:t xml:space="preserve"> </w:t>
      </w:r>
      <w:r w:rsidR="00920E5B" w:rsidRPr="002E5D46">
        <w:rPr>
          <w:sz w:val="26"/>
          <w:szCs w:val="26"/>
        </w:rPr>
        <w:t>товарность молока</w:t>
      </w:r>
      <w:r w:rsidRPr="002E5D46">
        <w:rPr>
          <w:sz w:val="26"/>
          <w:szCs w:val="26"/>
        </w:rPr>
        <w:t xml:space="preserve"> </w:t>
      </w:r>
      <w:r w:rsidR="00920E5B" w:rsidRPr="002E5D46">
        <w:rPr>
          <w:sz w:val="26"/>
          <w:szCs w:val="26"/>
        </w:rPr>
        <w:t>отмечена</w:t>
      </w:r>
      <w:r w:rsidRPr="002E5D46">
        <w:rPr>
          <w:sz w:val="26"/>
          <w:szCs w:val="26"/>
        </w:rPr>
        <w:t xml:space="preserve"> в </w:t>
      </w:r>
      <w:r w:rsidR="00481FF6" w:rsidRPr="002E5D46">
        <w:rPr>
          <w:sz w:val="26"/>
          <w:szCs w:val="26"/>
        </w:rPr>
        <w:t xml:space="preserve">сельскохозяйственных </w:t>
      </w:r>
      <w:r w:rsidR="00481FF6" w:rsidRPr="00A0640D">
        <w:rPr>
          <w:sz w:val="26"/>
          <w:szCs w:val="26"/>
        </w:rPr>
        <w:t xml:space="preserve">организациях </w:t>
      </w:r>
      <w:proofErr w:type="spellStart"/>
      <w:r w:rsidR="002E5D46" w:rsidRPr="00A0640D">
        <w:rPr>
          <w:sz w:val="26"/>
          <w:szCs w:val="26"/>
        </w:rPr>
        <w:t>Климовичского</w:t>
      </w:r>
      <w:proofErr w:type="spellEnd"/>
      <w:r w:rsidR="002E5D46" w:rsidRPr="00A0640D">
        <w:rPr>
          <w:sz w:val="26"/>
          <w:szCs w:val="26"/>
        </w:rPr>
        <w:t xml:space="preserve"> </w:t>
      </w:r>
      <w:r w:rsidR="00704B57">
        <w:rPr>
          <w:sz w:val="26"/>
          <w:szCs w:val="26"/>
        </w:rPr>
        <w:t>(84,2</w:t>
      </w:r>
      <w:r w:rsidR="00747295">
        <w:rPr>
          <w:sz w:val="26"/>
          <w:szCs w:val="26"/>
        </w:rPr>
        <w:t>%</w:t>
      </w:r>
      <w:r w:rsidR="00704B57">
        <w:rPr>
          <w:sz w:val="26"/>
          <w:szCs w:val="26"/>
        </w:rPr>
        <w:t xml:space="preserve">), </w:t>
      </w:r>
      <w:r w:rsidR="002E5D46" w:rsidRPr="00A0640D">
        <w:rPr>
          <w:sz w:val="26"/>
          <w:szCs w:val="26"/>
        </w:rPr>
        <w:t>Чаусского (8</w:t>
      </w:r>
      <w:r w:rsidR="00704B57">
        <w:rPr>
          <w:sz w:val="26"/>
          <w:szCs w:val="26"/>
        </w:rPr>
        <w:t>4,9</w:t>
      </w:r>
      <w:r w:rsidR="002E5D46" w:rsidRPr="00A0640D">
        <w:rPr>
          <w:sz w:val="26"/>
          <w:szCs w:val="26"/>
        </w:rPr>
        <w:t>%)</w:t>
      </w:r>
      <w:r w:rsidR="00704B57">
        <w:rPr>
          <w:sz w:val="26"/>
          <w:szCs w:val="26"/>
        </w:rPr>
        <w:t xml:space="preserve">, Мстиславского (85,1%) и </w:t>
      </w:r>
      <w:proofErr w:type="spellStart"/>
      <w:r w:rsidR="00704B57">
        <w:rPr>
          <w:sz w:val="26"/>
          <w:szCs w:val="26"/>
        </w:rPr>
        <w:t>Осиповичского</w:t>
      </w:r>
      <w:proofErr w:type="spellEnd"/>
      <w:r w:rsidR="00704B57">
        <w:rPr>
          <w:sz w:val="26"/>
          <w:szCs w:val="26"/>
        </w:rPr>
        <w:t xml:space="preserve"> (85,7%) </w:t>
      </w:r>
      <w:r w:rsidRPr="00A0640D">
        <w:rPr>
          <w:sz w:val="26"/>
          <w:szCs w:val="26"/>
        </w:rPr>
        <w:t>район</w:t>
      </w:r>
      <w:r w:rsidR="00481FF6" w:rsidRPr="00A0640D">
        <w:rPr>
          <w:sz w:val="26"/>
          <w:szCs w:val="26"/>
        </w:rPr>
        <w:t>ов</w:t>
      </w:r>
      <w:r w:rsidRPr="00A0640D">
        <w:rPr>
          <w:sz w:val="26"/>
          <w:szCs w:val="26"/>
        </w:rPr>
        <w:t xml:space="preserve">. </w:t>
      </w:r>
    </w:p>
    <w:p w:rsidR="00B312C7" w:rsidRPr="0053678F" w:rsidRDefault="00B312C7" w:rsidP="00E60247">
      <w:pPr>
        <w:pStyle w:val="33"/>
        <w:spacing w:after="0" w:line="221" w:lineRule="auto"/>
        <w:ind w:left="0" w:right="-11" w:firstLine="709"/>
        <w:jc w:val="both"/>
        <w:rPr>
          <w:sz w:val="26"/>
          <w:szCs w:val="26"/>
        </w:rPr>
      </w:pPr>
      <w:r w:rsidRPr="00A0640D">
        <w:rPr>
          <w:sz w:val="26"/>
          <w:szCs w:val="26"/>
        </w:rPr>
        <w:t xml:space="preserve">На 1 </w:t>
      </w:r>
      <w:r w:rsidR="001174FB">
        <w:rPr>
          <w:sz w:val="26"/>
          <w:szCs w:val="26"/>
        </w:rPr>
        <w:t>мая</w:t>
      </w:r>
      <w:r w:rsidR="001174FB" w:rsidRPr="00373224">
        <w:rPr>
          <w:sz w:val="26"/>
          <w:szCs w:val="26"/>
        </w:rPr>
        <w:t xml:space="preserve"> </w:t>
      </w:r>
      <w:r w:rsidRPr="00A0640D">
        <w:rPr>
          <w:sz w:val="26"/>
          <w:szCs w:val="26"/>
        </w:rPr>
        <w:t>202</w:t>
      </w:r>
      <w:r w:rsidR="00EA047E" w:rsidRPr="00A0640D">
        <w:rPr>
          <w:sz w:val="26"/>
          <w:szCs w:val="26"/>
        </w:rPr>
        <w:t>5</w:t>
      </w:r>
      <w:r w:rsidR="00FC0718" w:rsidRPr="00A0640D">
        <w:rPr>
          <w:sz w:val="26"/>
          <w:szCs w:val="26"/>
        </w:rPr>
        <w:t> </w:t>
      </w:r>
      <w:r w:rsidRPr="00A0640D">
        <w:rPr>
          <w:sz w:val="26"/>
          <w:szCs w:val="26"/>
        </w:rPr>
        <w:t xml:space="preserve">г. </w:t>
      </w:r>
      <w:r w:rsidRPr="00A0640D">
        <w:rPr>
          <w:b/>
          <w:sz w:val="26"/>
          <w:szCs w:val="26"/>
        </w:rPr>
        <w:t>обеспеченность скота кормами</w:t>
      </w:r>
      <w:r w:rsidRPr="00A0640D">
        <w:rPr>
          <w:sz w:val="26"/>
          <w:szCs w:val="26"/>
        </w:rPr>
        <w:t xml:space="preserve"> в расчете на условную голову в сельскохозяйственных организациях составила </w:t>
      </w:r>
      <w:r w:rsidR="00A0640D" w:rsidRPr="00A0640D">
        <w:rPr>
          <w:sz w:val="26"/>
          <w:szCs w:val="26"/>
        </w:rPr>
        <w:t>9</w:t>
      </w:r>
      <w:r w:rsidR="00155F81">
        <w:rPr>
          <w:sz w:val="26"/>
          <w:szCs w:val="26"/>
        </w:rPr>
        <w:t>5</w:t>
      </w:r>
      <w:r w:rsidRPr="00A0640D">
        <w:rPr>
          <w:sz w:val="26"/>
          <w:szCs w:val="26"/>
        </w:rPr>
        <w:t xml:space="preserve">% к 1 </w:t>
      </w:r>
      <w:r w:rsidR="001174FB">
        <w:rPr>
          <w:sz w:val="26"/>
          <w:szCs w:val="26"/>
        </w:rPr>
        <w:t>мая</w:t>
      </w:r>
      <w:r w:rsidR="00FC0718" w:rsidRPr="00A0640D">
        <w:rPr>
          <w:sz w:val="26"/>
          <w:szCs w:val="26"/>
        </w:rPr>
        <w:t xml:space="preserve"> </w:t>
      </w:r>
      <w:r w:rsidRPr="00A0640D">
        <w:rPr>
          <w:sz w:val="26"/>
          <w:szCs w:val="26"/>
        </w:rPr>
        <w:t>202</w:t>
      </w:r>
      <w:r w:rsidR="00EA047E" w:rsidRPr="00A0640D">
        <w:rPr>
          <w:sz w:val="26"/>
          <w:szCs w:val="26"/>
        </w:rPr>
        <w:t>4</w:t>
      </w:r>
      <w:r w:rsidRPr="00A0640D">
        <w:rPr>
          <w:sz w:val="26"/>
          <w:szCs w:val="26"/>
        </w:rPr>
        <w:t> г.</w:t>
      </w:r>
    </w:p>
    <w:p w:rsidR="00B312C7" w:rsidRDefault="00B312C7" w:rsidP="00E60247">
      <w:pPr>
        <w:spacing w:before="120" w:after="120" w:line="221" w:lineRule="auto"/>
        <w:jc w:val="center"/>
        <w:rPr>
          <w:rFonts w:ascii="Arial" w:hAnsi="Arial" w:cs="Arial"/>
          <w:b/>
          <w:spacing w:val="6"/>
          <w:sz w:val="22"/>
          <w:szCs w:val="22"/>
        </w:rPr>
      </w:pPr>
      <w:r>
        <w:rPr>
          <w:rFonts w:ascii="Arial" w:hAnsi="Arial" w:cs="Arial"/>
          <w:b/>
          <w:spacing w:val="6"/>
          <w:sz w:val="22"/>
          <w:szCs w:val="22"/>
        </w:rPr>
        <w:t xml:space="preserve">Наличие кормов в пересчете на кормовые единицы </w:t>
      </w:r>
      <w:r>
        <w:rPr>
          <w:rFonts w:ascii="Arial" w:hAnsi="Arial" w:cs="Arial"/>
          <w:b/>
          <w:spacing w:val="6"/>
          <w:sz w:val="22"/>
          <w:szCs w:val="22"/>
        </w:rPr>
        <w:br/>
        <w:t xml:space="preserve">в сельскохозяйственных организациях </w:t>
      </w:r>
    </w:p>
    <w:tbl>
      <w:tblPr>
        <w:tblW w:w="9072" w:type="dxa"/>
        <w:tblInd w:w="-5" w:type="dxa"/>
        <w:tblLayout w:type="fixed"/>
        <w:tblCellMar>
          <w:left w:w="71" w:type="dxa"/>
          <w:right w:w="71" w:type="dxa"/>
        </w:tblCellMar>
        <w:tblLook w:val="04A0" w:firstRow="1" w:lastRow="0" w:firstColumn="1" w:lastColumn="0" w:noHBand="0" w:noVBand="1"/>
      </w:tblPr>
      <w:tblGrid>
        <w:gridCol w:w="3741"/>
        <w:gridCol w:w="1807"/>
        <w:gridCol w:w="1756"/>
        <w:gridCol w:w="1768"/>
      </w:tblGrid>
      <w:tr w:rsidR="00B312C7" w:rsidTr="009F5494">
        <w:trPr>
          <w:trHeight w:val="70"/>
          <w:tblHeader/>
        </w:trPr>
        <w:tc>
          <w:tcPr>
            <w:tcW w:w="3741" w:type="dxa"/>
            <w:vMerge w:val="restart"/>
            <w:tcBorders>
              <w:top w:val="single" w:sz="4" w:space="0" w:color="auto"/>
              <w:left w:val="single" w:sz="4" w:space="0" w:color="auto"/>
              <w:bottom w:val="single" w:sz="4" w:space="0" w:color="auto"/>
              <w:right w:val="single" w:sz="4" w:space="0" w:color="auto"/>
            </w:tcBorders>
          </w:tcPr>
          <w:p w:rsidR="00B312C7" w:rsidRDefault="00B312C7" w:rsidP="00A31BE2">
            <w:pPr>
              <w:spacing w:before="40" w:after="40" w:line="220" w:lineRule="exact"/>
              <w:ind w:left="170"/>
              <w:jc w:val="center"/>
              <w:rPr>
                <w:rFonts w:ascii="Arial" w:hAnsi="Arial" w:cs="Arial"/>
                <w:sz w:val="22"/>
              </w:rPr>
            </w:pPr>
          </w:p>
        </w:tc>
        <w:tc>
          <w:tcPr>
            <w:tcW w:w="1807" w:type="dxa"/>
            <w:vMerge w:val="restart"/>
            <w:tcBorders>
              <w:top w:val="single" w:sz="4" w:space="0" w:color="auto"/>
              <w:left w:val="single" w:sz="4" w:space="0" w:color="auto"/>
              <w:bottom w:val="single" w:sz="4" w:space="0" w:color="auto"/>
              <w:right w:val="single" w:sz="4" w:space="0" w:color="auto"/>
            </w:tcBorders>
            <w:hideMark/>
          </w:tcPr>
          <w:p w:rsidR="00B312C7" w:rsidRDefault="00B312C7" w:rsidP="00B304F5">
            <w:pPr>
              <w:tabs>
                <w:tab w:val="left" w:pos="779"/>
              </w:tabs>
              <w:spacing w:before="60" w:after="60" w:line="220" w:lineRule="exact"/>
              <w:jc w:val="center"/>
              <w:rPr>
                <w:sz w:val="22"/>
                <w:szCs w:val="22"/>
              </w:rPr>
            </w:pPr>
            <w:r>
              <w:rPr>
                <w:sz w:val="22"/>
                <w:szCs w:val="22"/>
              </w:rPr>
              <w:t xml:space="preserve">На 1 </w:t>
            </w:r>
            <w:r w:rsidR="001174FB">
              <w:rPr>
                <w:sz w:val="22"/>
                <w:szCs w:val="22"/>
              </w:rPr>
              <w:t>мая</w:t>
            </w:r>
            <w:r>
              <w:rPr>
                <w:sz w:val="22"/>
                <w:szCs w:val="22"/>
              </w:rPr>
              <w:br/>
              <w:t>202</w:t>
            </w:r>
            <w:r w:rsidR="00BD1EC0">
              <w:rPr>
                <w:sz w:val="22"/>
                <w:szCs w:val="22"/>
              </w:rPr>
              <w:t>5</w:t>
            </w:r>
            <w:r>
              <w:rPr>
                <w:sz w:val="22"/>
                <w:szCs w:val="22"/>
              </w:rPr>
              <w:t xml:space="preserve"> г.</w:t>
            </w:r>
          </w:p>
        </w:tc>
        <w:tc>
          <w:tcPr>
            <w:tcW w:w="3524" w:type="dxa"/>
            <w:gridSpan w:val="2"/>
            <w:tcBorders>
              <w:top w:val="single" w:sz="4" w:space="0" w:color="auto"/>
              <w:left w:val="single" w:sz="4" w:space="0" w:color="auto"/>
              <w:bottom w:val="single" w:sz="4" w:space="0" w:color="auto"/>
              <w:right w:val="single" w:sz="4" w:space="0" w:color="auto"/>
            </w:tcBorders>
            <w:hideMark/>
          </w:tcPr>
          <w:p w:rsidR="00B312C7" w:rsidRDefault="00B312C7" w:rsidP="00B312C7">
            <w:pPr>
              <w:tabs>
                <w:tab w:val="left" w:pos="779"/>
              </w:tabs>
              <w:spacing w:before="60" w:after="60" w:line="220" w:lineRule="exact"/>
              <w:jc w:val="center"/>
              <w:rPr>
                <w:sz w:val="22"/>
                <w:szCs w:val="22"/>
                <w:u w:val="single"/>
              </w:rPr>
            </w:pPr>
            <w:r>
              <w:rPr>
                <w:sz w:val="22"/>
                <w:szCs w:val="22"/>
                <w:u w:val="single"/>
              </w:rPr>
              <w:t xml:space="preserve">Справочно </w:t>
            </w:r>
          </w:p>
        </w:tc>
      </w:tr>
      <w:tr w:rsidR="00B312C7" w:rsidTr="009F5494">
        <w:tc>
          <w:tcPr>
            <w:tcW w:w="3741" w:type="dxa"/>
            <w:vMerge/>
            <w:tcBorders>
              <w:top w:val="single" w:sz="4" w:space="0" w:color="auto"/>
              <w:left w:val="single" w:sz="4" w:space="0" w:color="auto"/>
              <w:bottom w:val="single" w:sz="4" w:space="0" w:color="auto"/>
              <w:right w:val="single" w:sz="4" w:space="0" w:color="auto"/>
            </w:tcBorders>
            <w:vAlign w:val="center"/>
            <w:hideMark/>
          </w:tcPr>
          <w:p w:rsidR="00B312C7" w:rsidRDefault="00B312C7" w:rsidP="00A31BE2">
            <w:pPr>
              <w:rPr>
                <w:rFonts w:ascii="Arial" w:hAnsi="Arial" w:cs="Arial"/>
                <w:sz w:val="22"/>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B312C7" w:rsidRDefault="00B312C7" w:rsidP="00B312C7">
            <w:pPr>
              <w:spacing w:before="60" w:after="60" w:line="220" w:lineRule="exact"/>
              <w:rPr>
                <w:sz w:val="22"/>
                <w:szCs w:val="22"/>
              </w:rPr>
            </w:pPr>
          </w:p>
        </w:tc>
        <w:tc>
          <w:tcPr>
            <w:tcW w:w="1756" w:type="dxa"/>
            <w:tcBorders>
              <w:top w:val="single" w:sz="4" w:space="0" w:color="auto"/>
              <w:left w:val="single" w:sz="4" w:space="0" w:color="auto"/>
              <w:bottom w:val="single" w:sz="4" w:space="0" w:color="auto"/>
              <w:right w:val="single" w:sz="4" w:space="0" w:color="auto"/>
            </w:tcBorders>
            <w:hideMark/>
          </w:tcPr>
          <w:p w:rsidR="00B312C7" w:rsidRDefault="00B312C7" w:rsidP="00B304F5">
            <w:pPr>
              <w:tabs>
                <w:tab w:val="left" w:pos="779"/>
              </w:tabs>
              <w:spacing w:before="60" w:after="60" w:line="220" w:lineRule="exact"/>
              <w:jc w:val="center"/>
              <w:rPr>
                <w:sz w:val="22"/>
                <w:szCs w:val="22"/>
              </w:rPr>
            </w:pPr>
            <w:r>
              <w:rPr>
                <w:sz w:val="22"/>
                <w:szCs w:val="22"/>
              </w:rPr>
              <w:t xml:space="preserve">на 1 </w:t>
            </w:r>
            <w:r w:rsidR="001174FB">
              <w:rPr>
                <w:sz w:val="22"/>
                <w:szCs w:val="22"/>
              </w:rPr>
              <w:t>мая</w:t>
            </w:r>
            <w:r>
              <w:rPr>
                <w:sz w:val="22"/>
                <w:szCs w:val="22"/>
              </w:rPr>
              <w:br/>
              <w:t>202</w:t>
            </w:r>
            <w:r w:rsidR="00BD1EC0">
              <w:rPr>
                <w:sz w:val="22"/>
                <w:szCs w:val="22"/>
              </w:rPr>
              <w:t>4</w:t>
            </w:r>
            <w:r>
              <w:rPr>
                <w:sz w:val="22"/>
                <w:szCs w:val="22"/>
              </w:rPr>
              <w:t xml:space="preserve"> г.</w:t>
            </w:r>
          </w:p>
        </w:tc>
        <w:tc>
          <w:tcPr>
            <w:tcW w:w="1768" w:type="dxa"/>
            <w:tcBorders>
              <w:top w:val="single" w:sz="4" w:space="0" w:color="auto"/>
              <w:left w:val="single" w:sz="4" w:space="0" w:color="auto"/>
              <w:bottom w:val="single" w:sz="4" w:space="0" w:color="auto"/>
              <w:right w:val="single" w:sz="4" w:space="0" w:color="auto"/>
            </w:tcBorders>
            <w:hideMark/>
          </w:tcPr>
          <w:p w:rsidR="00B312C7" w:rsidRDefault="00B312C7" w:rsidP="00B304F5">
            <w:pPr>
              <w:tabs>
                <w:tab w:val="left" w:pos="779"/>
              </w:tabs>
              <w:spacing w:before="60" w:after="60" w:line="220" w:lineRule="exact"/>
              <w:jc w:val="center"/>
              <w:rPr>
                <w:sz w:val="22"/>
                <w:szCs w:val="22"/>
              </w:rPr>
            </w:pPr>
            <w:r>
              <w:rPr>
                <w:sz w:val="22"/>
                <w:szCs w:val="22"/>
              </w:rPr>
              <w:t xml:space="preserve">на 1 </w:t>
            </w:r>
            <w:r w:rsidR="001174FB">
              <w:rPr>
                <w:sz w:val="22"/>
                <w:szCs w:val="22"/>
              </w:rPr>
              <w:t>апреля</w:t>
            </w:r>
            <w:r>
              <w:rPr>
                <w:sz w:val="22"/>
                <w:szCs w:val="22"/>
              </w:rPr>
              <w:br/>
              <w:t>202</w:t>
            </w:r>
            <w:r w:rsidR="00BD1EC0">
              <w:rPr>
                <w:sz w:val="22"/>
                <w:szCs w:val="22"/>
              </w:rPr>
              <w:t>5</w:t>
            </w:r>
            <w:r>
              <w:rPr>
                <w:sz w:val="22"/>
                <w:szCs w:val="22"/>
              </w:rPr>
              <w:t xml:space="preserve"> г.</w:t>
            </w:r>
          </w:p>
        </w:tc>
      </w:tr>
      <w:tr w:rsidR="002B2C02" w:rsidTr="009F5494">
        <w:tc>
          <w:tcPr>
            <w:tcW w:w="3741" w:type="dxa"/>
            <w:tcBorders>
              <w:top w:val="single" w:sz="4" w:space="0" w:color="auto"/>
              <w:left w:val="single" w:sz="4" w:space="0" w:color="auto"/>
              <w:bottom w:val="nil"/>
              <w:right w:val="single" w:sz="4" w:space="0" w:color="auto"/>
            </w:tcBorders>
            <w:vAlign w:val="bottom"/>
            <w:hideMark/>
          </w:tcPr>
          <w:p w:rsidR="002B2C02" w:rsidRDefault="002B2C02" w:rsidP="00E60247">
            <w:pPr>
              <w:pStyle w:val="4"/>
              <w:keepNext w:val="0"/>
              <w:spacing w:before="24" w:after="24" w:line="220" w:lineRule="exact"/>
              <w:ind w:left="57"/>
              <w:rPr>
                <w:sz w:val="22"/>
                <w:szCs w:val="22"/>
              </w:rPr>
            </w:pPr>
            <w:r>
              <w:rPr>
                <w:sz w:val="22"/>
                <w:szCs w:val="22"/>
              </w:rPr>
              <w:t>Наличие кормов, тыс. т</w:t>
            </w:r>
          </w:p>
        </w:tc>
        <w:tc>
          <w:tcPr>
            <w:tcW w:w="1807" w:type="dxa"/>
            <w:tcBorders>
              <w:top w:val="single" w:sz="4" w:space="0" w:color="auto"/>
              <w:left w:val="single" w:sz="4" w:space="0" w:color="auto"/>
              <w:bottom w:val="nil"/>
              <w:right w:val="single" w:sz="4" w:space="0" w:color="auto"/>
            </w:tcBorders>
            <w:vAlign w:val="bottom"/>
          </w:tcPr>
          <w:p w:rsidR="002B2C02" w:rsidRDefault="0096095C" w:rsidP="00E60247">
            <w:pPr>
              <w:spacing w:before="24" w:after="24" w:line="220" w:lineRule="exact"/>
              <w:ind w:right="510"/>
              <w:jc w:val="right"/>
              <w:rPr>
                <w:b/>
                <w:sz w:val="22"/>
                <w:szCs w:val="22"/>
              </w:rPr>
            </w:pPr>
            <w:r>
              <w:rPr>
                <w:b/>
                <w:sz w:val="22"/>
                <w:szCs w:val="22"/>
              </w:rPr>
              <w:t>430,7</w:t>
            </w:r>
          </w:p>
        </w:tc>
        <w:tc>
          <w:tcPr>
            <w:tcW w:w="1756" w:type="dxa"/>
            <w:tcBorders>
              <w:top w:val="nil"/>
              <w:left w:val="single" w:sz="4" w:space="0" w:color="auto"/>
              <w:bottom w:val="nil"/>
              <w:right w:val="single" w:sz="4" w:space="0" w:color="auto"/>
            </w:tcBorders>
            <w:vAlign w:val="bottom"/>
          </w:tcPr>
          <w:p w:rsidR="002B2C02" w:rsidRDefault="0096095C" w:rsidP="00E60247">
            <w:pPr>
              <w:spacing w:before="24" w:after="24" w:line="220" w:lineRule="exact"/>
              <w:ind w:right="510"/>
              <w:jc w:val="right"/>
              <w:rPr>
                <w:b/>
                <w:sz w:val="22"/>
                <w:szCs w:val="22"/>
              </w:rPr>
            </w:pPr>
            <w:r>
              <w:rPr>
                <w:b/>
                <w:sz w:val="22"/>
                <w:szCs w:val="22"/>
              </w:rPr>
              <w:t>462,7</w:t>
            </w:r>
          </w:p>
        </w:tc>
        <w:tc>
          <w:tcPr>
            <w:tcW w:w="1768" w:type="dxa"/>
            <w:tcBorders>
              <w:top w:val="nil"/>
              <w:left w:val="single" w:sz="4" w:space="0" w:color="auto"/>
              <w:bottom w:val="nil"/>
              <w:right w:val="single" w:sz="4" w:space="0" w:color="auto"/>
            </w:tcBorders>
            <w:vAlign w:val="bottom"/>
          </w:tcPr>
          <w:p w:rsidR="002B2C02" w:rsidRDefault="0094306B" w:rsidP="00E60247">
            <w:pPr>
              <w:spacing w:before="24" w:after="24" w:line="220" w:lineRule="exact"/>
              <w:ind w:right="510"/>
              <w:jc w:val="right"/>
              <w:rPr>
                <w:b/>
                <w:sz w:val="22"/>
                <w:szCs w:val="22"/>
              </w:rPr>
            </w:pPr>
            <w:r>
              <w:rPr>
                <w:b/>
                <w:sz w:val="22"/>
                <w:szCs w:val="22"/>
              </w:rPr>
              <w:t>551,</w:t>
            </w:r>
            <w:r w:rsidR="003236DD">
              <w:rPr>
                <w:b/>
                <w:sz w:val="22"/>
                <w:szCs w:val="22"/>
              </w:rPr>
              <w:t>5</w:t>
            </w:r>
          </w:p>
        </w:tc>
      </w:tr>
      <w:tr w:rsidR="002B2C02" w:rsidTr="009F5494">
        <w:tc>
          <w:tcPr>
            <w:tcW w:w="3741" w:type="dxa"/>
            <w:tcBorders>
              <w:top w:val="nil"/>
              <w:left w:val="single" w:sz="4" w:space="0" w:color="auto"/>
              <w:bottom w:val="nil"/>
              <w:right w:val="single" w:sz="4" w:space="0" w:color="auto"/>
            </w:tcBorders>
            <w:vAlign w:val="bottom"/>
            <w:hideMark/>
          </w:tcPr>
          <w:p w:rsidR="002B2C02" w:rsidRDefault="002B2C02" w:rsidP="00E60247">
            <w:pPr>
              <w:pStyle w:val="4"/>
              <w:keepNext w:val="0"/>
              <w:spacing w:before="24" w:after="24" w:line="220" w:lineRule="exact"/>
              <w:ind w:left="340"/>
              <w:rPr>
                <w:b w:val="0"/>
                <w:sz w:val="22"/>
                <w:szCs w:val="22"/>
              </w:rPr>
            </w:pPr>
            <w:r>
              <w:rPr>
                <w:b w:val="0"/>
                <w:sz w:val="22"/>
                <w:szCs w:val="22"/>
              </w:rPr>
              <w:t xml:space="preserve">в том числе концентрированных  </w:t>
            </w:r>
          </w:p>
        </w:tc>
        <w:tc>
          <w:tcPr>
            <w:tcW w:w="1807" w:type="dxa"/>
            <w:tcBorders>
              <w:top w:val="nil"/>
              <w:left w:val="single" w:sz="4" w:space="0" w:color="auto"/>
              <w:bottom w:val="nil"/>
              <w:right w:val="single" w:sz="4" w:space="0" w:color="auto"/>
            </w:tcBorders>
            <w:vAlign w:val="bottom"/>
          </w:tcPr>
          <w:p w:rsidR="002B2C02" w:rsidRDefault="0096095C" w:rsidP="00E60247">
            <w:pPr>
              <w:spacing w:before="24" w:after="24" w:line="220" w:lineRule="exact"/>
              <w:ind w:right="510"/>
              <w:jc w:val="right"/>
              <w:rPr>
                <w:sz w:val="22"/>
                <w:szCs w:val="22"/>
              </w:rPr>
            </w:pPr>
            <w:r>
              <w:rPr>
                <w:sz w:val="22"/>
                <w:szCs w:val="22"/>
              </w:rPr>
              <w:t>166,5</w:t>
            </w:r>
          </w:p>
        </w:tc>
        <w:tc>
          <w:tcPr>
            <w:tcW w:w="1756" w:type="dxa"/>
            <w:tcBorders>
              <w:top w:val="nil"/>
              <w:left w:val="single" w:sz="4" w:space="0" w:color="auto"/>
              <w:bottom w:val="nil"/>
              <w:right w:val="single" w:sz="4" w:space="0" w:color="auto"/>
            </w:tcBorders>
            <w:vAlign w:val="bottom"/>
          </w:tcPr>
          <w:p w:rsidR="002B2C02" w:rsidRDefault="0096095C" w:rsidP="00E60247">
            <w:pPr>
              <w:spacing w:before="24" w:after="24" w:line="220" w:lineRule="exact"/>
              <w:ind w:right="510"/>
              <w:jc w:val="right"/>
              <w:rPr>
                <w:sz w:val="22"/>
                <w:szCs w:val="22"/>
              </w:rPr>
            </w:pPr>
            <w:r>
              <w:rPr>
                <w:sz w:val="22"/>
                <w:szCs w:val="22"/>
              </w:rPr>
              <w:t>14</w:t>
            </w:r>
            <w:r w:rsidR="003236DD">
              <w:rPr>
                <w:sz w:val="22"/>
                <w:szCs w:val="22"/>
              </w:rPr>
              <w:t>9</w:t>
            </w:r>
            <w:r>
              <w:rPr>
                <w:sz w:val="22"/>
                <w:szCs w:val="22"/>
              </w:rPr>
              <w:t>,0</w:t>
            </w:r>
          </w:p>
        </w:tc>
        <w:tc>
          <w:tcPr>
            <w:tcW w:w="1768" w:type="dxa"/>
            <w:tcBorders>
              <w:top w:val="nil"/>
              <w:left w:val="single" w:sz="4" w:space="0" w:color="auto"/>
              <w:bottom w:val="nil"/>
              <w:right w:val="single" w:sz="4" w:space="0" w:color="auto"/>
            </w:tcBorders>
            <w:vAlign w:val="bottom"/>
          </w:tcPr>
          <w:p w:rsidR="002B2C02" w:rsidRDefault="0094306B" w:rsidP="00E60247">
            <w:pPr>
              <w:spacing w:before="24" w:after="24" w:line="220" w:lineRule="exact"/>
              <w:ind w:right="510"/>
              <w:jc w:val="right"/>
              <w:rPr>
                <w:sz w:val="22"/>
                <w:szCs w:val="22"/>
              </w:rPr>
            </w:pPr>
            <w:r>
              <w:rPr>
                <w:sz w:val="22"/>
                <w:szCs w:val="22"/>
              </w:rPr>
              <w:t>193,</w:t>
            </w:r>
            <w:r w:rsidR="00012541">
              <w:rPr>
                <w:sz w:val="22"/>
                <w:szCs w:val="22"/>
              </w:rPr>
              <w:t>6</w:t>
            </w:r>
          </w:p>
        </w:tc>
      </w:tr>
      <w:tr w:rsidR="002B2C02" w:rsidTr="009F5494">
        <w:tc>
          <w:tcPr>
            <w:tcW w:w="3741" w:type="dxa"/>
            <w:tcBorders>
              <w:top w:val="nil"/>
              <w:left w:val="single" w:sz="4" w:space="0" w:color="auto"/>
              <w:bottom w:val="double" w:sz="4" w:space="0" w:color="auto"/>
              <w:right w:val="single" w:sz="4" w:space="0" w:color="auto"/>
            </w:tcBorders>
            <w:vAlign w:val="bottom"/>
            <w:hideMark/>
          </w:tcPr>
          <w:p w:rsidR="002B2C02" w:rsidRDefault="002B2C02" w:rsidP="00E60247">
            <w:pPr>
              <w:pStyle w:val="4"/>
              <w:keepNext w:val="0"/>
              <w:spacing w:before="24" w:after="40" w:line="220" w:lineRule="exact"/>
              <w:ind w:left="227"/>
              <w:rPr>
                <w:b w:val="0"/>
                <w:sz w:val="22"/>
                <w:szCs w:val="22"/>
              </w:rPr>
            </w:pPr>
            <w:r>
              <w:rPr>
                <w:b w:val="0"/>
                <w:sz w:val="22"/>
                <w:szCs w:val="22"/>
              </w:rPr>
              <w:t>в расчете на условную голову скота, центнеров</w:t>
            </w:r>
          </w:p>
        </w:tc>
        <w:tc>
          <w:tcPr>
            <w:tcW w:w="1807" w:type="dxa"/>
            <w:tcBorders>
              <w:top w:val="nil"/>
              <w:left w:val="single" w:sz="4" w:space="0" w:color="auto"/>
              <w:bottom w:val="double" w:sz="4" w:space="0" w:color="auto"/>
              <w:right w:val="single" w:sz="4" w:space="0" w:color="auto"/>
            </w:tcBorders>
            <w:vAlign w:val="bottom"/>
          </w:tcPr>
          <w:p w:rsidR="002B2C02" w:rsidRDefault="0096095C" w:rsidP="00E60247">
            <w:pPr>
              <w:spacing w:before="24" w:after="40" w:line="220" w:lineRule="exact"/>
              <w:ind w:right="510"/>
              <w:jc w:val="right"/>
              <w:rPr>
                <w:sz w:val="22"/>
                <w:szCs w:val="22"/>
              </w:rPr>
            </w:pPr>
            <w:r>
              <w:rPr>
                <w:sz w:val="22"/>
                <w:szCs w:val="22"/>
              </w:rPr>
              <w:t>7,6</w:t>
            </w:r>
          </w:p>
        </w:tc>
        <w:tc>
          <w:tcPr>
            <w:tcW w:w="1756" w:type="dxa"/>
            <w:tcBorders>
              <w:top w:val="nil"/>
              <w:left w:val="single" w:sz="4" w:space="0" w:color="auto"/>
              <w:bottom w:val="double" w:sz="4" w:space="0" w:color="auto"/>
              <w:right w:val="single" w:sz="4" w:space="0" w:color="auto"/>
            </w:tcBorders>
            <w:vAlign w:val="bottom"/>
          </w:tcPr>
          <w:p w:rsidR="002B2C02" w:rsidRDefault="0096095C" w:rsidP="00E60247">
            <w:pPr>
              <w:spacing w:before="24" w:after="40" w:line="220" w:lineRule="exact"/>
              <w:ind w:right="510"/>
              <w:jc w:val="right"/>
              <w:rPr>
                <w:sz w:val="22"/>
                <w:szCs w:val="22"/>
              </w:rPr>
            </w:pPr>
            <w:r>
              <w:rPr>
                <w:sz w:val="22"/>
                <w:szCs w:val="22"/>
              </w:rPr>
              <w:t>8,0</w:t>
            </w:r>
          </w:p>
        </w:tc>
        <w:tc>
          <w:tcPr>
            <w:tcW w:w="1768" w:type="dxa"/>
            <w:tcBorders>
              <w:top w:val="nil"/>
              <w:left w:val="single" w:sz="4" w:space="0" w:color="auto"/>
              <w:bottom w:val="double" w:sz="4" w:space="0" w:color="auto"/>
              <w:right w:val="single" w:sz="4" w:space="0" w:color="auto"/>
            </w:tcBorders>
            <w:vAlign w:val="bottom"/>
          </w:tcPr>
          <w:p w:rsidR="002B2C02" w:rsidRDefault="0094306B" w:rsidP="00E60247">
            <w:pPr>
              <w:spacing w:before="24" w:after="40" w:line="220" w:lineRule="exact"/>
              <w:ind w:right="510"/>
              <w:jc w:val="right"/>
              <w:rPr>
                <w:sz w:val="22"/>
                <w:szCs w:val="22"/>
              </w:rPr>
            </w:pPr>
            <w:r>
              <w:rPr>
                <w:sz w:val="22"/>
                <w:szCs w:val="22"/>
              </w:rPr>
              <w:t>9,5</w:t>
            </w:r>
          </w:p>
        </w:tc>
      </w:tr>
    </w:tbl>
    <w:p w:rsidR="00354DF4" w:rsidRPr="00572311" w:rsidRDefault="00354DF4" w:rsidP="00E60247">
      <w:pPr>
        <w:pStyle w:val="24"/>
        <w:spacing w:before="80" w:after="0" w:line="221" w:lineRule="auto"/>
        <w:ind w:left="0" w:firstLine="709"/>
        <w:jc w:val="both"/>
        <w:rPr>
          <w:sz w:val="26"/>
          <w:szCs w:val="26"/>
        </w:rPr>
      </w:pPr>
      <w:r w:rsidRPr="0069256D">
        <w:rPr>
          <w:b/>
          <w:bCs/>
          <w:sz w:val="26"/>
          <w:szCs w:val="26"/>
        </w:rPr>
        <w:t>Закупки.</w:t>
      </w:r>
      <w:r w:rsidRPr="0069256D">
        <w:rPr>
          <w:sz w:val="26"/>
          <w:szCs w:val="26"/>
        </w:rPr>
        <w:t xml:space="preserve"> В </w:t>
      </w:r>
      <w:r w:rsidR="001174FB">
        <w:rPr>
          <w:sz w:val="26"/>
          <w:szCs w:val="26"/>
        </w:rPr>
        <w:t>январе-апреле</w:t>
      </w:r>
      <w:r w:rsidR="001174FB" w:rsidRPr="00373224">
        <w:rPr>
          <w:sz w:val="26"/>
          <w:szCs w:val="26"/>
        </w:rPr>
        <w:t xml:space="preserve"> </w:t>
      </w:r>
      <w:r w:rsidRPr="0069256D">
        <w:rPr>
          <w:sz w:val="26"/>
          <w:szCs w:val="26"/>
        </w:rPr>
        <w:t>202</w:t>
      </w:r>
      <w:r w:rsidR="00BD1EC0">
        <w:rPr>
          <w:sz w:val="26"/>
          <w:szCs w:val="26"/>
        </w:rPr>
        <w:t>5</w:t>
      </w:r>
      <w:r w:rsidR="00C156EA" w:rsidRPr="0069256D">
        <w:rPr>
          <w:sz w:val="26"/>
          <w:szCs w:val="26"/>
        </w:rPr>
        <w:t> </w:t>
      </w:r>
      <w:r w:rsidRPr="0069256D">
        <w:rPr>
          <w:sz w:val="26"/>
          <w:szCs w:val="26"/>
        </w:rPr>
        <w:t>г</w:t>
      </w:r>
      <w:r w:rsidR="00FC0718" w:rsidRPr="0069256D">
        <w:rPr>
          <w:sz w:val="26"/>
          <w:szCs w:val="26"/>
        </w:rPr>
        <w:t>.</w:t>
      </w:r>
      <w:r w:rsidRPr="0069256D">
        <w:rPr>
          <w:sz w:val="26"/>
          <w:szCs w:val="26"/>
        </w:rPr>
        <w:t xml:space="preserve"> всеми заготовительными организациями в </w:t>
      </w:r>
      <w:r w:rsidRPr="0031105B">
        <w:rPr>
          <w:sz w:val="26"/>
          <w:szCs w:val="26"/>
        </w:rPr>
        <w:t xml:space="preserve">хозяйствах </w:t>
      </w:r>
      <w:r w:rsidRPr="00BC1D64">
        <w:rPr>
          <w:sz w:val="26"/>
          <w:szCs w:val="26"/>
        </w:rPr>
        <w:t xml:space="preserve">населения </w:t>
      </w:r>
      <w:r w:rsidRPr="00BC1D64">
        <w:rPr>
          <w:b/>
          <w:bCs/>
          <w:sz w:val="26"/>
          <w:szCs w:val="26"/>
        </w:rPr>
        <w:t>закуплен</w:t>
      </w:r>
      <w:r w:rsidR="007F114B" w:rsidRPr="00BC1D64">
        <w:rPr>
          <w:b/>
          <w:bCs/>
          <w:sz w:val="26"/>
          <w:szCs w:val="26"/>
        </w:rPr>
        <w:t>а</w:t>
      </w:r>
      <w:r w:rsidRPr="00BC1D64">
        <w:rPr>
          <w:b/>
          <w:bCs/>
          <w:sz w:val="26"/>
          <w:szCs w:val="26"/>
        </w:rPr>
        <w:t xml:space="preserve"> </w:t>
      </w:r>
      <w:r w:rsidR="00A82C33">
        <w:rPr>
          <w:bCs/>
          <w:sz w:val="26"/>
          <w:szCs w:val="26"/>
        </w:rPr>
        <w:t>103</w:t>
      </w:r>
      <w:r w:rsidRPr="00BC1D64">
        <w:rPr>
          <w:bCs/>
          <w:sz w:val="26"/>
          <w:szCs w:val="26"/>
        </w:rPr>
        <w:t xml:space="preserve"> </w:t>
      </w:r>
      <w:r w:rsidRPr="00BC1D64">
        <w:rPr>
          <w:sz w:val="26"/>
          <w:szCs w:val="26"/>
        </w:rPr>
        <w:t>голов</w:t>
      </w:r>
      <w:r w:rsidR="00A82C33">
        <w:rPr>
          <w:sz w:val="26"/>
          <w:szCs w:val="26"/>
        </w:rPr>
        <w:t>ы</w:t>
      </w:r>
      <w:r w:rsidRPr="00BC1D64">
        <w:rPr>
          <w:sz w:val="26"/>
          <w:szCs w:val="26"/>
        </w:rPr>
        <w:t xml:space="preserve"> </w:t>
      </w:r>
      <w:r w:rsidRPr="00BC1D64">
        <w:rPr>
          <w:b/>
          <w:bCs/>
          <w:sz w:val="26"/>
          <w:szCs w:val="26"/>
        </w:rPr>
        <w:t>крупного рогатого скота</w:t>
      </w:r>
      <w:r w:rsidR="00BD1EC0" w:rsidRPr="00BC1D64">
        <w:rPr>
          <w:bCs/>
          <w:sz w:val="26"/>
          <w:szCs w:val="26"/>
        </w:rPr>
        <w:t xml:space="preserve">, </w:t>
      </w:r>
      <w:r w:rsidR="006044A7">
        <w:rPr>
          <w:bCs/>
          <w:sz w:val="26"/>
          <w:szCs w:val="26"/>
        </w:rPr>
        <w:br/>
      </w:r>
      <w:r w:rsidR="00BD1EC0" w:rsidRPr="00BC1D64">
        <w:rPr>
          <w:bCs/>
          <w:sz w:val="26"/>
          <w:szCs w:val="26"/>
        </w:rPr>
        <w:t>что</w:t>
      </w:r>
      <w:r w:rsidR="00E22646" w:rsidRPr="00BC1D64">
        <w:rPr>
          <w:b/>
          <w:bCs/>
          <w:sz w:val="26"/>
          <w:szCs w:val="26"/>
        </w:rPr>
        <w:t xml:space="preserve"> </w:t>
      </w:r>
      <w:r w:rsidR="00BD1EC0" w:rsidRPr="00BC1D64">
        <w:rPr>
          <w:bCs/>
          <w:sz w:val="26"/>
          <w:szCs w:val="26"/>
        </w:rPr>
        <w:t xml:space="preserve">на </w:t>
      </w:r>
      <w:r w:rsidR="00A82C33">
        <w:rPr>
          <w:bCs/>
          <w:sz w:val="26"/>
          <w:szCs w:val="26"/>
        </w:rPr>
        <w:t>15,6</w:t>
      </w:r>
      <w:r w:rsidR="00BD1EC0" w:rsidRPr="00BC1D64">
        <w:rPr>
          <w:bCs/>
          <w:sz w:val="26"/>
          <w:szCs w:val="26"/>
        </w:rPr>
        <w:t>%</w:t>
      </w:r>
      <w:r w:rsidRPr="00BC1D64">
        <w:rPr>
          <w:bCs/>
          <w:sz w:val="26"/>
          <w:szCs w:val="26"/>
        </w:rPr>
        <w:t xml:space="preserve"> </w:t>
      </w:r>
      <w:r w:rsidR="00A82C33">
        <w:rPr>
          <w:bCs/>
          <w:sz w:val="26"/>
          <w:szCs w:val="26"/>
        </w:rPr>
        <w:t>меньше</w:t>
      </w:r>
      <w:r w:rsidRPr="00BC1D64">
        <w:rPr>
          <w:bCs/>
          <w:sz w:val="26"/>
          <w:szCs w:val="26"/>
        </w:rPr>
        <w:t xml:space="preserve">, чем в </w:t>
      </w:r>
      <w:r w:rsidR="001174FB">
        <w:rPr>
          <w:bCs/>
          <w:sz w:val="26"/>
          <w:szCs w:val="26"/>
        </w:rPr>
        <w:t>январе-апреле</w:t>
      </w:r>
      <w:r w:rsidR="001174FB" w:rsidRPr="00373224">
        <w:rPr>
          <w:sz w:val="26"/>
          <w:szCs w:val="26"/>
        </w:rPr>
        <w:t xml:space="preserve"> </w:t>
      </w:r>
      <w:r w:rsidRPr="00BC1D64">
        <w:rPr>
          <w:sz w:val="26"/>
          <w:szCs w:val="26"/>
        </w:rPr>
        <w:t>202</w:t>
      </w:r>
      <w:r w:rsidR="00BD1EC0" w:rsidRPr="00BC1D64">
        <w:rPr>
          <w:sz w:val="26"/>
          <w:szCs w:val="26"/>
        </w:rPr>
        <w:t>4</w:t>
      </w:r>
      <w:r w:rsidR="00C156EA" w:rsidRPr="00BC1D64">
        <w:rPr>
          <w:sz w:val="26"/>
          <w:szCs w:val="26"/>
        </w:rPr>
        <w:t> </w:t>
      </w:r>
      <w:r w:rsidRPr="00BC1D64">
        <w:rPr>
          <w:sz w:val="26"/>
          <w:szCs w:val="26"/>
        </w:rPr>
        <w:t>г.</w:t>
      </w:r>
    </w:p>
    <w:p w:rsidR="00354DF4" w:rsidRDefault="00354DF4" w:rsidP="00E60247">
      <w:pPr>
        <w:pStyle w:val="24"/>
        <w:spacing w:after="0" w:line="221"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sidR="00315AEC" w:rsidRPr="00315AEC">
        <w:rPr>
          <w:bCs/>
          <w:spacing w:val="-2"/>
          <w:sz w:val="26"/>
          <w:szCs w:val="26"/>
        </w:rPr>
        <w:t xml:space="preserve">соответствующим периодом предыдущего </w:t>
      </w:r>
      <w:r w:rsidR="00315AEC" w:rsidRPr="00BC1D64">
        <w:rPr>
          <w:bCs/>
          <w:spacing w:val="-2"/>
          <w:sz w:val="26"/>
          <w:szCs w:val="26"/>
        </w:rPr>
        <w:t>года</w:t>
      </w:r>
      <w:r w:rsidR="00E22646" w:rsidRPr="00BC1D64">
        <w:rPr>
          <w:bCs/>
          <w:spacing w:val="-2"/>
          <w:sz w:val="26"/>
          <w:szCs w:val="26"/>
        </w:rPr>
        <w:t xml:space="preserve"> увеличились</w:t>
      </w:r>
      <w:r w:rsidRPr="00BC1D64">
        <w:rPr>
          <w:bCs/>
          <w:spacing w:val="-2"/>
          <w:sz w:val="26"/>
          <w:szCs w:val="26"/>
        </w:rPr>
        <w:t xml:space="preserve"> на </w:t>
      </w:r>
      <w:r w:rsidR="00A82C33">
        <w:rPr>
          <w:bCs/>
          <w:spacing w:val="-2"/>
          <w:sz w:val="26"/>
          <w:szCs w:val="26"/>
        </w:rPr>
        <w:t>2</w:t>
      </w:r>
      <w:r w:rsidR="00BC1D64" w:rsidRPr="00BC1D64">
        <w:rPr>
          <w:bCs/>
          <w:spacing w:val="-2"/>
          <w:sz w:val="26"/>
          <w:szCs w:val="26"/>
        </w:rPr>
        <w:t>,</w:t>
      </w:r>
      <w:r w:rsidR="00A82C33">
        <w:rPr>
          <w:bCs/>
          <w:spacing w:val="-2"/>
          <w:sz w:val="26"/>
          <w:szCs w:val="26"/>
        </w:rPr>
        <w:t>4</w:t>
      </w:r>
      <w:r w:rsidRPr="00BC1D64">
        <w:rPr>
          <w:bCs/>
          <w:spacing w:val="-2"/>
          <w:sz w:val="26"/>
          <w:szCs w:val="26"/>
        </w:rPr>
        <w:t xml:space="preserve">% и составили </w:t>
      </w:r>
      <w:r w:rsidR="00A82C33">
        <w:rPr>
          <w:bCs/>
          <w:spacing w:val="-2"/>
          <w:sz w:val="26"/>
          <w:szCs w:val="26"/>
        </w:rPr>
        <w:t>4</w:t>
      </w:r>
      <w:r w:rsidR="00BC1D64" w:rsidRPr="00BC1D64">
        <w:rPr>
          <w:bCs/>
          <w:spacing w:val="-2"/>
          <w:sz w:val="26"/>
          <w:szCs w:val="26"/>
        </w:rPr>
        <w:t>,</w:t>
      </w:r>
      <w:r w:rsidR="00A82C33">
        <w:rPr>
          <w:bCs/>
          <w:spacing w:val="-2"/>
          <w:sz w:val="26"/>
          <w:szCs w:val="26"/>
        </w:rPr>
        <w:t>4</w:t>
      </w:r>
      <w:r w:rsidR="00770542" w:rsidRPr="00BC1D64">
        <w:rPr>
          <w:bCs/>
          <w:spacing w:val="-2"/>
          <w:sz w:val="26"/>
          <w:szCs w:val="26"/>
        </w:rPr>
        <w:t xml:space="preserve"> тыс.</w:t>
      </w:r>
      <w:r w:rsidRPr="00BC1D64">
        <w:rPr>
          <w:bCs/>
          <w:spacing w:val="-2"/>
          <w:sz w:val="26"/>
          <w:szCs w:val="26"/>
        </w:rPr>
        <w:t xml:space="preserve"> тонн.</w:t>
      </w:r>
    </w:p>
    <w:p w:rsidR="00300072" w:rsidRDefault="00300072" w:rsidP="00E60247">
      <w:pPr>
        <w:spacing w:line="221" w:lineRule="auto"/>
        <w:ind w:firstLine="709"/>
        <w:jc w:val="both"/>
        <w:rPr>
          <w:b/>
          <w:spacing w:val="-2"/>
          <w:sz w:val="26"/>
          <w:szCs w:val="26"/>
        </w:rPr>
      </w:pPr>
      <w:r w:rsidRPr="00342CC8">
        <w:rPr>
          <w:spacing w:val="-2"/>
          <w:sz w:val="26"/>
          <w:szCs w:val="26"/>
        </w:rPr>
        <w:t xml:space="preserve">На 1 </w:t>
      </w:r>
      <w:r>
        <w:rPr>
          <w:spacing w:val="-2"/>
          <w:sz w:val="26"/>
          <w:szCs w:val="26"/>
        </w:rPr>
        <w:t>мая</w:t>
      </w:r>
      <w:r w:rsidRPr="00342CC8">
        <w:rPr>
          <w:spacing w:val="-2"/>
          <w:sz w:val="26"/>
          <w:szCs w:val="26"/>
        </w:rPr>
        <w:t xml:space="preserve"> 202</w:t>
      </w:r>
      <w:r>
        <w:rPr>
          <w:spacing w:val="-2"/>
          <w:sz w:val="26"/>
          <w:szCs w:val="26"/>
        </w:rPr>
        <w:t>5</w:t>
      </w:r>
      <w:r w:rsidRPr="00342CC8">
        <w:rPr>
          <w:spacing w:val="-2"/>
          <w:sz w:val="26"/>
          <w:szCs w:val="26"/>
        </w:rPr>
        <w:t xml:space="preserve"> г.</w:t>
      </w:r>
      <w:r>
        <w:rPr>
          <w:b/>
          <w:spacing w:val="-2"/>
          <w:sz w:val="26"/>
          <w:szCs w:val="26"/>
        </w:rPr>
        <w:t xml:space="preserve"> з</w:t>
      </w:r>
      <w:r w:rsidRPr="001925E2">
        <w:rPr>
          <w:b/>
          <w:sz w:val="26"/>
          <w:szCs w:val="26"/>
        </w:rPr>
        <w:t>адолженность</w:t>
      </w:r>
      <w:r w:rsidRPr="001925E2">
        <w:rPr>
          <w:sz w:val="26"/>
          <w:szCs w:val="26"/>
        </w:rPr>
        <w:t xml:space="preserve"> перед населением </w:t>
      </w:r>
      <w:r w:rsidRPr="001925E2">
        <w:rPr>
          <w:b/>
          <w:spacing w:val="-2"/>
          <w:sz w:val="26"/>
          <w:szCs w:val="26"/>
        </w:rPr>
        <w:t>за принятый крупный рогатый скот</w:t>
      </w:r>
      <w:r>
        <w:rPr>
          <w:b/>
          <w:spacing w:val="-2"/>
          <w:sz w:val="26"/>
          <w:szCs w:val="26"/>
        </w:rPr>
        <w:t xml:space="preserve"> </w:t>
      </w:r>
      <w:r w:rsidRPr="00342CC8">
        <w:rPr>
          <w:spacing w:val="-2"/>
          <w:sz w:val="26"/>
          <w:szCs w:val="26"/>
        </w:rPr>
        <w:t>отсутств</w:t>
      </w:r>
      <w:r w:rsidR="00012541">
        <w:rPr>
          <w:spacing w:val="-2"/>
          <w:sz w:val="26"/>
          <w:szCs w:val="26"/>
        </w:rPr>
        <w:t>ует</w:t>
      </w:r>
      <w:r w:rsidRPr="00342CC8">
        <w:rPr>
          <w:spacing w:val="-2"/>
          <w:sz w:val="26"/>
          <w:szCs w:val="26"/>
        </w:rPr>
        <w:t>.</w:t>
      </w:r>
    </w:p>
    <w:p w:rsidR="00E07FD7" w:rsidRDefault="00300072" w:rsidP="00E60247">
      <w:pPr>
        <w:autoSpaceDE w:val="0"/>
        <w:autoSpaceDN w:val="0"/>
        <w:adjustRightInd w:val="0"/>
        <w:spacing w:line="221" w:lineRule="auto"/>
        <w:ind w:firstLine="709"/>
        <w:jc w:val="both"/>
        <w:rPr>
          <w:spacing w:val="-2"/>
          <w:sz w:val="26"/>
          <w:szCs w:val="26"/>
        </w:rPr>
      </w:pPr>
      <w:r>
        <w:rPr>
          <w:b/>
          <w:sz w:val="26"/>
          <w:szCs w:val="26"/>
        </w:rPr>
        <w:t>З</w:t>
      </w:r>
      <w:r w:rsidRPr="001925E2">
        <w:rPr>
          <w:b/>
          <w:sz w:val="26"/>
          <w:szCs w:val="26"/>
        </w:rPr>
        <w:t>адолженность</w:t>
      </w:r>
      <w:r w:rsidRPr="001925E2">
        <w:rPr>
          <w:spacing w:val="-2"/>
          <w:sz w:val="26"/>
          <w:szCs w:val="26"/>
        </w:rPr>
        <w:t xml:space="preserve"> перед населением </w:t>
      </w:r>
      <w:r w:rsidRPr="001925E2">
        <w:rPr>
          <w:b/>
          <w:bCs/>
          <w:spacing w:val="-2"/>
          <w:sz w:val="26"/>
          <w:szCs w:val="26"/>
        </w:rPr>
        <w:t>за закупленное</w:t>
      </w:r>
      <w:r w:rsidRPr="001925E2">
        <w:rPr>
          <w:spacing w:val="-2"/>
          <w:sz w:val="26"/>
          <w:szCs w:val="26"/>
        </w:rPr>
        <w:t xml:space="preserve"> </w:t>
      </w:r>
      <w:r w:rsidRPr="001925E2">
        <w:rPr>
          <w:b/>
          <w:spacing w:val="-2"/>
          <w:sz w:val="26"/>
          <w:szCs w:val="26"/>
        </w:rPr>
        <w:t xml:space="preserve">молоко </w:t>
      </w:r>
      <w:r w:rsidRPr="00342CC8">
        <w:rPr>
          <w:spacing w:val="-2"/>
          <w:sz w:val="26"/>
          <w:szCs w:val="26"/>
        </w:rPr>
        <w:t xml:space="preserve">на начало </w:t>
      </w:r>
      <w:r>
        <w:rPr>
          <w:spacing w:val="-2"/>
          <w:sz w:val="26"/>
          <w:szCs w:val="26"/>
        </w:rPr>
        <w:t>мая 2025</w:t>
      </w:r>
      <w:r w:rsidR="00C14059">
        <w:rPr>
          <w:spacing w:val="-2"/>
          <w:sz w:val="26"/>
          <w:szCs w:val="26"/>
        </w:rPr>
        <w:t> </w:t>
      </w:r>
      <w:r>
        <w:rPr>
          <w:spacing w:val="-2"/>
          <w:sz w:val="26"/>
          <w:szCs w:val="26"/>
        </w:rPr>
        <w:t>г. составила 0,</w:t>
      </w:r>
      <w:r w:rsidR="00AD3274">
        <w:rPr>
          <w:spacing w:val="-2"/>
          <w:sz w:val="26"/>
          <w:szCs w:val="26"/>
        </w:rPr>
        <w:t>8</w:t>
      </w:r>
      <w:r>
        <w:rPr>
          <w:spacing w:val="-2"/>
          <w:sz w:val="26"/>
          <w:szCs w:val="26"/>
        </w:rPr>
        <w:t xml:space="preserve"> тыс. рублей, или </w:t>
      </w:r>
      <w:r w:rsidRPr="000F49C5">
        <w:rPr>
          <w:spacing w:val="-2"/>
          <w:sz w:val="26"/>
          <w:szCs w:val="26"/>
        </w:rPr>
        <w:t>0,</w:t>
      </w:r>
      <w:r w:rsidR="000F49C5" w:rsidRPr="000F49C5">
        <w:rPr>
          <w:spacing w:val="-2"/>
          <w:sz w:val="26"/>
          <w:szCs w:val="26"/>
        </w:rPr>
        <w:t>02</w:t>
      </w:r>
      <w:r w:rsidRPr="00FB2901">
        <w:rPr>
          <w:spacing w:val="-2"/>
          <w:sz w:val="26"/>
          <w:szCs w:val="26"/>
        </w:rPr>
        <w:t xml:space="preserve">% </w:t>
      </w:r>
      <w:r w:rsidRPr="00FB2901">
        <w:rPr>
          <w:sz w:val="26"/>
          <w:szCs w:val="26"/>
        </w:rPr>
        <w:t xml:space="preserve">от суммы, подлежащей выплате </w:t>
      </w:r>
      <w:r w:rsidR="00C14059">
        <w:rPr>
          <w:sz w:val="26"/>
          <w:szCs w:val="26"/>
        </w:rPr>
        <w:br/>
      </w:r>
      <w:r w:rsidRPr="00FB2901">
        <w:rPr>
          <w:sz w:val="26"/>
          <w:szCs w:val="26"/>
        </w:rPr>
        <w:t xml:space="preserve">в установленные сроки, и сложилась в Чаусском районе </w:t>
      </w:r>
      <w:r w:rsidRPr="000F49C5">
        <w:rPr>
          <w:sz w:val="26"/>
          <w:szCs w:val="26"/>
        </w:rPr>
        <w:t>(0,</w:t>
      </w:r>
      <w:r w:rsidR="000F49C5" w:rsidRPr="000F49C5">
        <w:rPr>
          <w:sz w:val="26"/>
          <w:szCs w:val="26"/>
        </w:rPr>
        <w:t>4</w:t>
      </w:r>
      <w:r w:rsidRPr="00FB2901">
        <w:rPr>
          <w:sz w:val="26"/>
          <w:szCs w:val="26"/>
        </w:rPr>
        <w:t>%</w:t>
      </w:r>
      <w:r w:rsidRPr="001925E2">
        <w:rPr>
          <w:sz w:val="26"/>
          <w:szCs w:val="26"/>
        </w:rPr>
        <w:t xml:space="preserve"> от суммы, подлежащей выплате в установленные сроки</w:t>
      </w:r>
      <w:r>
        <w:rPr>
          <w:sz w:val="26"/>
          <w:szCs w:val="26"/>
        </w:rPr>
        <w:t>).</w:t>
      </w:r>
      <w:r w:rsidRPr="001925E2">
        <w:rPr>
          <w:bCs/>
          <w:spacing w:val="-2"/>
          <w:sz w:val="26"/>
          <w:szCs w:val="26"/>
        </w:rPr>
        <w:t xml:space="preserve"> </w:t>
      </w:r>
    </w:p>
    <w:sectPr w:rsidR="00E07FD7" w:rsidSect="008C1B2C">
      <w:headerReference w:type="default" r:id="rId10"/>
      <w:footerReference w:type="even" r:id="rId11"/>
      <w:footerReference w:type="default" r:id="rId12"/>
      <w:pgSz w:w="11907" w:h="16840" w:code="9"/>
      <w:pgMar w:top="1418" w:right="1417" w:bottom="1418" w:left="1418" w:header="851" w:footer="1134" w:gutter="0"/>
      <w:pgNumType w:start="1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0DF" w:rsidRDefault="00BE70DF">
      <w:r>
        <w:separator/>
      </w:r>
    </w:p>
  </w:endnote>
  <w:endnote w:type="continuationSeparator" w:id="0">
    <w:p w:rsidR="00BE70DF" w:rsidRDefault="00BE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0880" w:rsidRDefault="004D0880"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4B3BB0">
      <w:rPr>
        <w:rStyle w:val="ad"/>
        <w:noProof/>
      </w:rPr>
      <w:t>18</w:t>
    </w:r>
    <w:r>
      <w:rPr>
        <w:rStyle w:val="ad"/>
      </w:rPr>
      <w:fldChar w:fldCharType="end"/>
    </w:r>
  </w:p>
  <w:p w:rsidR="004D0880" w:rsidRDefault="004D0880" w:rsidP="004D3606">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0DF" w:rsidRDefault="00BE70DF">
      <w:r>
        <w:separator/>
      </w:r>
    </w:p>
  </w:footnote>
  <w:footnote w:type="continuationSeparator" w:id="0">
    <w:p w:rsidR="00BE70DF" w:rsidRDefault="00BE7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541"/>
    <w:rsid w:val="000127C3"/>
    <w:rsid w:val="00013180"/>
    <w:rsid w:val="000137F6"/>
    <w:rsid w:val="00013C0B"/>
    <w:rsid w:val="00013FFB"/>
    <w:rsid w:val="0001433C"/>
    <w:rsid w:val="00015B35"/>
    <w:rsid w:val="00015B9F"/>
    <w:rsid w:val="00015EF3"/>
    <w:rsid w:val="00017328"/>
    <w:rsid w:val="000174ED"/>
    <w:rsid w:val="00017A7C"/>
    <w:rsid w:val="00017E96"/>
    <w:rsid w:val="000201D0"/>
    <w:rsid w:val="00020B9C"/>
    <w:rsid w:val="00020CDE"/>
    <w:rsid w:val="00021BFF"/>
    <w:rsid w:val="00021F8D"/>
    <w:rsid w:val="000220F3"/>
    <w:rsid w:val="0002223B"/>
    <w:rsid w:val="00022973"/>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22DC"/>
    <w:rsid w:val="0003279F"/>
    <w:rsid w:val="00032857"/>
    <w:rsid w:val="00033243"/>
    <w:rsid w:val="000338DF"/>
    <w:rsid w:val="00033A8B"/>
    <w:rsid w:val="00033BF0"/>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594"/>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65"/>
    <w:rsid w:val="00053CEF"/>
    <w:rsid w:val="00054240"/>
    <w:rsid w:val="000552B4"/>
    <w:rsid w:val="00055A14"/>
    <w:rsid w:val="000560A2"/>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C89"/>
    <w:rsid w:val="00075D87"/>
    <w:rsid w:val="000762FB"/>
    <w:rsid w:val="00076389"/>
    <w:rsid w:val="00077721"/>
    <w:rsid w:val="000778F3"/>
    <w:rsid w:val="00080386"/>
    <w:rsid w:val="00082220"/>
    <w:rsid w:val="00082339"/>
    <w:rsid w:val="00082972"/>
    <w:rsid w:val="00082CC3"/>
    <w:rsid w:val="000834CA"/>
    <w:rsid w:val="00083955"/>
    <w:rsid w:val="00083BE1"/>
    <w:rsid w:val="000840AF"/>
    <w:rsid w:val="0008479D"/>
    <w:rsid w:val="0008506D"/>
    <w:rsid w:val="000853B9"/>
    <w:rsid w:val="00085842"/>
    <w:rsid w:val="00085858"/>
    <w:rsid w:val="000859F1"/>
    <w:rsid w:val="00085A93"/>
    <w:rsid w:val="00085C6E"/>
    <w:rsid w:val="000861CE"/>
    <w:rsid w:val="000863C2"/>
    <w:rsid w:val="00086926"/>
    <w:rsid w:val="00086BB2"/>
    <w:rsid w:val="00086D5B"/>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634E"/>
    <w:rsid w:val="000B6568"/>
    <w:rsid w:val="000B671A"/>
    <w:rsid w:val="000B6CD6"/>
    <w:rsid w:val="000B7CA5"/>
    <w:rsid w:val="000B7E7C"/>
    <w:rsid w:val="000C03FA"/>
    <w:rsid w:val="000C0418"/>
    <w:rsid w:val="000C0FFD"/>
    <w:rsid w:val="000C1601"/>
    <w:rsid w:val="000C19CE"/>
    <w:rsid w:val="000C1FA6"/>
    <w:rsid w:val="000C2BA4"/>
    <w:rsid w:val="000C2BBF"/>
    <w:rsid w:val="000C2CDB"/>
    <w:rsid w:val="000C351B"/>
    <w:rsid w:val="000C3749"/>
    <w:rsid w:val="000C3C42"/>
    <w:rsid w:val="000C3EE3"/>
    <w:rsid w:val="000C3FB7"/>
    <w:rsid w:val="000C4579"/>
    <w:rsid w:val="000C494E"/>
    <w:rsid w:val="000C4A67"/>
    <w:rsid w:val="000C4AA7"/>
    <w:rsid w:val="000C4D3A"/>
    <w:rsid w:val="000C6278"/>
    <w:rsid w:val="000C6F35"/>
    <w:rsid w:val="000C7AB2"/>
    <w:rsid w:val="000C7B70"/>
    <w:rsid w:val="000D0B3E"/>
    <w:rsid w:val="000D0E21"/>
    <w:rsid w:val="000D12E6"/>
    <w:rsid w:val="000D1521"/>
    <w:rsid w:val="000D2CFD"/>
    <w:rsid w:val="000D3D37"/>
    <w:rsid w:val="000D4CB9"/>
    <w:rsid w:val="000D4F3E"/>
    <w:rsid w:val="000D52BC"/>
    <w:rsid w:val="000D54BC"/>
    <w:rsid w:val="000D5561"/>
    <w:rsid w:val="000D65A2"/>
    <w:rsid w:val="000D6CC0"/>
    <w:rsid w:val="000D74D3"/>
    <w:rsid w:val="000D78A4"/>
    <w:rsid w:val="000D79B8"/>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98E"/>
    <w:rsid w:val="000E7A25"/>
    <w:rsid w:val="000F0163"/>
    <w:rsid w:val="000F0632"/>
    <w:rsid w:val="000F0CC2"/>
    <w:rsid w:val="000F0D2D"/>
    <w:rsid w:val="000F202F"/>
    <w:rsid w:val="000F2B5A"/>
    <w:rsid w:val="000F2D64"/>
    <w:rsid w:val="000F2ECF"/>
    <w:rsid w:val="000F358F"/>
    <w:rsid w:val="000F377F"/>
    <w:rsid w:val="000F49C5"/>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3FBC"/>
    <w:rsid w:val="00114396"/>
    <w:rsid w:val="0011486E"/>
    <w:rsid w:val="00114A9F"/>
    <w:rsid w:val="00114E9A"/>
    <w:rsid w:val="00115033"/>
    <w:rsid w:val="00115ADB"/>
    <w:rsid w:val="00115BB4"/>
    <w:rsid w:val="00115D6D"/>
    <w:rsid w:val="00115FA6"/>
    <w:rsid w:val="001169A5"/>
    <w:rsid w:val="00116D5D"/>
    <w:rsid w:val="00116FEE"/>
    <w:rsid w:val="0011720B"/>
    <w:rsid w:val="001174FB"/>
    <w:rsid w:val="00117F02"/>
    <w:rsid w:val="00120546"/>
    <w:rsid w:val="00120824"/>
    <w:rsid w:val="001216F6"/>
    <w:rsid w:val="00121D51"/>
    <w:rsid w:val="00122171"/>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19E"/>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725"/>
    <w:rsid w:val="001427E9"/>
    <w:rsid w:val="00143438"/>
    <w:rsid w:val="001443CA"/>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DFE"/>
    <w:rsid w:val="001515C9"/>
    <w:rsid w:val="0015169A"/>
    <w:rsid w:val="00151A49"/>
    <w:rsid w:val="00152016"/>
    <w:rsid w:val="0015231D"/>
    <w:rsid w:val="001524F1"/>
    <w:rsid w:val="001527AF"/>
    <w:rsid w:val="0015290D"/>
    <w:rsid w:val="00152EA6"/>
    <w:rsid w:val="00153178"/>
    <w:rsid w:val="00153903"/>
    <w:rsid w:val="0015412C"/>
    <w:rsid w:val="00154511"/>
    <w:rsid w:val="0015494D"/>
    <w:rsid w:val="0015528F"/>
    <w:rsid w:val="001557CA"/>
    <w:rsid w:val="001557D8"/>
    <w:rsid w:val="00155F81"/>
    <w:rsid w:val="001562D0"/>
    <w:rsid w:val="001568F4"/>
    <w:rsid w:val="00156DC0"/>
    <w:rsid w:val="00156EED"/>
    <w:rsid w:val="00156F7E"/>
    <w:rsid w:val="001572D5"/>
    <w:rsid w:val="00157433"/>
    <w:rsid w:val="00157561"/>
    <w:rsid w:val="001579F3"/>
    <w:rsid w:val="00157BEC"/>
    <w:rsid w:val="00160447"/>
    <w:rsid w:val="00161CDB"/>
    <w:rsid w:val="00161EBE"/>
    <w:rsid w:val="00162546"/>
    <w:rsid w:val="00162560"/>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515"/>
    <w:rsid w:val="001849E2"/>
    <w:rsid w:val="00184D30"/>
    <w:rsid w:val="00185017"/>
    <w:rsid w:val="00185097"/>
    <w:rsid w:val="00185118"/>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E0"/>
    <w:rsid w:val="001A1499"/>
    <w:rsid w:val="001A1FFF"/>
    <w:rsid w:val="001A22C3"/>
    <w:rsid w:val="001A2AC1"/>
    <w:rsid w:val="001A2E66"/>
    <w:rsid w:val="001A2FD2"/>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707"/>
    <w:rsid w:val="001B48EB"/>
    <w:rsid w:val="001B497A"/>
    <w:rsid w:val="001B501A"/>
    <w:rsid w:val="001B53F9"/>
    <w:rsid w:val="001B55A4"/>
    <w:rsid w:val="001B5B94"/>
    <w:rsid w:val="001B6028"/>
    <w:rsid w:val="001B6247"/>
    <w:rsid w:val="001B6703"/>
    <w:rsid w:val="001B6812"/>
    <w:rsid w:val="001B6E4E"/>
    <w:rsid w:val="001B6EEA"/>
    <w:rsid w:val="001B754C"/>
    <w:rsid w:val="001B79D9"/>
    <w:rsid w:val="001B7DBE"/>
    <w:rsid w:val="001C0554"/>
    <w:rsid w:val="001C0568"/>
    <w:rsid w:val="001C0803"/>
    <w:rsid w:val="001C0827"/>
    <w:rsid w:val="001C0B8A"/>
    <w:rsid w:val="001C2F33"/>
    <w:rsid w:val="001C47DF"/>
    <w:rsid w:val="001C5379"/>
    <w:rsid w:val="001C54AD"/>
    <w:rsid w:val="001C5624"/>
    <w:rsid w:val="001C574C"/>
    <w:rsid w:val="001C594A"/>
    <w:rsid w:val="001C5981"/>
    <w:rsid w:val="001C6000"/>
    <w:rsid w:val="001C64F1"/>
    <w:rsid w:val="001C681A"/>
    <w:rsid w:val="001C7892"/>
    <w:rsid w:val="001C7937"/>
    <w:rsid w:val="001C7AE4"/>
    <w:rsid w:val="001C7CE6"/>
    <w:rsid w:val="001D025A"/>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DCB"/>
    <w:rsid w:val="001D773C"/>
    <w:rsid w:val="001D782A"/>
    <w:rsid w:val="001E0403"/>
    <w:rsid w:val="001E0852"/>
    <w:rsid w:val="001E1020"/>
    <w:rsid w:val="001E1199"/>
    <w:rsid w:val="001E18E9"/>
    <w:rsid w:val="001E1E7D"/>
    <w:rsid w:val="001E2168"/>
    <w:rsid w:val="001E3318"/>
    <w:rsid w:val="001E3508"/>
    <w:rsid w:val="001E40AF"/>
    <w:rsid w:val="001E40F6"/>
    <w:rsid w:val="001E41E2"/>
    <w:rsid w:val="001E4462"/>
    <w:rsid w:val="001E45FC"/>
    <w:rsid w:val="001E513B"/>
    <w:rsid w:val="001E5515"/>
    <w:rsid w:val="001E582B"/>
    <w:rsid w:val="001E6F92"/>
    <w:rsid w:val="001E72A5"/>
    <w:rsid w:val="001E74E2"/>
    <w:rsid w:val="001E7D11"/>
    <w:rsid w:val="001F0258"/>
    <w:rsid w:val="001F0408"/>
    <w:rsid w:val="001F0B5E"/>
    <w:rsid w:val="001F16BA"/>
    <w:rsid w:val="001F2D85"/>
    <w:rsid w:val="001F2DDE"/>
    <w:rsid w:val="001F2F7C"/>
    <w:rsid w:val="001F31AF"/>
    <w:rsid w:val="001F3338"/>
    <w:rsid w:val="001F340B"/>
    <w:rsid w:val="001F3AEA"/>
    <w:rsid w:val="001F3FED"/>
    <w:rsid w:val="001F40A2"/>
    <w:rsid w:val="001F44DB"/>
    <w:rsid w:val="001F47F1"/>
    <w:rsid w:val="001F50A4"/>
    <w:rsid w:val="001F5C76"/>
    <w:rsid w:val="001F5D6F"/>
    <w:rsid w:val="001F64F0"/>
    <w:rsid w:val="001F6DD4"/>
    <w:rsid w:val="001F726F"/>
    <w:rsid w:val="001F74A9"/>
    <w:rsid w:val="001F74B3"/>
    <w:rsid w:val="001F7723"/>
    <w:rsid w:val="001F7D86"/>
    <w:rsid w:val="001F7E0D"/>
    <w:rsid w:val="001F7E7B"/>
    <w:rsid w:val="002002F6"/>
    <w:rsid w:val="0020051A"/>
    <w:rsid w:val="00200B76"/>
    <w:rsid w:val="00200C4C"/>
    <w:rsid w:val="0020162A"/>
    <w:rsid w:val="00201C26"/>
    <w:rsid w:val="002022AF"/>
    <w:rsid w:val="00202DD8"/>
    <w:rsid w:val="002031E9"/>
    <w:rsid w:val="00203211"/>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0FC3"/>
    <w:rsid w:val="00211343"/>
    <w:rsid w:val="0021136B"/>
    <w:rsid w:val="002116EF"/>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D3E"/>
    <w:rsid w:val="00233D99"/>
    <w:rsid w:val="002346BA"/>
    <w:rsid w:val="00234B49"/>
    <w:rsid w:val="00235103"/>
    <w:rsid w:val="002351DC"/>
    <w:rsid w:val="002354A8"/>
    <w:rsid w:val="00235A7C"/>
    <w:rsid w:val="002366A7"/>
    <w:rsid w:val="00236CBE"/>
    <w:rsid w:val="00236D31"/>
    <w:rsid w:val="002374F7"/>
    <w:rsid w:val="002378C9"/>
    <w:rsid w:val="00237A58"/>
    <w:rsid w:val="00237B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85A"/>
    <w:rsid w:val="00244A92"/>
    <w:rsid w:val="00245BA1"/>
    <w:rsid w:val="0024604B"/>
    <w:rsid w:val="00246597"/>
    <w:rsid w:val="002466E0"/>
    <w:rsid w:val="002470CE"/>
    <w:rsid w:val="00247162"/>
    <w:rsid w:val="00247746"/>
    <w:rsid w:val="00250645"/>
    <w:rsid w:val="002506A6"/>
    <w:rsid w:val="00250D44"/>
    <w:rsid w:val="00250E0C"/>
    <w:rsid w:val="0025119C"/>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28D"/>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38E"/>
    <w:rsid w:val="00266A47"/>
    <w:rsid w:val="00267A82"/>
    <w:rsid w:val="00267F2E"/>
    <w:rsid w:val="00271237"/>
    <w:rsid w:val="002716E5"/>
    <w:rsid w:val="00271A2C"/>
    <w:rsid w:val="0027269E"/>
    <w:rsid w:val="0027307D"/>
    <w:rsid w:val="0027340D"/>
    <w:rsid w:val="002737BC"/>
    <w:rsid w:val="002738CD"/>
    <w:rsid w:val="00273AEA"/>
    <w:rsid w:val="0027442D"/>
    <w:rsid w:val="0027453C"/>
    <w:rsid w:val="00274886"/>
    <w:rsid w:val="00274F64"/>
    <w:rsid w:val="0027522B"/>
    <w:rsid w:val="002759CB"/>
    <w:rsid w:val="00275F30"/>
    <w:rsid w:val="00276749"/>
    <w:rsid w:val="00276879"/>
    <w:rsid w:val="00276F30"/>
    <w:rsid w:val="00276FA5"/>
    <w:rsid w:val="002803D3"/>
    <w:rsid w:val="00280A9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356D"/>
    <w:rsid w:val="00284595"/>
    <w:rsid w:val="00285302"/>
    <w:rsid w:val="002853EE"/>
    <w:rsid w:val="002855D8"/>
    <w:rsid w:val="00285B20"/>
    <w:rsid w:val="00286093"/>
    <w:rsid w:val="0028616C"/>
    <w:rsid w:val="00286259"/>
    <w:rsid w:val="002862BD"/>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884"/>
    <w:rsid w:val="00297E87"/>
    <w:rsid w:val="00297F11"/>
    <w:rsid w:val="002A142D"/>
    <w:rsid w:val="002A1D89"/>
    <w:rsid w:val="002A2093"/>
    <w:rsid w:val="002A2615"/>
    <w:rsid w:val="002A2F29"/>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13C"/>
    <w:rsid w:val="002B1281"/>
    <w:rsid w:val="002B1E19"/>
    <w:rsid w:val="002B1F81"/>
    <w:rsid w:val="002B29BB"/>
    <w:rsid w:val="002B2C02"/>
    <w:rsid w:val="002B3B8E"/>
    <w:rsid w:val="002B4028"/>
    <w:rsid w:val="002B455F"/>
    <w:rsid w:val="002B52B4"/>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B07"/>
    <w:rsid w:val="002C4B61"/>
    <w:rsid w:val="002C53DC"/>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077A"/>
    <w:rsid w:val="002E1331"/>
    <w:rsid w:val="002E1850"/>
    <w:rsid w:val="002E26B8"/>
    <w:rsid w:val="002E2BB7"/>
    <w:rsid w:val="002E3114"/>
    <w:rsid w:val="002E3358"/>
    <w:rsid w:val="002E3B6D"/>
    <w:rsid w:val="002E3FE0"/>
    <w:rsid w:val="002E4748"/>
    <w:rsid w:val="002E490C"/>
    <w:rsid w:val="002E5D46"/>
    <w:rsid w:val="002E692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888"/>
    <w:rsid w:val="002F7A84"/>
    <w:rsid w:val="002F7D42"/>
    <w:rsid w:val="00300072"/>
    <w:rsid w:val="00300076"/>
    <w:rsid w:val="0030017B"/>
    <w:rsid w:val="00300198"/>
    <w:rsid w:val="00300B86"/>
    <w:rsid w:val="00300E27"/>
    <w:rsid w:val="00301246"/>
    <w:rsid w:val="00302073"/>
    <w:rsid w:val="0030332A"/>
    <w:rsid w:val="00303637"/>
    <w:rsid w:val="003037B5"/>
    <w:rsid w:val="00304772"/>
    <w:rsid w:val="00304AE9"/>
    <w:rsid w:val="00304FE0"/>
    <w:rsid w:val="00305705"/>
    <w:rsid w:val="00305E4E"/>
    <w:rsid w:val="00305FC5"/>
    <w:rsid w:val="00306C41"/>
    <w:rsid w:val="00307393"/>
    <w:rsid w:val="00307483"/>
    <w:rsid w:val="0030754A"/>
    <w:rsid w:val="00307C60"/>
    <w:rsid w:val="00307D05"/>
    <w:rsid w:val="00310715"/>
    <w:rsid w:val="00310C48"/>
    <w:rsid w:val="003110E3"/>
    <w:rsid w:val="0031152F"/>
    <w:rsid w:val="00312205"/>
    <w:rsid w:val="003122E6"/>
    <w:rsid w:val="00312A7E"/>
    <w:rsid w:val="00312E69"/>
    <w:rsid w:val="0031329E"/>
    <w:rsid w:val="0031379B"/>
    <w:rsid w:val="00313D7E"/>
    <w:rsid w:val="00313EAB"/>
    <w:rsid w:val="00314117"/>
    <w:rsid w:val="0031508A"/>
    <w:rsid w:val="0031520A"/>
    <w:rsid w:val="00315677"/>
    <w:rsid w:val="00315AEC"/>
    <w:rsid w:val="00316007"/>
    <w:rsid w:val="00316254"/>
    <w:rsid w:val="00316672"/>
    <w:rsid w:val="00316EE4"/>
    <w:rsid w:val="00317429"/>
    <w:rsid w:val="00317719"/>
    <w:rsid w:val="00317DFB"/>
    <w:rsid w:val="003207AE"/>
    <w:rsid w:val="00320E2C"/>
    <w:rsid w:val="00320E37"/>
    <w:rsid w:val="003210E2"/>
    <w:rsid w:val="003216C1"/>
    <w:rsid w:val="00321B21"/>
    <w:rsid w:val="00321B6C"/>
    <w:rsid w:val="00321C33"/>
    <w:rsid w:val="00321EF9"/>
    <w:rsid w:val="00321F0B"/>
    <w:rsid w:val="003220D8"/>
    <w:rsid w:val="00322B86"/>
    <w:rsid w:val="0032355A"/>
    <w:rsid w:val="003236DD"/>
    <w:rsid w:val="003237C1"/>
    <w:rsid w:val="00323DFF"/>
    <w:rsid w:val="003241C3"/>
    <w:rsid w:val="0032427A"/>
    <w:rsid w:val="00324650"/>
    <w:rsid w:val="0032548D"/>
    <w:rsid w:val="0032576C"/>
    <w:rsid w:val="00325885"/>
    <w:rsid w:val="003258E0"/>
    <w:rsid w:val="00325CCA"/>
    <w:rsid w:val="003260BE"/>
    <w:rsid w:val="003261E4"/>
    <w:rsid w:val="0032686B"/>
    <w:rsid w:val="00326F91"/>
    <w:rsid w:val="00327570"/>
    <w:rsid w:val="00327E2D"/>
    <w:rsid w:val="00327E7A"/>
    <w:rsid w:val="00327FEB"/>
    <w:rsid w:val="003304D4"/>
    <w:rsid w:val="0033090E"/>
    <w:rsid w:val="00330C3D"/>
    <w:rsid w:val="003318AA"/>
    <w:rsid w:val="00332AB1"/>
    <w:rsid w:val="00332D88"/>
    <w:rsid w:val="00332E00"/>
    <w:rsid w:val="0033378C"/>
    <w:rsid w:val="00333995"/>
    <w:rsid w:val="00333BA5"/>
    <w:rsid w:val="00334D7F"/>
    <w:rsid w:val="00334E2F"/>
    <w:rsid w:val="0033520E"/>
    <w:rsid w:val="003353F8"/>
    <w:rsid w:val="003355B4"/>
    <w:rsid w:val="00335776"/>
    <w:rsid w:val="0033589D"/>
    <w:rsid w:val="00335A3B"/>
    <w:rsid w:val="00336836"/>
    <w:rsid w:val="00337121"/>
    <w:rsid w:val="0033720E"/>
    <w:rsid w:val="003376B3"/>
    <w:rsid w:val="0033786E"/>
    <w:rsid w:val="00337927"/>
    <w:rsid w:val="00340FC2"/>
    <w:rsid w:val="00342275"/>
    <w:rsid w:val="00343AE1"/>
    <w:rsid w:val="00343BC1"/>
    <w:rsid w:val="00343C57"/>
    <w:rsid w:val="00343FF2"/>
    <w:rsid w:val="003448E6"/>
    <w:rsid w:val="00344AB6"/>
    <w:rsid w:val="00345154"/>
    <w:rsid w:val="00345491"/>
    <w:rsid w:val="00345869"/>
    <w:rsid w:val="00345BDE"/>
    <w:rsid w:val="00345F21"/>
    <w:rsid w:val="003464AF"/>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0BF2"/>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05C"/>
    <w:rsid w:val="00367A80"/>
    <w:rsid w:val="003700CF"/>
    <w:rsid w:val="003703BA"/>
    <w:rsid w:val="00371048"/>
    <w:rsid w:val="00371090"/>
    <w:rsid w:val="0037155E"/>
    <w:rsid w:val="003717CD"/>
    <w:rsid w:val="003717F2"/>
    <w:rsid w:val="00372A71"/>
    <w:rsid w:val="00372D1C"/>
    <w:rsid w:val="00372E2B"/>
    <w:rsid w:val="00372F3F"/>
    <w:rsid w:val="00373857"/>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51D"/>
    <w:rsid w:val="0038067D"/>
    <w:rsid w:val="00380763"/>
    <w:rsid w:val="00380BC6"/>
    <w:rsid w:val="00381686"/>
    <w:rsid w:val="0038244B"/>
    <w:rsid w:val="00382453"/>
    <w:rsid w:val="003826D3"/>
    <w:rsid w:val="00382AA6"/>
    <w:rsid w:val="0038326B"/>
    <w:rsid w:val="00383D23"/>
    <w:rsid w:val="00383D3E"/>
    <w:rsid w:val="00385109"/>
    <w:rsid w:val="00385D0D"/>
    <w:rsid w:val="00385ED4"/>
    <w:rsid w:val="0038632F"/>
    <w:rsid w:val="003865BE"/>
    <w:rsid w:val="00387E03"/>
    <w:rsid w:val="003908A3"/>
    <w:rsid w:val="00390CBB"/>
    <w:rsid w:val="00390DB6"/>
    <w:rsid w:val="0039112C"/>
    <w:rsid w:val="00391401"/>
    <w:rsid w:val="00391624"/>
    <w:rsid w:val="00392126"/>
    <w:rsid w:val="00392207"/>
    <w:rsid w:val="0039221D"/>
    <w:rsid w:val="0039242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744"/>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003"/>
    <w:rsid w:val="003A67FA"/>
    <w:rsid w:val="003A6B8C"/>
    <w:rsid w:val="003A6D09"/>
    <w:rsid w:val="003A6EDA"/>
    <w:rsid w:val="003A700A"/>
    <w:rsid w:val="003A7099"/>
    <w:rsid w:val="003A71CE"/>
    <w:rsid w:val="003A7337"/>
    <w:rsid w:val="003A7CD3"/>
    <w:rsid w:val="003A7DD1"/>
    <w:rsid w:val="003B0636"/>
    <w:rsid w:val="003B1344"/>
    <w:rsid w:val="003B1554"/>
    <w:rsid w:val="003B169A"/>
    <w:rsid w:val="003B1920"/>
    <w:rsid w:val="003B1D9F"/>
    <w:rsid w:val="003B2151"/>
    <w:rsid w:val="003B22AB"/>
    <w:rsid w:val="003B3058"/>
    <w:rsid w:val="003B34E2"/>
    <w:rsid w:val="003B379E"/>
    <w:rsid w:val="003B3A85"/>
    <w:rsid w:val="003B3C84"/>
    <w:rsid w:val="003B54BC"/>
    <w:rsid w:val="003B5A5D"/>
    <w:rsid w:val="003B6916"/>
    <w:rsid w:val="003B7041"/>
    <w:rsid w:val="003C02E2"/>
    <w:rsid w:val="003C04F6"/>
    <w:rsid w:val="003C050F"/>
    <w:rsid w:val="003C0B1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2C7"/>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3E93"/>
    <w:rsid w:val="003E44E9"/>
    <w:rsid w:val="003E4585"/>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A2C"/>
    <w:rsid w:val="00403BF1"/>
    <w:rsid w:val="0040439E"/>
    <w:rsid w:val="004043E7"/>
    <w:rsid w:val="00404B9E"/>
    <w:rsid w:val="0040512F"/>
    <w:rsid w:val="004053C7"/>
    <w:rsid w:val="004056F6"/>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6CF"/>
    <w:rsid w:val="00414757"/>
    <w:rsid w:val="004148AD"/>
    <w:rsid w:val="00414ECA"/>
    <w:rsid w:val="00415079"/>
    <w:rsid w:val="004153EB"/>
    <w:rsid w:val="00415BA2"/>
    <w:rsid w:val="00415CD3"/>
    <w:rsid w:val="0041673A"/>
    <w:rsid w:val="00416BC2"/>
    <w:rsid w:val="00417217"/>
    <w:rsid w:val="00417C0B"/>
    <w:rsid w:val="00417F21"/>
    <w:rsid w:val="00420B97"/>
    <w:rsid w:val="00420EA5"/>
    <w:rsid w:val="0042147D"/>
    <w:rsid w:val="00421783"/>
    <w:rsid w:val="00421F69"/>
    <w:rsid w:val="0042210C"/>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5FB2"/>
    <w:rsid w:val="004263BD"/>
    <w:rsid w:val="00426412"/>
    <w:rsid w:val="004265BE"/>
    <w:rsid w:val="00426E6D"/>
    <w:rsid w:val="004272DB"/>
    <w:rsid w:val="00427970"/>
    <w:rsid w:val="00427B4B"/>
    <w:rsid w:val="00430595"/>
    <w:rsid w:val="00430B4D"/>
    <w:rsid w:val="00430F75"/>
    <w:rsid w:val="00431020"/>
    <w:rsid w:val="0043121D"/>
    <w:rsid w:val="00431B42"/>
    <w:rsid w:val="00431F70"/>
    <w:rsid w:val="00432381"/>
    <w:rsid w:val="00432B28"/>
    <w:rsid w:val="00432F22"/>
    <w:rsid w:val="004331FB"/>
    <w:rsid w:val="00433E00"/>
    <w:rsid w:val="004343F8"/>
    <w:rsid w:val="00434AB1"/>
    <w:rsid w:val="00436E56"/>
    <w:rsid w:val="00437479"/>
    <w:rsid w:val="004378D8"/>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EFE"/>
    <w:rsid w:val="00445F59"/>
    <w:rsid w:val="004461ED"/>
    <w:rsid w:val="00446331"/>
    <w:rsid w:val="0044676F"/>
    <w:rsid w:val="00446895"/>
    <w:rsid w:val="00446961"/>
    <w:rsid w:val="00446D7E"/>
    <w:rsid w:val="0044788C"/>
    <w:rsid w:val="00450021"/>
    <w:rsid w:val="004504D4"/>
    <w:rsid w:val="0045087A"/>
    <w:rsid w:val="00450EDF"/>
    <w:rsid w:val="004510BB"/>
    <w:rsid w:val="0045144B"/>
    <w:rsid w:val="004520B7"/>
    <w:rsid w:val="00452630"/>
    <w:rsid w:val="00452F12"/>
    <w:rsid w:val="0045350B"/>
    <w:rsid w:val="00453600"/>
    <w:rsid w:val="004540B9"/>
    <w:rsid w:val="0045449F"/>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3B4A"/>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164"/>
    <w:rsid w:val="004732B4"/>
    <w:rsid w:val="0047337D"/>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5A"/>
    <w:rsid w:val="00481ED0"/>
    <w:rsid w:val="00481FF6"/>
    <w:rsid w:val="00482042"/>
    <w:rsid w:val="0048325D"/>
    <w:rsid w:val="00483BD4"/>
    <w:rsid w:val="004842F4"/>
    <w:rsid w:val="00485080"/>
    <w:rsid w:val="00486246"/>
    <w:rsid w:val="00486734"/>
    <w:rsid w:val="00486741"/>
    <w:rsid w:val="00486787"/>
    <w:rsid w:val="00486831"/>
    <w:rsid w:val="00486BE8"/>
    <w:rsid w:val="00486F78"/>
    <w:rsid w:val="0048736C"/>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0E2"/>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4AF6"/>
    <w:rsid w:val="004A502B"/>
    <w:rsid w:val="004A56DB"/>
    <w:rsid w:val="004A5842"/>
    <w:rsid w:val="004A6DE2"/>
    <w:rsid w:val="004A7BAA"/>
    <w:rsid w:val="004B0195"/>
    <w:rsid w:val="004B0405"/>
    <w:rsid w:val="004B055B"/>
    <w:rsid w:val="004B05B3"/>
    <w:rsid w:val="004B07BA"/>
    <w:rsid w:val="004B1A10"/>
    <w:rsid w:val="004B2006"/>
    <w:rsid w:val="004B2399"/>
    <w:rsid w:val="004B2F5E"/>
    <w:rsid w:val="004B399D"/>
    <w:rsid w:val="004B3A20"/>
    <w:rsid w:val="004B3A81"/>
    <w:rsid w:val="004B3BB0"/>
    <w:rsid w:val="004B4212"/>
    <w:rsid w:val="004B4427"/>
    <w:rsid w:val="004B504E"/>
    <w:rsid w:val="004B527C"/>
    <w:rsid w:val="004B7318"/>
    <w:rsid w:val="004B79AB"/>
    <w:rsid w:val="004B7A1B"/>
    <w:rsid w:val="004B7C34"/>
    <w:rsid w:val="004C004B"/>
    <w:rsid w:val="004C02E3"/>
    <w:rsid w:val="004C0911"/>
    <w:rsid w:val="004C1191"/>
    <w:rsid w:val="004C2E14"/>
    <w:rsid w:val="004C2EC1"/>
    <w:rsid w:val="004C3315"/>
    <w:rsid w:val="004C37CC"/>
    <w:rsid w:val="004C3A58"/>
    <w:rsid w:val="004C405E"/>
    <w:rsid w:val="004C408A"/>
    <w:rsid w:val="004C4B71"/>
    <w:rsid w:val="004C597B"/>
    <w:rsid w:val="004C5EA2"/>
    <w:rsid w:val="004C6C4F"/>
    <w:rsid w:val="004C76AC"/>
    <w:rsid w:val="004C76DA"/>
    <w:rsid w:val="004C778A"/>
    <w:rsid w:val="004C798F"/>
    <w:rsid w:val="004D056B"/>
    <w:rsid w:val="004D0880"/>
    <w:rsid w:val="004D0A48"/>
    <w:rsid w:val="004D0BA2"/>
    <w:rsid w:val="004D100D"/>
    <w:rsid w:val="004D1366"/>
    <w:rsid w:val="004D1DAB"/>
    <w:rsid w:val="004D1DDF"/>
    <w:rsid w:val="004D2D29"/>
    <w:rsid w:val="004D30BE"/>
    <w:rsid w:val="004D34E4"/>
    <w:rsid w:val="004D350C"/>
    <w:rsid w:val="004D3606"/>
    <w:rsid w:val="004D4080"/>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12B"/>
    <w:rsid w:val="004E2980"/>
    <w:rsid w:val="004E2C53"/>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0FA7"/>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6313"/>
    <w:rsid w:val="004F6745"/>
    <w:rsid w:val="004F6817"/>
    <w:rsid w:val="004F6FCD"/>
    <w:rsid w:val="004F73B4"/>
    <w:rsid w:val="004F73D9"/>
    <w:rsid w:val="004F7654"/>
    <w:rsid w:val="004F7934"/>
    <w:rsid w:val="004F79F1"/>
    <w:rsid w:val="004F7A86"/>
    <w:rsid w:val="005000C4"/>
    <w:rsid w:val="005009C9"/>
    <w:rsid w:val="00502457"/>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DD"/>
    <w:rsid w:val="00535081"/>
    <w:rsid w:val="0053522A"/>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3157"/>
    <w:rsid w:val="00543E63"/>
    <w:rsid w:val="00544004"/>
    <w:rsid w:val="0054482F"/>
    <w:rsid w:val="0054509A"/>
    <w:rsid w:val="00545212"/>
    <w:rsid w:val="00545397"/>
    <w:rsid w:val="00545481"/>
    <w:rsid w:val="00545CC8"/>
    <w:rsid w:val="00545CE7"/>
    <w:rsid w:val="00545D26"/>
    <w:rsid w:val="00545F01"/>
    <w:rsid w:val="0054600E"/>
    <w:rsid w:val="00546485"/>
    <w:rsid w:val="0054738A"/>
    <w:rsid w:val="00547697"/>
    <w:rsid w:val="00550328"/>
    <w:rsid w:val="00550A41"/>
    <w:rsid w:val="00550D98"/>
    <w:rsid w:val="005516F8"/>
    <w:rsid w:val="00551C53"/>
    <w:rsid w:val="00552B4F"/>
    <w:rsid w:val="00553395"/>
    <w:rsid w:val="00553D8A"/>
    <w:rsid w:val="00553EA2"/>
    <w:rsid w:val="005540E2"/>
    <w:rsid w:val="0055431E"/>
    <w:rsid w:val="005552A0"/>
    <w:rsid w:val="0055575D"/>
    <w:rsid w:val="00555DBE"/>
    <w:rsid w:val="0055649F"/>
    <w:rsid w:val="005568E9"/>
    <w:rsid w:val="00556C6D"/>
    <w:rsid w:val="0055745A"/>
    <w:rsid w:val="005578A5"/>
    <w:rsid w:val="00557E9E"/>
    <w:rsid w:val="0056005E"/>
    <w:rsid w:val="00560271"/>
    <w:rsid w:val="00560293"/>
    <w:rsid w:val="00560338"/>
    <w:rsid w:val="00560F1B"/>
    <w:rsid w:val="00561070"/>
    <w:rsid w:val="00561A10"/>
    <w:rsid w:val="00563436"/>
    <w:rsid w:val="005634DD"/>
    <w:rsid w:val="005639B5"/>
    <w:rsid w:val="00563FD0"/>
    <w:rsid w:val="00564168"/>
    <w:rsid w:val="00564329"/>
    <w:rsid w:val="00565663"/>
    <w:rsid w:val="00565944"/>
    <w:rsid w:val="00565C09"/>
    <w:rsid w:val="005678B2"/>
    <w:rsid w:val="00570320"/>
    <w:rsid w:val="00570885"/>
    <w:rsid w:val="005709A7"/>
    <w:rsid w:val="00570CDB"/>
    <w:rsid w:val="00571C55"/>
    <w:rsid w:val="005720FE"/>
    <w:rsid w:val="005721B2"/>
    <w:rsid w:val="0057275A"/>
    <w:rsid w:val="00572D5A"/>
    <w:rsid w:val="005736DA"/>
    <w:rsid w:val="0057390A"/>
    <w:rsid w:val="0057428E"/>
    <w:rsid w:val="00574650"/>
    <w:rsid w:val="00574E5D"/>
    <w:rsid w:val="00575866"/>
    <w:rsid w:val="00576881"/>
    <w:rsid w:val="00576AC6"/>
    <w:rsid w:val="00576B98"/>
    <w:rsid w:val="00576D4F"/>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C29"/>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514"/>
    <w:rsid w:val="005A0E8F"/>
    <w:rsid w:val="005A140B"/>
    <w:rsid w:val="005A1D30"/>
    <w:rsid w:val="005A2226"/>
    <w:rsid w:val="005A245C"/>
    <w:rsid w:val="005A2891"/>
    <w:rsid w:val="005A2D7D"/>
    <w:rsid w:val="005A3704"/>
    <w:rsid w:val="005A3F38"/>
    <w:rsid w:val="005A44EB"/>
    <w:rsid w:val="005A48E8"/>
    <w:rsid w:val="005A49F0"/>
    <w:rsid w:val="005A4B40"/>
    <w:rsid w:val="005A534E"/>
    <w:rsid w:val="005A5A62"/>
    <w:rsid w:val="005A6521"/>
    <w:rsid w:val="005A6768"/>
    <w:rsid w:val="005A6993"/>
    <w:rsid w:val="005A6D76"/>
    <w:rsid w:val="005A6F22"/>
    <w:rsid w:val="005A73CE"/>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C05B5"/>
    <w:rsid w:val="005C0A10"/>
    <w:rsid w:val="005C0D39"/>
    <w:rsid w:val="005C0DCE"/>
    <w:rsid w:val="005C0F52"/>
    <w:rsid w:val="005C1913"/>
    <w:rsid w:val="005C2185"/>
    <w:rsid w:val="005C2201"/>
    <w:rsid w:val="005C2687"/>
    <w:rsid w:val="005C27B6"/>
    <w:rsid w:val="005C2928"/>
    <w:rsid w:val="005C31C0"/>
    <w:rsid w:val="005C3C49"/>
    <w:rsid w:val="005C3F6E"/>
    <w:rsid w:val="005C4EBB"/>
    <w:rsid w:val="005C54DE"/>
    <w:rsid w:val="005C5C22"/>
    <w:rsid w:val="005C5C29"/>
    <w:rsid w:val="005C5D60"/>
    <w:rsid w:val="005C5FEB"/>
    <w:rsid w:val="005C6090"/>
    <w:rsid w:val="005C67F2"/>
    <w:rsid w:val="005C68A5"/>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1C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936"/>
    <w:rsid w:val="00600E65"/>
    <w:rsid w:val="006012BD"/>
    <w:rsid w:val="00602557"/>
    <w:rsid w:val="0060291C"/>
    <w:rsid w:val="00602FA8"/>
    <w:rsid w:val="006039C1"/>
    <w:rsid w:val="006044A7"/>
    <w:rsid w:val="00604503"/>
    <w:rsid w:val="00604E0E"/>
    <w:rsid w:val="00605015"/>
    <w:rsid w:val="0060589C"/>
    <w:rsid w:val="00605A12"/>
    <w:rsid w:val="00605B41"/>
    <w:rsid w:val="00605E6F"/>
    <w:rsid w:val="006060C3"/>
    <w:rsid w:val="006067F8"/>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C56"/>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230"/>
    <w:rsid w:val="006215BB"/>
    <w:rsid w:val="00621857"/>
    <w:rsid w:val="006218B3"/>
    <w:rsid w:val="00621AA9"/>
    <w:rsid w:val="00621CDC"/>
    <w:rsid w:val="00622693"/>
    <w:rsid w:val="00622C95"/>
    <w:rsid w:val="006236AF"/>
    <w:rsid w:val="00623808"/>
    <w:rsid w:val="00623A29"/>
    <w:rsid w:val="00623C2B"/>
    <w:rsid w:val="00624457"/>
    <w:rsid w:val="0062518F"/>
    <w:rsid w:val="00625E23"/>
    <w:rsid w:val="0062606D"/>
    <w:rsid w:val="00626337"/>
    <w:rsid w:val="0062731F"/>
    <w:rsid w:val="006275D9"/>
    <w:rsid w:val="00627952"/>
    <w:rsid w:val="00630C87"/>
    <w:rsid w:val="00631014"/>
    <w:rsid w:val="0063150C"/>
    <w:rsid w:val="006318B4"/>
    <w:rsid w:val="00631D2D"/>
    <w:rsid w:val="006322EB"/>
    <w:rsid w:val="0063251B"/>
    <w:rsid w:val="00633011"/>
    <w:rsid w:val="00633887"/>
    <w:rsid w:val="00633C71"/>
    <w:rsid w:val="0063436B"/>
    <w:rsid w:val="00634689"/>
    <w:rsid w:val="0063481C"/>
    <w:rsid w:val="00634ADC"/>
    <w:rsid w:val="00634C57"/>
    <w:rsid w:val="00634E67"/>
    <w:rsid w:val="0063508E"/>
    <w:rsid w:val="00635A30"/>
    <w:rsid w:val="00635AC6"/>
    <w:rsid w:val="00635B12"/>
    <w:rsid w:val="00635F7A"/>
    <w:rsid w:val="0063623A"/>
    <w:rsid w:val="00636360"/>
    <w:rsid w:val="00636EDE"/>
    <w:rsid w:val="00637BBA"/>
    <w:rsid w:val="00637FAE"/>
    <w:rsid w:val="0064079C"/>
    <w:rsid w:val="00640E16"/>
    <w:rsid w:val="006428A8"/>
    <w:rsid w:val="00642F86"/>
    <w:rsid w:val="00644016"/>
    <w:rsid w:val="00644312"/>
    <w:rsid w:val="00644E1E"/>
    <w:rsid w:val="0064522D"/>
    <w:rsid w:val="006457D2"/>
    <w:rsid w:val="006461F1"/>
    <w:rsid w:val="00646713"/>
    <w:rsid w:val="00646772"/>
    <w:rsid w:val="0064723E"/>
    <w:rsid w:val="006479DE"/>
    <w:rsid w:val="00647A27"/>
    <w:rsid w:val="006506D7"/>
    <w:rsid w:val="00650BA8"/>
    <w:rsid w:val="00650E55"/>
    <w:rsid w:val="0065195B"/>
    <w:rsid w:val="006522C5"/>
    <w:rsid w:val="006537D0"/>
    <w:rsid w:val="00654093"/>
    <w:rsid w:val="00655528"/>
    <w:rsid w:val="006559A8"/>
    <w:rsid w:val="00655C0C"/>
    <w:rsid w:val="00655CFE"/>
    <w:rsid w:val="00656549"/>
    <w:rsid w:val="00660D62"/>
    <w:rsid w:val="00660FAE"/>
    <w:rsid w:val="00661EC8"/>
    <w:rsid w:val="00661FB0"/>
    <w:rsid w:val="00661FD8"/>
    <w:rsid w:val="00662E7F"/>
    <w:rsid w:val="00664035"/>
    <w:rsid w:val="006640AC"/>
    <w:rsid w:val="0066419F"/>
    <w:rsid w:val="00664FE1"/>
    <w:rsid w:val="006653FE"/>
    <w:rsid w:val="0066541C"/>
    <w:rsid w:val="00665577"/>
    <w:rsid w:val="00665B40"/>
    <w:rsid w:val="00666114"/>
    <w:rsid w:val="00666131"/>
    <w:rsid w:val="006662ED"/>
    <w:rsid w:val="006668B8"/>
    <w:rsid w:val="006669FC"/>
    <w:rsid w:val="00666C44"/>
    <w:rsid w:val="00666D7E"/>
    <w:rsid w:val="00666EBA"/>
    <w:rsid w:val="006672DC"/>
    <w:rsid w:val="00667B86"/>
    <w:rsid w:val="00667EEB"/>
    <w:rsid w:val="006702E5"/>
    <w:rsid w:val="00670328"/>
    <w:rsid w:val="00670A00"/>
    <w:rsid w:val="00670A2D"/>
    <w:rsid w:val="0067138B"/>
    <w:rsid w:val="00671404"/>
    <w:rsid w:val="00671BDC"/>
    <w:rsid w:val="006722CD"/>
    <w:rsid w:val="0067239A"/>
    <w:rsid w:val="00672FA9"/>
    <w:rsid w:val="0067316C"/>
    <w:rsid w:val="006732F4"/>
    <w:rsid w:val="00675646"/>
    <w:rsid w:val="006758DE"/>
    <w:rsid w:val="00675C0F"/>
    <w:rsid w:val="00676B80"/>
    <w:rsid w:val="00676D98"/>
    <w:rsid w:val="0067702F"/>
    <w:rsid w:val="0067734F"/>
    <w:rsid w:val="0067747A"/>
    <w:rsid w:val="006778CE"/>
    <w:rsid w:val="006778D4"/>
    <w:rsid w:val="00677E93"/>
    <w:rsid w:val="00680821"/>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56D"/>
    <w:rsid w:val="00692C06"/>
    <w:rsid w:val="00692C38"/>
    <w:rsid w:val="00694040"/>
    <w:rsid w:val="0069431F"/>
    <w:rsid w:val="00694613"/>
    <w:rsid w:val="00694D31"/>
    <w:rsid w:val="00694EFA"/>
    <w:rsid w:val="006952B8"/>
    <w:rsid w:val="0069579D"/>
    <w:rsid w:val="006957C4"/>
    <w:rsid w:val="006957F2"/>
    <w:rsid w:val="0069679B"/>
    <w:rsid w:val="006969E5"/>
    <w:rsid w:val="00696AAF"/>
    <w:rsid w:val="00697596"/>
    <w:rsid w:val="0069776D"/>
    <w:rsid w:val="006A1D4E"/>
    <w:rsid w:val="006A2198"/>
    <w:rsid w:val="006A35B7"/>
    <w:rsid w:val="006A3786"/>
    <w:rsid w:val="006A3C1E"/>
    <w:rsid w:val="006A4136"/>
    <w:rsid w:val="006A42AB"/>
    <w:rsid w:val="006A4408"/>
    <w:rsid w:val="006A469E"/>
    <w:rsid w:val="006A4B19"/>
    <w:rsid w:val="006A4E29"/>
    <w:rsid w:val="006A4FEA"/>
    <w:rsid w:val="006A5008"/>
    <w:rsid w:val="006A5807"/>
    <w:rsid w:val="006A5D0A"/>
    <w:rsid w:val="006A6E54"/>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6B0F"/>
    <w:rsid w:val="006C7282"/>
    <w:rsid w:val="006C7290"/>
    <w:rsid w:val="006C753E"/>
    <w:rsid w:val="006C79BD"/>
    <w:rsid w:val="006D0484"/>
    <w:rsid w:val="006D0B7A"/>
    <w:rsid w:val="006D1EF5"/>
    <w:rsid w:val="006D23FA"/>
    <w:rsid w:val="006D244D"/>
    <w:rsid w:val="006D2D18"/>
    <w:rsid w:val="006D2E0E"/>
    <w:rsid w:val="006D30AB"/>
    <w:rsid w:val="006D3832"/>
    <w:rsid w:val="006D3F04"/>
    <w:rsid w:val="006D4293"/>
    <w:rsid w:val="006D42F1"/>
    <w:rsid w:val="006D4F9A"/>
    <w:rsid w:val="006D5220"/>
    <w:rsid w:val="006D6598"/>
    <w:rsid w:val="006D6CCC"/>
    <w:rsid w:val="006D7E47"/>
    <w:rsid w:val="006E0878"/>
    <w:rsid w:val="006E0AE1"/>
    <w:rsid w:val="006E0B20"/>
    <w:rsid w:val="006E0C78"/>
    <w:rsid w:val="006E0EDB"/>
    <w:rsid w:val="006E1165"/>
    <w:rsid w:val="006E1A18"/>
    <w:rsid w:val="006E2D1D"/>
    <w:rsid w:val="006E2DAC"/>
    <w:rsid w:val="006E2F97"/>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62"/>
    <w:rsid w:val="006F0843"/>
    <w:rsid w:val="006F0C4C"/>
    <w:rsid w:val="006F16DE"/>
    <w:rsid w:val="006F179E"/>
    <w:rsid w:val="006F18BE"/>
    <w:rsid w:val="006F1CFE"/>
    <w:rsid w:val="006F1F66"/>
    <w:rsid w:val="006F2287"/>
    <w:rsid w:val="006F229D"/>
    <w:rsid w:val="006F2693"/>
    <w:rsid w:val="006F33AB"/>
    <w:rsid w:val="006F3CA1"/>
    <w:rsid w:val="006F51A7"/>
    <w:rsid w:val="006F539A"/>
    <w:rsid w:val="006F543E"/>
    <w:rsid w:val="006F5574"/>
    <w:rsid w:val="006F580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0BF"/>
    <w:rsid w:val="0070296F"/>
    <w:rsid w:val="007029CA"/>
    <w:rsid w:val="00702A71"/>
    <w:rsid w:val="007030EA"/>
    <w:rsid w:val="0070404C"/>
    <w:rsid w:val="00704702"/>
    <w:rsid w:val="00704B57"/>
    <w:rsid w:val="00704BE6"/>
    <w:rsid w:val="00704DD3"/>
    <w:rsid w:val="00704E7D"/>
    <w:rsid w:val="0070550F"/>
    <w:rsid w:val="00705517"/>
    <w:rsid w:val="0070555E"/>
    <w:rsid w:val="00705935"/>
    <w:rsid w:val="007059AC"/>
    <w:rsid w:val="00705B53"/>
    <w:rsid w:val="00705BFA"/>
    <w:rsid w:val="00706216"/>
    <w:rsid w:val="00706A5E"/>
    <w:rsid w:val="0071095C"/>
    <w:rsid w:val="00711891"/>
    <w:rsid w:val="00711C98"/>
    <w:rsid w:val="00712C97"/>
    <w:rsid w:val="00712D67"/>
    <w:rsid w:val="00712F89"/>
    <w:rsid w:val="00713425"/>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5509"/>
    <w:rsid w:val="007266D7"/>
    <w:rsid w:val="00726752"/>
    <w:rsid w:val="00726F21"/>
    <w:rsid w:val="00727340"/>
    <w:rsid w:val="00727672"/>
    <w:rsid w:val="00730015"/>
    <w:rsid w:val="0073003E"/>
    <w:rsid w:val="0073151D"/>
    <w:rsid w:val="00731E91"/>
    <w:rsid w:val="007323F4"/>
    <w:rsid w:val="007325C4"/>
    <w:rsid w:val="007345A4"/>
    <w:rsid w:val="007345C1"/>
    <w:rsid w:val="007355A9"/>
    <w:rsid w:val="00735DC0"/>
    <w:rsid w:val="00735E8B"/>
    <w:rsid w:val="00736C84"/>
    <w:rsid w:val="00736E3B"/>
    <w:rsid w:val="00736F12"/>
    <w:rsid w:val="007373B0"/>
    <w:rsid w:val="007376F0"/>
    <w:rsid w:val="00740C1E"/>
    <w:rsid w:val="007413C3"/>
    <w:rsid w:val="00741497"/>
    <w:rsid w:val="007415E8"/>
    <w:rsid w:val="00741927"/>
    <w:rsid w:val="00741A5A"/>
    <w:rsid w:val="00742524"/>
    <w:rsid w:val="007427DC"/>
    <w:rsid w:val="00742EA3"/>
    <w:rsid w:val="00743264"/>
    <w:rsid w:val="00743617"/>
    <w:rsid w:val="007436A9"/>
    <w:rsid w:val="00743AA9"/>
    <w:rsid w:val="007442C6"/>
    <w:rsid w:val="00744485"/>
    <w:rsid w:val="0074451E"/>
    <w:rsid w:val="0074500D"/>
    <w:rsid w:val="00746697"/>
    <w:rsid w:val="00746927"/>
    <w:rsid w:val="00747295"/>
    <w:rsid w:val="00747689"/>
    <w:rsid w:val="00747904"/>
    <w:rsid w:val="00747D82"/>
    <w:rsid w:val="007508E2"/>
    <w:rsid w:val="00750B67"/>
    <w:rsid w:val="00750F39"/>
    <w:rsid w:val="007511F4"/>
    <w:rsid w:val="007518B5"/>
    <w:rsid w:val="0075249B"/>
    <w:rsid w:val="00753160"/>
    <w:rsid w:val="00753F6D"/>
    <w:rsid w:val="007540AD"/>
    <w:rsid w:val="0075476A"/>
    <w:rsid w:val="007548DF"/>
    <w:rsid w:val="0075541B"/>
    <w:rsid w:val="0075563D"/>
    <w:rsid w:val="007557D6"/>
    <w:rsid w:val="00755E95"/>
    <w:rsid w:val="00757BD8"/>
    <w:rsid w:val="007605AB"/>
    <w:rsid w:val="007607C8"/>
    <w:rsid w:val="0076080A"/>
    <w:rsid w:val="00760E1B"/>
    <w:rsid w:val="007612DC"/>
    <w:rsid w:val="007617A9"/>
    <w:rsid w:val="00761ACD"/>
    <w:rsid w:val="00761DDD"/>
    <w:rsid w:val="00762B55"/>
    <w:rsid w:val="007631ED"/>
    <w:rsid w:val="007636DB"/>
    <w:rsid w:val="00763B70"/>
    <w:rsid w:val="00764B12"/>
    <w:rsid w:val="00766BDD"/>
    <w:rsid w:val="00766C2C"/>
    <w:rsid w:val="0076746D"/>
    <w:rsid w:val="00767A96"/>
    <w:rsid w:val="00770045"/>
    <w:rsid w:val="00770542"/>
    <w:rsid w:val="00770828"/>
    <w:rsid w:val="00770A18"/>
    <w:rsid w:val="00770ADD"/>
    <w:rsid w:val="0077147D"/>
    <w:rsid w:val="0077157D"/>
    <w:rsid w:val="00772172"/>
    <w:rsid w:val="00772916"/>
    <w:rsid w:val="00773702"/>
    <w:rsid w:val="007737FC"/>
    <w:rsid w:val="0077391E"/>
    <w:rsid w:val="00773DC4"/>
    <w:rsid w:val="007744E6"/>
    <w:rsid w:val="00774D7C"/>
    <w:rsid w:val="00774DDF"/>
    <w:rsid w:val="00775233"/>
    <w:rsid w:val="00775353"/>
    <w:rsid w:val="00775C66"/>
    <w:rsid w:val="0077628B"/>
    <w:rsid w:val="0077755D"/>
    <w:rsid w:val="00777FD5"/>
    <w:rsid w:val="00780A55"/>
    <w:rsid w:val="00780C33"/>
    <w:rsid w:val="00780C4F"/>
    <w:rsid w:val="00780E57"/>
    <w:rsid w:val="0078100B"/>
    <w:rsid w:val="007818AE"/>
    <w:rsid w:val="00781E10"/>
    <w:rsid w:val="00781E5F"/>
    <w:rsid w:val="00782093"/>
    <w:rsid w:val="007822DC"/>
    <w:rsid w:val="007822FD"/>
    <w:rsid w:val="00782AAA"/>
    <w:rsid w:val="007830A3"/>
    <w:rsid w:val="00783275"/>
    <w:rsid w:val="0078424E"/>
    <w:rsid w:val="007860D2"/>
    <w:rsid w:val="0078633C"/>
    <w:rsid w:val="00786E0A"/>
    <w:rsid w:val="0078779B"/>
    <w:rsid w:val="007910E2"/>
    <w:rsid w:val="0079120C"/>
    <w:rsid w:val="00791282"/>
    <w:rsid w:val="00791356"/>
    <w:rsid w:val="00791536"/>
    <w:rsid w:val="0079159A"/>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6D4A"/>
    <w:rsid w:val="00797221"/>
    <w:rsid w:val="00797391"/>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442"/>
    <w:rsid w:val="007A4D0D"/>
    <w:rsid w:val="007A51DA"/>
    <w:rsid w:val="007A52C7"/>
    <w:rsid w:val="007A58DB"/>
    <w:rsid w:val="007A5AAA"/>
    <w:rsid w:val="007A5EDF"/>
    <w:rsid w:val="007A64AD"/>
    <w:rsid w:val="007A68DC"/>
    <w:rsid w:val="007A6B91"/>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5E9D"/>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C7EAA"/>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588"/>
    <w:rsid w:val="007D4BDD"/>
    <w:rsid w:val="007D60BF"/>
    <w:rsid w:val="007D6DE2"/>
    <w:rsid w:val="007D712E"/>
    <w:rsid w:val="007D7366"/>
    <w:rsid w:val="007D7D00"/>
    <w:rsid w:val="007E0C80"/>
    <w:rsid w:val="007E0E21"/>
    <w:rsid w:val="007E0FA9"/>
    <w:rsid w:val="007E16F6"/>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4FC"/>
    <w:rsid w:val="007F064C"/>
    <w:rsid w:val="007F0B32"/>
    <w:rsid w:val="007F0E57"/>
    <w:rsid w:val="007F0E71"/>
    <w:rsid w:val="007F0F84"/>
    <w:rsid w:val="007F10E0"/>
    <w:rsid w:val="007F114B"/>
    <w:rsid w:val="007F1204"/>
    <w:rsid w:val="007F14A5"/>
    <w:rsid w:val="007F1A49"/>
    <w:rsid w:val="007F1B0E"/>
    <w:rsid w:val="007F1EA3"/>
    <w:rsid w:val="007F24B4"/>
    <w:rsid w:val="007F2865"/>
    <w:rsid w:val="007F28B4"/>
    <w:rsid w:val="007F2D18"/>
    <w:rsid w:val="007F3133"/>
    <w:rsid w:val="007F3917"/>
    <w:rsid w:val="007F3BBF"/>
    <w:rsid w:val="007F3E95"/>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92"/>
    <w:rsid w:val="008066B9"/>
    <w:rsid w:val="00806BA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3A88"/>
    <w:rsid w:val="00814440"/>
    <w:rsid w:val="00814CDB"/>
    <w:rsid w:val="00814D17"/>
    <w:rsid w:val="00814EAC"/>
    <w:rsid w:val="00815124"/>
    <w:rsid w:val="00815617"/>
    <w:rsid w:val="008158A2"/>
    <w:rsid w:val="00815C06"/>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C1A"/>
    <w:rsid w:val="00825EE3"/>
    <w:rsid w:val="00825F89"/>
    <w:rsid w:val="00826262"/>
    <w:rsid w:val="008265EA"/>
    <w:rsid w:val="00826D9A"/>
    <w:rsid w:val="00827087"/>
    <w:rsid w:val="0082721F"/>
    <w:rsid w:val="008272DC"/>
    <w:rsid w:val="008277D1"/>
    <w:rsid w:val="00830103"/>
    <w:rsid w:val="00830ED2"/>
    <w:rsid w:val="008311D8"/>
    <w:rsid w:val="0083131C"/>
    <w:rsid w:val="0083162A"/>
    <w:rsid w:val="00831DEC"/>
    <w:rsid w:val="00832787"/>
    <w:rsid w:val="00832B15"/>
    <w:rsid w:val="00833AE4"/>
    <w:rsid w:val="00833B0C"/>
    <w:rsid w:val="00833F96"/>
    <w:rsid w:val="008340A0"/>
    <w:rsid w:val="00834FA8"/>
    <w:rsid w:val="00836843"/>
    <w:rsid w:val="00836B7C"/>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3368"/>
    <w:rsid w:val="00863403"/>
    <w:rsid w:val="00864701"/>
    <w:rsid w:val="00864711"/>
    <w:rsid w:val="00864DBA"/>
    <w:rsid w:val="00865346"/>
    <w:rsid w:val="0086567D"/>
    <w:rsid w:val="00865D54"/>
    <w:rsid w:val="00865DDC"/>
    <w:rsid w:val="0086629E"/>
    <w:rsid w:val="008663DE"/>
    <w:rsid w:val="0086665F"/>
    <w:rsid w:val="00866F68"/>
    <w:rsid w:val="008671FE"/>
    <w:rsid w:val="00867441"/>
    <w:rsid w:val="0086744B"/>
    <w:rsid w:val="0086756D"/>
    <w:rsid w:val="00867618"/>
    <w:rsid w:val="00867806"/>
    <w:rsid w:val="00867D83"/>
    <w:rsid w:val="00870822"/>
    <w:rsid w:val="008708AA"/>
    <w:rsid w:val="008711C0"/>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0DA9"/>
    <w:rsid w:val="00881628"/>
    <w:rsid w:val="008826CC"/>
    <w:rsid w:val="00882E3F"/>
    <w:rsid w:val="00883AB1"/>
    <w:rsid w:val="00883C97"/>
    <w:rsid w:val="00883D43"/>
    <w:rsid w:val="0088485B"/>
    <w:rsid w:val="008849EC"/>
    <w:rsid w:val="00884E00"/>
    <w:rsid w:val="00884F30"/>
    <w:rsid w:val="00885E24"/>
    <w:rsid w:val="0088695C"/>
    <w:rsid w:val="0088710F"/>
    <w:rsid w:val="00887C53"/>
    <w:rsid w:val="0089000E"/>
    <w:rsid w:val="00890536"/>
    <w:rsid w:val="00890548"/>
    <w:rsid w:val="00890CA6"/>
    <w:rsid w:val="00891A5D"/>
    <w:rsid w:val="00891ADF"/>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CC"/>
    <w:rsid w:val="00896F68"/>
    <w:rsid w:val="00897642"/>
    <w:rsid w:val="00897D3C"/>
    <w:rsid w:val="00897D62"/>
    <w:rsid w:val="008A0275"/>
    <w:rsid w:val="008A0420"/>
    <w:rsid w:val="008A069B"/>
    <w:rsid w:val="008A0C57"/>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A32"/>
    <w:rsid w:val="008B2E57"/>
    <w:rsid w:val="008B4668"/>
    <w:rsid w:val="008B4775"/>
    <w:rsid w:val="008B49F9"/>
    <w:rsid w:val="008B513C"/>
    <w:rsid w:val="008B5A55"/>
    <w:rsid w:val="008B5E36"/>
    <w:rsid w:val="008B62AF"/>
    <w:rsid w:val="008B66E0"/>
    <w:rsid w:val="008B6848"/>
    <w:rsid w:val="008C0076"/>
    <w:rsid w:val="008C06B1"/>
    <w:rsid w:val="008C080F"/>
    <w:rsid w:val="008C0C89"/>
    <w:rsid w:val="008C0D98"/>
    <w:rsid w:val="008C1633"/>
    <w:rsid w:val="008C1B2C"/>
    <w:rsid w:val="008C1E34"/>
    <w:rsid w:val="008C2313"/>
    <w:rsid w:val="008C24A3"/>
    <w:rsid w:val="008C2AA0"/>
    <w:rsid w:val="008C2D53"/>
    <w:rsid w:val="008C303C"/>
    <w:rsid w:val="008C3602"/>
    <w:rsid w:val="008C43DF"/>
    <w:rsid w:val="008C5AAA"/>
    <w:rsid w:val="008C5C30"/>
    <w:rsid w:val="008C65A8"/>
    <w:rsid w:val="008C683D"/>
    <w:rsid w:val="008C7BDE"/>
    <w:rsid w:val="008C7F52"/>
    <w:rsid w:val="008D04D3"/>
    <w:rsid w:val="008D0E39"/>
    <w:rsid w:val="008D0E3A"/>
    <w:rsid w:val="008D0EE0"/>
    <w:rsid w:val="008D15B2"/>
    <w:rsid w:val="008D1AB2"/>
    <w:rsid w:val="008D3C51"/>
    <w:rsid w:val="008D3C8D"/>
    <w:rsid w:val="008D48CE"/>
    <w:rsid w:val="008D5497"/>
    <w:rsid w:val="008D551B"/>
    <w:rsid w:val="008D5AEB"/>
    <w:rsid w:val="008D5BF0"/>
    <w:rsid w:val="008D5FE1"/>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5689"/>
    <w:rsid w:val="008E5990"/>
    <w:rsid w:val="008E603F"/>
    <w:rsid w:val="008E6225"/>
    <w:rsid w:val="008E67F2"/>
    <w:rsid w:val="008F0DF0"/>
    <w:rsid w:val="008F1903"/>
    <w:rsid w:val="008F1F16"/>
    <w:rsid w:val="008F231F"/>
    <w:rsid w:val="008F2719"/>
    <w:rsid w:val="008F314C"/>
    <w:rsid w:val="008F3712"/>
    <w:rsid w:val="008F38BF"/>
    <w:rsid w:val="008F4343"/>
    <w:rsid w:val="008F4AEE"/>
    <w:rsid w:val="008F4EFF"/>
    <w:rsid w:val="008F50EA"/>
    <w:rsid w:val="008F5A11"/>
    <w:rsid w:val="008F5A66"/>
    <w:rsid w:val="008F5A97"/>
    <w:rsid w:val="008F5DB9"/>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E33"/>
    <w:rsid w:val="00904E8C"/>
    <w:rsid w:val="00905BA1"/>
    <w:rsid w:val="00906139"/>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35CA"/>
    <w:rsid w:val="009139C1"/>
    <w:rsid w:val="00913EE1"/>
    <w:rsid w:val="009140C3"/>
    <w:rsid w:val="009150B6"/>
    <w:rsid w:val="009154BF"/>
    <w:rsid w:val="009158D7"/>
    <w:rsid w:val="00915A3E"/>
    <w:rsid w:val="00915AE7"/>
    <w:rsid w:val="00915D61"/>
    <w:rsid w:val="0091662C"/>
    <w:rsid w:val="009167DD"/>
    <w:rsid w:val="00916B49"/>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15C"/>
    <w:rsid w:val="009308E6"/>
    <w:rsid w:val="00931234"/>
    <w:rsid w:val="00931446"/>
    <w:rsid w:val="009314FB"/>
    <w:rsid w:val="00931A56"/>
    <w:rsid w:val="00931B58"/>
    <w:rsid w:val="00931C2A"/>
    <w:rsid w:val="00931DC1"/>
    <w:rsid w:val="009325DA"/>
    <w:rsid w:val="00932CFC"/>
    <w:rsid w:val="00932E13"/>
    <w:rsid w:val="009330F5"/>
    <w:rsid w:val="0093355E"/>
    <w:rsid w:val="00933CBD"/>
    <w:rsid w:val="00933E6F"/>
    <w:rsid w:val="0093495C"/>
    <w:rsid w:val="00935337"/>
    <w:rsid w:val="00936135"/>
    <w:rsid w:val="009365E2"/>
    <w:rsid w:val="00937146"/>
    <w:rsid w:val="0093744F"/>
    <w:rsid w:val="00937BE2"/>
    <w:rsid w:val="0094105D"/>
    <w:rsid w:val="009416D1"/>
    <w:rsid w:val="00941AAA"/>
    <w:rsid w:val="00941F44"/>
    <w:rsid w:val="00941F46"/>
    <w:rsid w:val="00942345"/>
    <w:rsid w:val="0094306B"/>
    <w:rsid w:val="00943BE3"/>
    <w:rsid w:val="00944847"/>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ECF"/>
    <w:rsid w:val="00950282"/>
    <w:rsid w:val="00950293"/>
    <w:rsid w:val="009503B2"/>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376"/>
    <w:rsid w:val="00955EE7"/>
    <w:rsid w:val="00956785"/>
    <w:rsid w:val="009568E5"/>
    <w:rsid w:val="00957738"/>
    <w:rsid w:val="00957753"/>
    <w:rsid w:val="00957E98"/>
    <w:rsid w:val="0096095C"/>
    <w:rsid w:val="00960D69"/>
    <w:rsid w:val="009614E7"/>
    <w:rsid w:val="00961542"/>
    <w:rsid w:val="00961917"/>
    <w:rsid w:val="00963545"/>
    <w:rsid w:val="00963830"/>
    <w:rsid w:val="00963972"/>
    <w:rsid w:val="00964470"/>
    <w:rsid w:val="009645CF"/>
    <w:rsid w:val="00964E98"/>
    <w:rsid w:val="00965300"/>
    <w:rsid w:val="009657BC"/>
    <w:rsid w:val="00965D23"/>
    <w:rsid w:val="00966BF3"/>
    <w:rsid w:val="00966DCA"/>
    <w:rsid w:val="009676F5"/>
    <w:rsid w:val="00967F45"/>
    <w:rsid w:val="00967F73"/>
    <w:rsid w:val="009715B3"/>
    <w:rsid w:val="00971AE2"/>
    <w:rsid w:val="00971B28"/>
    <w:rsid w:val="00971C0F"/>
    <w:rsid w:val="00972502"/>
    <w:rsid w:val="00972766"/>
    <w:rsid w:val="00973CB8"/>
    <w:rsid w:val="00973F33"/>
    <w:rsid w:val="00975317"/>
    <w:rsid w:val="0097551A"/>
    <w:rsid w:val="0097551B"/>
    <w:rsid w:val="009757EA"/>
    <w:rsid w:val="00976AB7"/>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E3A"/>
    <w:rsid w:val="00986FF9"/>
    <w:rsid w:val="009872D3"/>
    <w:rsid w:val="0098753B"/>
    <w:rsid w:val="009875D8"/>
    <w:rsid w:val="009901D2"/>
    <w:rsid w:val="0099021C"/>
    <w:rsid w:val="009913C5"/>
    <w:rsid w:val="00991550"/>
    <w:rsid w:val="0099195F"/>
    <w:rsid w:val="009919F3"/>
    <w:rsid w:val="00991BAD"/>
    <w:rsid w:val="00991C96"/>
    <w:rsid w:val="00991EBB"/>
    <w:rsid w:val="00992353"/>
    <w:rsid w:val="00992CED"/>
    <w:rsid w:val="00992CF9"/>
    <w:rsid w:val="00992D72"/>
    <w:rsid w:val="00993369"/>
    <w:rsid w:val="00993432"/>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0FF8"/>
    <w:rsid w:val="009A1050"/>
    <w:rsid w:val="009A11FA"/>
    <w:rsid w:val="009A1301"/>
    <w:rsid w:val="009A18D2"/>
    <w:rsid w:val="009A2458"/>
    <w:rsid w:val="009A2795"/>
    <w:rsid w:val="009A3AB9"/>
    <w:rsid w:val="009A4458"/>
    <w:rsid w:val="009A45CC"/>
    <w:rsid w:val="009A45FA"/>
    <w:rsid w:val="009A4EB9"/>
    <w:rsid w:val="009A53FE"/>
    <w:rsid w:val="009A570C"/>
    <w:rsid w:val="009A5D1A"/>
    <w:rsid w:val="009A6397"/>
    <w:rsid w:val="009A6794"/>
    <w:rsid w:val="009A6986"/>
    <w:rsid w:val="009A70F2"/>
    <w:rsid w:val="009A7165"/>
    <w:rsid w:val="009A7AEC"/>
    <w:rsid w:val="009A7C88"/>
    <w:rsid w:val="009B037A"/>
    <w:rsid w:val="009B07ED"/>
    <w:rsid w:val="009B0FAF"/>
    <w:rsid w:val="009B14BB"/>
    <w:rsid w:val="009B1FB1"/>
    <w:rsid w:val="009B25E9"/>
    <w:rsid w:val="009B2799"/>
    <w:rsid w:val="009B2D80"/>
    <w:rsid w:val="009B34BB"/>
    <w:rsid w:val="009B3B9B"/>
    <w:rsid w:val="009B3DA1"/>
    <w:rsid w:val="009B452D"/>
    <w:rsid w:val="009B53D2"/>
    <w:rsid w:val="009B5EAD"/>
    <w:rsid w:val="009B640F"/>
    <w:rsid w:val="009B6555"/>
    <w:rsid w:val="009B6C49"/>
    <w:rsid w:val="009B6D9D"/>
    <w:rsid w:val="009B7440"/>
    <w:rsid w:val="009B77E3"/>
    <w:rsid w:val="009B7828"/>
    <w:rsid w:val="009B7F9D"/>
    <w:rsid w:val="009B7FCB"/>
    <w:rsid w:val="009C026A"/>
    <w:rsid w:val="009C05DE"/>
    <w:rsid w:val="009C0B2C"/>
    <w:rsid w:val="009C0E69"/>
    <w:rsid w:val="009C2236"/>
    <w:rsid w:val="009C2554"/>
    <w:rsid w:val="009C297D"/>
    <w:rsid w:val="009C2ACC"/>
    <w:rsid w:val="009C2AFE"/>
    <w:rsid w:val="009C3280"/>
    <w:rsid w:val="009C3630"/>
    <w:rsid w:val="009C3DC8"/>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279C"/>
    <w:rsid w:val="009E2966"/>
    <w:rsid w:val="009E2A42"/>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494"/>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2178"/>
    <w:rsid w:val="00A0364A"/>
    <w:rsid w:val="00A03BE6"/>
    <w:rsid w:val="00A03DAF"/>
    <w:rsid w:val="00A0417C"/>
    <w:rsid w:val="00A04392"/>
    <w:rsid w:val="00A04792"/>
    <w:rsid w:val="00A04A1F"/>
    <w:rsid w:val="00A04CE7"/>
    <w:rsid w:val="00A04DB5"/>
    <w:rsid w:val="00A059ED"/>
    <w:rsid w:val="00A05C2C"/>
    <w:rsid w:val="00A05C9A"/>
    <w:rsid w:val="00A0640D"/>
    <w:rsid w:val="00A06850"/>
    <w:rsid w:val="00A068C5"/>
    <w:rsid w:val="00A07151"/>
    <w:rsid w:val="00A07B91"/>
    <w:rsid w:val="00A10462"/>
    <w:rsid w:val="00A110D8"/>
    <w:rsid w:val="00A11BAC"/>
    <w:rsid w:val="00A11D97"/>
    <w:rsid w:val="00A121CF"/>
    <w:rsid w:val="00A128D8"/>
    <w:rsid w:val="00A12C5F"/>
    <w:rsid w:val="00A140A7"/>
    <w:rsid w:val="00A143B5"/>
    <w:rsid w:val="00A14BDD"/>
    <w:rsid w:val="00A152D0"/>
    <w:rsid w:val="00A156D0"/>
    <w:rsid w:val="00A15762"/>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11"/>
    <w:rsid w:val="00A32946"/>
    <w:rsid w:val="00A329E7"/>
    <w:rsid w:val="00A32E66"/>
    <w:rsid w:val="00A34A66"/>
    <w:rsid w:val="00A35552"/>
    <w:rsid w:val="00A35662"/>
    <w:rsid w:val="00A3593D"/>
    <w:rsid w:val="00A37C05"/>
    <w:rsid w:val="00A40919"/>
    <w:rsid w:val="00A40F83"/>
    <w:rsid w:val="00A41994"/>
    <w:rsid w:val="00A41B77"/>
    <w:rsid w:val="00A43234"/>
    <w:rsid w:val="00A437F5"/>
    <w:rsid w:val="00A4388F"/>
    <w:rsid w:val="00A43D6D"/>
    <w:rsid w:val="00A443CD"/>
    <w:rsid w:val="00A447EB"/>
    <w:rsid w:val="00A44B85"/>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8F6"/>
    <w:rsid w:val="00A63EA2"/>
    <w:rsid w:val="00A642F0"/>
    <w:rsid w:val="00A65FF3"/>
    <w:rsid w:val="00A662EE"/>
    <w:rsid w:val="00A664E0"/>
    <w:rsid w:val="00A66851"/>
    <w:rsid w:val="00A66D8C"/>
    <w:rsid w:val="00A67269"/>
    <w:rsid w:val="00A6784E"/>
    <w:rsid w:val="00A67925"/>
    <w:rsid w:val="00A7022E"/>
    <w:rsid w:val="00A7028D"/>
    <w:rsid w:val="00A70D31"/>
    <w:rsid w:val="00A714EC"/>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294"/>
    <w:rsid w:val="00A773AC"/>
    <w:rsid w:val="00A774BB"/>
    <w:rsid w:val="00A77805"/>
    <w:rsid w:val="00A80085"/>
    <w:rsid w:val="00A800A3"/>
    <w:rsid w:val="00A80324"/>
    <w:rsid w:val="00A80614"/>
    <w:rsid w:val="00A80935"/>
    <w:rsid w:val="00A81D49"/>
    <w:rsid w:val="00A8202B"/>
    <w:rsid w:val="00A824D2"/>
    <w:rsid w:val="00A82A63"/>
    <w:rsid w:val="00A82B84"/>
    <w:rsid w:val="00A82C33"/>
    <w:rsid w:val="00A82E83"/>
    <w:rsid w:val="00A83983"/>
    <w:rsid w:val="00A83DC7"/>
    <w:rsid w:val="00A83ED6"/>
    <w:rsid w:val="00A851B0"/>
    <w:rsid w:val="00A85552"/>
    <w:rsid w:val="00A85C7B"/>
    <w:rsid w:val="00A864AE"/>
    <w:rsid w:val="00A865E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3F8"/>
    <w:rsid w:val="00AA24C7"/>
    <w:rsid w:val="00AA29BE"/>
    <w:rsid w:val="00AA308A"/>
    <w:rsid w:val="00AA30BE"/>
    <w:rsid w:val="00AA3B3E"/>
    <w:rsid w:val="00AA3C80"/>
    <w:rsid w:val="00AA3FB5"/>
    <w:rsid w:val="00AA4286"/>
    <w:rsid w:val="00AA4D57"/>
    <w:rsid w:val="00AA4E4A"/>
    <w:rsid w:val="00AA58A6"/>
    <w:rsid w:val="00AA5C0A"/>
    <w:rsid w:val="00AA61EB"/>
    <w:rsid w:val="00AA6283"/>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00B"/>
    <w:rsid w:val="00AC636C"/>
    <w:rsid w:val="00AC6575"/>
    <w:rsid w:val="00AC7414"/>
    <w:rsid w:val="00AC761C"/>
    <w:rsid w:val="00AC7EE4"/>
    <w:rsid w:val="00AD0331"/>
    <w:rsid w:val="00AD0957"/>
    <w:rsid w:val="00AD0EC2"/>
    <w:rsid w:val="00AD1085"/>
    <w:rsid w:val="00AD2594"/>
    <w:rsid w:val="00AD3274"/>
    <w:rsid w:val="00AD3443"/>
    <w:rsid w:val="00AD3B2B"/>
    <w:rsid w:val="00AD4222"/>
    <w:rsid w:val="00AD427E"/>
    <w:rsid w:val="00AD455F"/>
    <w:rsid w:val="00AD6245"/>
    <w:rsid w:val="00AD62D8"/>
    <w:rsid w:val="00AD6C6A"/>
    <w:rsid w:val="00AD6D16"/>
    <w:rsid w:val="00AD6E3C"/>
    <w:rsid w:val="00AD761B"/>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2554"/>
    <w:rsid w:val="00AF3020"/>
    <w:rsid w:val="00AF370E"/>
    <w:rsid w:val="00AF38D2"/>
    <w:rsid w:val="00AF3ADE"/>
    <w:rsid w:val="00AF3B01"/>
    <w:rsid w:val="00AF3BA0"/>
    <w:rsid w:val="00AF3C87"/>
    <w:rsid w:val="00AF4849"/>
    <w:rsid w:val="00AF52BA"/>
    <w:rsid w:val="00AF54BC"/>
    <w:rsid w:val="00AF60A7"/>
    <w:rsid w:val="00AF6195"/>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E17"/>
    <w:rsid w:val="00B03FD1"/>
    <w:rsid w:val="00B04074"/>
    <w:rsid w:val="00B053E7"/>
    <w:rsid w:val="00B058A4"/>
    <w:rsid w:val="00B06002"/>
    <w:rsid w:val="00B061B2"/>
    <w:rsid w:val="00B061BF"/>
    <w:rsid w:val="00B06455"/>
    <w:rsid w:val="00B06EA1"/>
    <w:rsid w:val="00B076D4"/>
    <w:rsid w:val="00B101D7"/>
    <w:rsid w:val="00B10B51"/>
    <w:rsid w:val="00B10C8A"/>
    <w:rsid w:val="00B10F40"/>
    <w:rsid w:val="00B11392"/>
    <w:rsid w:val="00B113CA"/>
    <w:rsid w:val="00B113E6"/>
    <w:rsid w:val="00B122DC"/>
    <w:rsid w:val="00B124FF"/>
    <w:rsid w:val="00B125AA"/>
    <w:rsid w:val="00B12AA5"/>
    <w:rsid w:val="00B131F2"/>
    <w:rsid w:val="00B135D9"/>
    <w:rsid w:val="00B13843"/>
    <w:rsid w:val="00B13DE9"/>
    <w:rsid w:val="00B13DF8"/>
    <w:rsid w:val="00B13E27"/>
    <w:rsid w:val="00B1417A"/>
    <w:rsid w:val="00B146CD"/>
    <w:rsid w:val="00B15355"/>
    <w:rsid w:val="00B155AB"/>
    <w:rsid w:val="00B15644"/>
    <w:rsid w:val="00B15703"/>
    <w:rsid w:val="00B15780"/>
    <w:rsid w:val="00B15F9A"/>
    <w:rsid w:val="00B1652B"/>
    <w:rsid w:val="00B1758E"/>
    <w:rsid w:val="00B17EC1"/>
    <w:rsid w:val="00B20624"/>
    <w:rsid w:val="00B21CEA"/>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4F5"/>
    <w:rsid w:val="00B3051B"/>
    <w:rsid w:val="00B30522"/>
    <w:rsid w:val="00B30CC5"/>
    <w:rsid w:val="00B312C7"/>
    <w:rsid w:val="00B315D5"/>
    <w:rsid w:val="00B32133"/>
    <w:rsid w:val="00B327D1"/>
    <w:rsid w:val="00B33E19"/>
    <w:rsid w:val="00B33E7F"/>
    <w:rsid w:val="00B3413B"/>
    <w:rsid w:val="00B34619"/>
    <w:rsid w:val="00B34681"/>
    <w:rsid w:val="00B34818"/>
    <w:rsid w:val="00B34BF1"/>
    <w:rsid w:val="00B34C2D"/>
    <w:rsid w:val="00B355B7"/>
    <w:rsid w:val="00B35DD4"/>
    <w:rsid w:val="00B3607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DA0"/>
    <w:rsid w:val="00B51ED6"/>
    <w:rsid w:val="00B5251E"/>
    <w:rsid w:val="00B52D22"/>
    <w:rsid w:val="00B531EF"/>
    <w:rsid w:val="00B5323F"/>
    <w:rsid w:val="00B535AA"/>
    <w:rsid w:val="00B53DA0"/>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1CE0"/>
    <w:rsid w:val="00B62C50"/>
    <w:rsid w:val="00B63705"/>
    <w:rsid w:val="00B637C6"/>
    <w:rsid w:val="00B64777"/>
    <w:rsid w:val="00B647DC"/>
    <w:rsid w:val="00B650AE"/>
    <w:rsid w:val="00B66119"/>
    <w:rsid w:val="00B66490"/>
    <w:rsid w:val="00B6667A"/>
    <w:rsid w:val="00B670C6"/>
    <w:rsid w:val="00B67253"/>
    <w:rsid w:val="00B673E9"/>
    <w:rsid w:val="00B67550"/>
    <w:rsid w:val="00B701CB"/>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31D"/>
    <w:rsid w:val="00B75793"/>
    <w:rsid w:val="00B7599C"/>
    <w:rsid w:val="00B76B95"/>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549"/>
    <w:rsid w:val="00B837BB"/>
    <w:rsid w:val="00B838A5"/>
    <w:rsid w:val="00B83C2D"/>
    <w:rsid w:val="00B83C33"/>
    <w:rsid w:val="00B83F12"/>
    <w:rsid w:val="00B840E2"/>
    <w:rsid w:val="00B84481"/>
    <w:rsid w:val="00B846F5"/>
    <w:rsid w:val="00B84B10"/>
    <w:rsid w:val="00B84BB9"/>
    <w:rsid w:val="00B84CD8"/>
    <w:rsid w:val="00B860F5"/>
    <w:rsid w:val="00B86350"/>
    <w:rsid w:val="00B86B27"/>
    <w:rsid w:val="00B87B5A"/>
    <w:rsid w:val="00B87CB2"/>
    <w:rsid w:val="00B905C2"/>
    <w:rsid w:val="00B90666"/>
    <w:rsid w:val="00B907D9"/>
    <w:rsid w:val="00B90C1E"/>
    <w:rsid w:val="00B911AF"/>
    <w:rsid w:val="00B91490"/>
    <w:rsid w:val="00B91525"/>
    <w:rsid w:val="00B91A4B"/>
    <w:rsid w:val="00B9279C"/>
    <w:rsid w:val="00B92BBF"/>
    <w:rsid w:val="00B92C02"/>
    <w:rsid w:val="00B943C9"/>
    <w:rsid w:val="00B94DFF"/>
    <w:rsid w:val="00B96048"/>
    <w:rsid w:val="00B9652D"/>
    <w:rsid w:val="00B965B8"/>
    <w:rsid w:val="00B96A5B"/>
    <w:rsid w:val="00B97228"/>
    <w:rsid w:val="00B9787C"/>
    <w:rsid w:val="00BA031D"/>
    <w:rsid w:val="00BA0780"/>
    <w:rsid w:val="00BA125B"/>
    <w:rsid w:val="00BA2075"/>
    <w:rsid w:val="00BA2BDE"/>
    <w:rsid w:val="00BA30D1"/>
    <w:rsid w:val="00BA30D2"/>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6D2"/>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FF0"/>
    <w:rsid w:val="00BC0740"/>
    <w:rsid w:val="00BC074D"/>
    <w:rsid w:val="00BC0F7C"/>
    <w:rsid w:val="00BC146F"/>
    <w:rsid w:val="00BC1D64"/>
    <w:rsid w:val="00BC20B7"/>
    <w:rsid w:val="00BC263F"/>
    <w:rsid w:val="00BC2820"/>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63E"/>
    <w:rsid w:val="00BD0231"/>
    <w:rsid w:val="00BD030B"/>
    <w:rsid w:val="00BD0CFE"/>
    <w:rsid w:val="00BD174D"/>
    <w:rsid w:val="00BD19D1"/>
    <w:rsid w:val="00BD1E6F"/>
    <w:rsid w:val="00BD1EC0"/>
    <w:rsid w:val="00BD20D7"/>
    <w:rsid w:val="00BD2551"/>
    <w:rsid w:val="00BD25E6"/>
    <w:rsid w:val="00BD2916"/>
    <w:rsid w:val="00BD295E"/>
    <w:rsid w:val="00BD2EAD"/>
    <w:rsid w:val="00BD34DF"/>
    <w:rsid w:val="00BD350D"/>
    <w:rsid w:val="00BD3B38"/>
    <w:rsid w:val="00BD4961"/>
    <w:rsid w:val="00BD545B"/>
    <w:rsid w:val="00BD56DF"/>
    <w:rsid w:val="00BD573C"/>
    <w:rsid w:val="00BD5924"/>
    <w:rsid w:val="00BD5AE7"/>
    <w:rsid w:val="00BD5D79"/>
    <w:rsid w:val="00BD6432"/>
    <w:rsid w:val="00BD6D45"/>
    <w:rsid w:val="00BD7212"/>
    <w:rsid w:val="00BD77F5"/>
    <w:rsid w:val="00BD7B16"/>
    <w:rsid w:val="00BD7E15"/>
    <w:rsid w:val="00BE04F0"/>
    <w:rsid w:val="00BE0A5A"/>
    <w:rsid w:val="00BE0BFD"/>
    <w:rsid w:val="00BE0CAF"/>
    <w:rsid w:val="00BE2523"/>
    <w:rsid w:val="00BE25BE"/>
    <w:rsid w:val="00BE5313"/>
    <w:rsid w:val="00BE553E"/>
    <w:rsid w:val="00BE61B1"/>
    <w:rsid w:val="00BE62F9"/>
    <w:rsid w:val="00BE6C62"/>
    <w:rsid w:val="00BE70DF"/>
    <w:rsid w:val="00BE7A1B"/>
    <w:rsid w:val="00BF00A8"/>
    <w:rsid w:val="00BF0860"/>
    <w:rsid w:val="00BF19E1"/>
    <w:rsid w:val="00BF1B79"/>
    <w:rsid w:val="00BF1BB6"/>
    <w:rsid w:val="00BF1F13"/>
    <w:rsid w:val="00BF26B4"/>
    <w:rsid w:val="00BF29AB"/>
    <w:rsid w:val="00BF2D8C"/>
    <w:rsid w:val="00BF2F1C"/>
    <w:rsid w:val="00BF351A"/>
    <w:rsid w:val="00BF6092"/>
    <w:rsid w:val="00BF6A0A"/>
    <w:rsid w:val="00BF6CAA"/>
    <w:rsid w:val="00BF6DAA"/>
    <w:rsid w:val="00BF6EC1"/>
    <w:rsid w:val="00BF7642"/>
    <w:rsid w:val="00BF7B3B"/>
    <w:rsid w:val="00BF7C66"/>
    <w:rsid w:val="00BF7DEA"/>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A2F"/>
    <w:rsid w:val="00C07F46"/>
    <w:rsid w:val="00C10594"/>
    <w:rsid w:val="00C1102F"/>
    <w:rsid w:val="00C1106E"/>
    <w:rsid w:val="00C1107B"/>
    <w:rsid w:val="00C11A00"/>
    <w:rsid w:val="00C11F2B"/>
    <w:rsid w:val="00C125C7"/>
    <w:rsid w:val="00C125DB"/>
    <w:rsid w:val="00C12792"/>
    <w:rsid w:val="00C1295A"/>
    <w:rsid w:val="00C12C31"/>
    <w:rsid w:val="00C139C5"/>
    <w:rsid w:val="00C13C10"/>
    <w:rsid w:val="00C14059"/>
    <w:rsid w:val="00C140BC"/>
    <w:rsid w:val="00C143D3"/>
    <w:rsid w:val="00C150F5"/>
    <w:rsid w:val="00C156EA"/>
    <w:rsid w:val="00C156FA"/>
    <w:rsid w:val="00C15756"/>
    <w:rsid w:val="00C158FF"/>
    <w:rsid w:val="00C15B73"/>
    <w:rsid w:val="00C16796"/>
    <w:rsid w:val="00C16A46"/>
    <w:rsid w:val="00C16DFE"/>
    <w:rsid w:val="00C1716C"/>
    <w:rsid w:val="00C171B4"/>
    <w:rsid w:val="00C17622"/>
    <w:rsid w:val="00C177FF"/>
    <w:rsid w:val="00C203A7"/>
    <w:rsid w:val="00C2046A"/>
    <w:rsid w:val="00C21FC9"/>
    <w:rsid w:val="00C22DA3"/>
    <w:rsid w:val="00C22E80"/>
    <w:rsid w:val="00C24228"/>
    <w:rsid w:val="00C246A4"/>
    <w:rsid w:val="00C24E2B"/>
    <w:rsid w:val="00C24EC0"/>
    <w:rsid w:val="00C254E6"/>
    <w:rsid w:val="00C25E15"/>
    <w:rsid w:val="00C260BC"/>
    <w:rsid w:val="00C26C37"/>
    <w:rsid w:val="00C26C7C"/>
    <w:rsid w:val="00C26E09"/>
    <w:rsid w:val="00C26E67"/>
    <w:rsid w:val="00C26F56"/>
    <w:rsid w:val="00C273A8"/>
    <w:rsid w:val="00C27BCE"/>
    <w:rsid w:val="00C3035D"/>
    <w:rsid w:val="00C30B31"/>
    <w:rsid w:val="00C30E33"/>
    <w:rsid w:val="00C3144D"/>
    <w:rsid w:val="00C31524"/>
    <w:rsid w:val="00C31ABC"/>
    <w:rsid w:val="00C31D5D"/>
    <w:rsid w:val="00C3219E"/>
    <w:rsid w:val="00C322BC"/>
    <w:rsid w:val="00C335DE"/>
    <w:rsid w:val="00C33709"/>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8B3"/>
    <w:rsid w:val="00C46B1C"/>
    <w:rsid w:val="00C46C92"/>
    <w:rsid w:val="00C474E5"/>
    <w:rsid w:val="00C47AA1"/>
    <w:rsid w:val="00C47E95"/>
    <w:rsid w:val="00C504BE"/>
    <w:rsid w:val="00C50CD5"/>
    <w:rsid w:val="00C510DE"/>
    <w:rsid w:val="00C51AD2"/>
    <w:rsid w:val="00C520B8"/>
    <w:rsid w:val="00C523AD"/>
    <w:rsid w:val="00C537E7"/>
    <w:rsid w:val="00C53E0D"/>
    <w:rsid w:val="00C5450D"/>
    <w:rsid w:val="00C54804"/>
    <w:rsid w:val="00C54E15"/>
    <w:rsid w:val="00C54E9E"/>
    <w:rsid w:val="00C54EED"/>
    <w:rsid w:val="00C54FFA"/>
    <w:rsid w:val="00C55107"/>
    <w:rsid w:val="00C55223"/>
    <w:rsid w:val="00C56011"/>
    <w:rsid w:val="00C560ED"/>
    <w:rsid w:val="00C56368"/>
    <w:rsid w:val="00C5660F"/>
    <w:rsid w:val="00C567C4"/>
    <w:rsid w:val="00C56B42"/>
    <w:rsid w:val="00C57552"/>
    <w:rsid w:val="00C601BB"/>
    <w:rsid w:val="00C614A6"/>
    <w:rsid w:val="00C6194E"/>
    <w:rsid w:val="00C61C5F"/>
    <w:rsid w:val="00C61E6F"/>
    <w:rsid w:val="00C6211B"/>
    <w:rsid w:val="00C62324"/>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3302"/>
    <w:rsid w:val="00C739F6"/>
    <w:rsid w:val="00C73CAB"/>
    <w:rsid w:val="00C73ECB"/>
    <w:rsid w:val="00C7515C"/>
    <w:rsid w:val="00C7536D"/>
    <w:rsid w:val="00C75432"/>
    <w:rsid w:val="00C75603"/>
    <w:rsid w:val="00C75C2C"/>
    <w:rsid w:val="00C75FC2"/>
    <w:rsid w:val="00C76229"/>
    <w:rsid w:val="00C76738"/>
    <w:rsid w:val="00C76A08"/>
    <w:rsid w:val="00C76A48"/>
    <w:rsid w:val="00C76AF2"/>
    <w:rsid w:val="00C76F18"/>
    <w:rsid w:val="00C7735D"/>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82"/>
    <w:rsid w:val="00C8717F"/>
    <w:rsid w:val="00C87805"/>
    <w:rsid w:val="00C87B3E"/>
    <w:rsid w:val="00C87D7A"/>
    <w:rsid w:val="00C87FED"/>
    <w:rsid w:val="00C90414"/>
    <w:rsid w:val="00C90720"/>
    <w:rsid w:val="00C90A08"/>
    <w:rsid w:val="00C90EB5"/>
    <w:rsid w:val="00C92F10"/>
    <w:rsid w:val="00C9347C"/>
    <w:rsid w:val="00C935BA"/>
    <w:rsid w:val="00C93890"/>
    <w:rsid w:val="00C93AE8"/>
    <w:rsid w:val="00C93D3A"/>
    <w:rsid w:val="00C93D60"/>
    <w:rsid w:val="00C94D06"/>
    <w:rsid w:val="00C94DF7"/>
    <w:rsid w:val="00C94F1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3D23"/>
    <w:rsid w:val="00CA4EDE"/>
    <w:rsid w:val="00CA5192"/>
    <w:rsid w:val="00CA5365"/>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4B76"/>
    <w:rsid w:val="00CB512D"/>
    <w:rsid w:val="00CB51BD"/>
    <w:rsid w:val="00CB5742"/>
    <w:rsid w:val="00CB5868"/>
    <w:rsid w:val="00CB5A9E"/>
    <w:rsid w:val="00CB5B5B"/>
    <w:rsid w:val="00CB6073"/>
    <w:rsid w:val="00CB621C"/>
    <w:rsid w:val="00CB63D8"/>
    <w:rsid w:val="00CB70EA"/>
    <w:rsid w:val="00CB79AD"/>
    <w:rsid w:val="00CB7CA2"/>
    <w:rsid w:val="00CB7D14"/>
    <w:rsid w:val="00CC0208"/>
    <w:rsid w:val="00CC0820"/>
    <w:rsid w:val="00CC09EC"/>
    <w:rsid w:val="00CC0C7A"/>
    <w:rsid w:val="00CC0CB3"/>
    <w:rsid w:val="00CC12C8"/>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C7D88"/>
    <w:rsid w:val="00CD0306"/>
    <w:rsid w:val="00CD08AF"/>
    <w:rsid w:val="00CD0BCB"/>
    <w:rsid w:val="00CD0C3A"/>
    <w:rsid w:val="00CD10B1"/>
    <w:rsid w:val="00CD10BD"/>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61D"/>
    <w:rsid w:val="00CD79FF"/>
    <w:rsid w:val="00CD7BC1"/>
    <w:rsid w:val="00CD7E0C"/>
    <w:rsid w:val="00CD7FDE"/>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69E"/>
    <w:rsid w:val="00CF072C"/>
    <w:rsid w:val="00CF0F72"/>
    <w:rsid w:val="00CF1396"/>
    <w:rsid w:val="00CF16B9"/>
    <w:rsid w:val="00CF1C87"/>
    <w:rsid w:val="00CF1E13"/>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14C"/>
    <w:rsid w:val="00D01708"/>
    <w:rsid w:val="00D01B6A"/>
    <w:rsid w:val="00D01CC3"/>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5EBF"/>
    <w:rsid w:val="00D0691D"/>
    <w:rsid w:val="00D06BFF"/>
    <w:rsid w:val="00D0740F"/>
    <w:rsid w:val="00D10229"/>
    <w:rsid w:val="00D10849"/>
    <w:rsid w:val="00D10B42"/>
    <w:rsid w:val="00D1133E"/>
    <w:rsid w:val="00D11EB5"/>
    <w:rsid w:val="00D11FE2"/>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50B"/>
    <w:rsid w:val="00D16F7A"/>
    <w:rsid w:val="00D1790C"/>
    <w:rsid w:val="00D17C5D"/>
    <w:rsid w:val="00D20053"/>
    <w:rsid w:val="00D2008D"/>
    <w:rsid w:val="00D201D0"/>
    <w:rsid w:val="00D2074C"/>
    <w:rsid w:val="00D213DC"/>
    <w:rsid w:val="00D21454"/>
    <w:rsid w:val="00D21982"/>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2035"/>
    <w:rsid w:val="00D32A86"/>
    <w:rsid w:val="00D32BAF"/>
    <w:rsid w:val="00D32EA8"/>
    <w:rsid w:val="00D33375"/>
    <w:rsid w:val="00D3344F"/>
    <w:rsid w:val="00D33954"/>
    <w:rsid w:val="00D34272"/>
    <w:rsid w:val="00D347A2"/>
    <w:rsid w:val="00D348F0"/>
    <w:rsid w:val="00D34DF7"/>
    <w:rsid w:val="00D352A8"/>
    <w:rsid w:val="00D36BF1"/>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016"/>
    <w:rsid w:val="00D4549A"/>
    <w:rsid w:val="00D45F97"/>
    <w:rsid w:val="00D46A8A"/>
    <w:rsid w:val="00D46BBC"/>
    <w:rsid w:val="00D46D3B"/>
    <w:rsid w:val="00D4727C"/>
    <w:rsid w:val="00D473F7"/>
    <w:rsid w:val="00D475C3"/>
    <w:rsid w:val="00D4765C"/>
    <w:rsid w:val="00D47B63"/>
    <w:rsid w:val="00D47C0A"/>
    <w:rsid w:val="00D47DA4"/>
    <w:rsid w:val="00D47E45"/>
    <w:rsid w:val="00D5010C"/>
    <w:rsid w:val="00D50642"/>
    <w:rsid w:val="00D5082F"/>
    <w:rsid w:val="00D51001"/>
    <w:rsid w:val="00D512E4"/>
    <w:rsid w:val="00D52173"/>
    <w:rsid w:val="00D5246A"/>
    <w:rsid w:val="00D52F39"/>
    <w:rsid w:val="00D53A05"/>
    <w:rsid w:val="00D53C0F"/>
    <w:rsid w:val="00D53D96"/>
    <w:rsid w:val="00D53E9E"/>
    <w:rsid w:val="00D54099"/>
    <w:rsid w:val="00D5478A"/>
    <w:rsid w:val="00D54E65"/>
    <w:rsid w:val="00D5573C"/>
    <w:rsid w:val="00D55CA5"/>
    <w:rsid w:val="00D55D59"/>
    <w:rsid w:val="00D56646"/>
    <w:rsid w:val="00D56C31"/>
    <w:rsid w:val="00D56F94"/>
    <w:rsid w:val="00D5701B"/>
    <w:rsid w:val="00D576F3"/>
    <w:rsid w:val="00D57868"/>
    <w:rsid w:val="00D608CC"/>
    <w:rsid w:val="00D60A02"/>
    <w:rsid w:val="00D60FA7"/>
    <w:rsid w:val="00D61D1E"/>
    <w:rsid w:val="00D6251D"/>
    <w:rsid w:val="00D62787"/>
    <w:rsid w:val="00D628F9"/>
    <w:rsid w:val="00D632B5"/>
    <w:rsid w:val="00D640A2"/>
    <w:rsid w:val="00D64419"/>
    <w:rsid w:val="00D64766"/>
    <w:rsid w:val="00D64849"/>
    <w:rsid w:val="00D651EA"/>
    <w:rsid w:val="00D659E7"/>
    <w:rsid w:val="00D65E4D"/>
    <w:rsid w:val="00D65F1C"/>
    <w:rsid w:val="00D65FB5"/>
    <w:rsid w:val="00D6658A"/>
    <w:rsid w:val="00D66765"/>
    <w:rsid w:val="00D66B50"/>
    <w:rsid w:val="00D67027"/>
    <w:rsid w:val="00D673D5"/>
    <w:rsid w:val="00D67823"/>
    <w:rsid w:val="00D67DC9"/>
    <w:rsid w:val="00D67FCF"/>
    <w:rsid w:val="00D70144"/>
    <w:rsid w:val="00D70408"/>
    <w:rsid w:val="00D705BB"/>
    <w:rsid w:val="00D70E4E"/>
    <w:rsid w:val="00D70F2A"/>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F5"/>
    <w:rsid w:val="00D77C85"/>
    <w:rsid w:val="00D80002"/>
    <w:rsid w:val="00D80629"/>
    <w:rsid w:val="00D80896"/>
    <w:rsid w:val="00D808F7"/>
    <w:rsid w:val="00D819FA"/>
    <w:rsid w:val="00D81A2A"/>
    <w:rsid w:val="00D82321"/>
    <w:rsid w:val="00D8379D"/>
    <w:rsid w:val="00D84B2E"/>
    <w:rsid w:val="00D85103"/>
    <w:rsid w:val="00D854E6"/>
    <w:rsid w:val="00D86011"/>
    <w:rsid w:val="00D86502"/>
    <w:rsid w:val="00D86DB5"/>
    <w:rsid w:val="00D87396"/>
    <w:rsid w:val="00D8769A"/>
    <w:rsid w:val="00D8779B"/>
    <w:rsid w:val="00D87CB2"/>
    <w:rsid w:val="00D87DE9"/>
    <w:rsid w:val="00D92A82"/>
    <w:rsid w:val="00D93027"/>
    <w:rsid w:val="00D939C2"/>
    <w:rsid w:val="00D9442B"/>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12F"/>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425E"/>
    <w:rsid w:val="00DC4974"/>
    <w:rsid w:val="00DC4A0D"/>
    <w:rsid w:val="00DC4AE4"/>
    <w:rsid w:val="00DC5DDD"/>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432B"/>
    <w:rsid w:val="00DD4452"/>
    <w:rsid w:val="00DD44FE"/>
    <w:rsid w:val="00DD4816"/>
    <w:rsid w:val="00DD5C04"/>
    <w:rsid w:val="00DD6348"/>
    <w:rsid w:val="00DD638B"/>
    <w:rsid w:val="00DD643C"/>
    <w:rsid w:val="00DD648B"/>
    <w:rsid w:val="00DD6866"/>
    <w:rsid w:val="00DD72F5"/>
    <w:rsid w:val="00DD743A"/>
    <w:rsid w:val="00DD77C1"/>
    <w:rsid w:val="00DD7E51"/>
    <w:rsid w:val="00DE006F"/>
    <w:rsid w:val="00DE00CD"/>
    <w:rsid w:val="00DE018C"/>
    <w:rsid w:val="00DE0222"/>
    <w:rsid w:val="00DE0873"/>
    <w:rsid w:val="00DE0F24"/>
    <w:rsid w:val="00DE1288"/>
    <w:rsid w:val="00DE229E"/>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BAE"/>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D16"/>
    <w:rsid w:val="00E25ED3"/>
    <w:rsid w:val="00E26699"/>
    <w:rsid w:val="00E26A70"/>
    <w:rsid w:val="00E27987"/>
    <w:rsid w:val="00E27F47"/>
    <w:rsid w:val="00E30273"/>
    <w:rsid w:val="00E308B8"/>
    <w:rsid w:val="00E30D0A"/>
    <w:rsid w:val="00E30EFB"/>
    <w:rsid w:val="00E30F6C"/>
    <w:rsid w:val="00E3182D"/>
    <w:rsid w:val="00E31952"/>
    <w:rsid w:val="00E32A21"/>
    <w:rsid w:val="00E32A35"/>
    <w:rsid w:val="00E32DA5"/>
    <w:rsid w:val="00E33456"/>
    <w:rsid w:val="00E33598"/>
    <w:rsid w:val="00E33735"/>
    <w:rsid w:val="00E337BE"/>
    <w:rsid w:val="00E33CE7"/>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352"/>
    <w:rsid w:val="00E475D7"/>
    <w:rsid w:val="00E4777D"/>
    <w:rsid w:val="00E47979"/>
    <w:rsid w:val="00E50536"/>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247"/>
    <w:rsid w:val="00E608C3"/>
    <w:rsid w:val="00E60E3F"/>
    <w:rsid w:val="00E60ED7"/>
    <w:rsid w:val="00E610C1"/>
    <w:rsid w:val="00E616B8"/>
    <w:rsid w:val="00E62442"/>
    <w:rsid w:val="00E624D0"/>
    <w:rsid w:val="00E624E4"/>
    <w:rsid w:val="00E62F2B"/>
    <w:rsid w:val="00E63BFE"/>
    <w:rsid w:val="00E63C51"/>
    <w:rsid w:val="00E642DD"/>
    <w:rsid w:val="00E65D08"/>
    <w:rsid w:val="00E65E93"/>
    <w:rsid w:val="00E65F9B"/>
    <w:rsid w:val="00E662D7"/>
    <w:rsid w:val="00E663F1"/>
    <w:rsid w:val="00E66749"/>
    <w:rsid w:val="00E67632"/>
    <w:rsid w:val="00E679FC"/>
    <w:rsid w:val="00E67E41"/>
    <w:rsid w:val="00E70B92"/>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43FC"/>
    <w:rsid w:val="00E85702"/>
    <w:rsid w:val="00E857EE"/>
    <w:rsid w:val="00E85B74"/>
    <w:rsid w:val="00E86A7F"/>
    <w:rsid w:val="00E90051"/>
    <w:rsid w:val="00E900EB"/>
    <w:rsid w:val="00E90319"/>
    <w:rsid w:val="00E909F9"/>
    <w:rsid w:val="00E909FB"/>
    <w:rsid w:val="00E90C60"/>
    <w:rsid w:val="00E92E2A"/>
    <w:rsid w:val="00E92F97"/>
    <w:rsid w:val="00E93133"/>
    <w:rsid w:val="00E93AD4"/>
    <w:rsid w:val="00E944E4"/>
    <w:rsid w:val="00E9494E"/>
    <w:rsid w:val="00E94F36"/>
    <w:rsid w:val="00E95A8D"/>
    <w:rsid w:val="00E96F65"/>
    <w:rsid w:val="00E9728A"/>
    <w:rsid w:val="00EA047E"/>
    <w:rsid w:val="00EA0ADD"/>
    <w:rsid w:val="00EA18EC"/>
    <w:rsid w:val="00EA1C11"/>
    <w:rsid w:val="00EA1F39"/>
    <w:rsid w:val="00EA20C3"/>
    <w:rsid w:val="00EA284A"/>
    <w:rsid w:val="00EA2BD1"/>
    <w:rsid w:val="00EA324E"/>
    <w:rsid w:val="00EA341B"/>
    <w:rsid w:val="00EA3531"/>
    <w:rsid w:val="00EA46F5"/>
    <w:rsid w:val="00EA4C3B"/>
    <w:rsid w:val="00EA5169"/>
    <w:rsid w:val="00EA5521"/>
    <w:rsid w:val="00EA56BA"/>
    <w:rsid w:val="00EA5D0E"/>
    <w:rsid w:val="00EA5DA4"/>
    <w:rsid w:val="00EA6A7F"/>
    <w:rsid w:val="00EA6ACA"/>
    <w:rsid w:val="00EA72E2"/>
    <w:rsid w:val="00EA76C1"/>
    <w:rsid w:val="00EA771D"/>
    <w:rsid w:val="00EB0A76"/>
    <w:rsid w:val="00EB0DB7"/>
    <w:rsid w:val="00EB0F7F"/>
    <w:rsid w:val="00EB1126"/>
    <w:rsid w:val="00EB167C"/>
    <w:rsid w:val="00EB183D"/>
    <w:rsid w:val="00EB1BC5"/>
    <w:rsid w:val="00EB2428"/>
    <w:rsid w:val="00EB2DF9"/>
    <w:rsid w:val="00EB2F55"/>
    <w:rsid w:val="00EB3090"/>
    <w:rsid w:val="00EB3098"/>
    <w:rsid w:val="00EB385B"/>
    <w:rsid w:val="00EB3E18"/>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67D"/>
    <w:rsid w:val="00EB7A6B"/>
    <w:rsid w:val="00EC0A4E"/>
    <w:rsid w:val="00EC0B3C"/>
    <w:rsid w:val="00EC1502"/>
    <w:rsid w:val="00EC1655"/>
    <w:rsid w:val="00EC16C7"/>
    <w:rsid w:val="00EC1989"/>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AFE"/>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295"/>
    <w:rsid w:val="00EF44C9"/>
    <w:rsid w:val="00EF4612"/>
    <w:rsid w:val="00EF4A5C"/>
    <w:rsid w:val="00EF4B64"/>
    <w:rsid w:val="00EF4BE1"/>
    <w:rsid w:val="00EF52FF"/>
    <w:rsid w:val="00EF58AD"/>
    <w:rsid w:val="00EF58DA"/>
    <w:rsid w:val="00EF5A49"/>
    <w:rsid w:val="00EF5BAC"/>
    <w:rsid w:val="00EF5C81"/>
    <w:rsid w:val="00EF625C"/>
    <w:rsid w:val="00EF7065"/>
    <w:rsid w:val="00EF75D4"/>
    <w:rsid w:val="00EF7B94"/>
    <w:rsid w:val="00EF7D1E"/>
    <w:rsid w:val="00EF7E01"/>
    <w:rsid w:val="00F017F9"/>
    <w:rsid w:val="00F018D4"/>
    <w:rsid w:val="00F01997"/>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E24"/>
    <w:rsid w:val="00F14B23"/>
    <w:rsid w:val="00F14B61"/>
    <w:rsid w:val="00F14D15"/>
    <w:rsid w:val="00F1536D"/>
    <w:rsid w:val="00F1565F"/>
    <w:rsid w:val="00F156CE"/>
    <w:rsid w:val="00F15C00"/>
    <w:rsid w:val="00F15E89"/>
    <w:rsid w:val="00F1616A"/>
    <w:rsid w:val="00F161DB"/>
    <w:rsid w:val="00F17098"/>
    <w:rsid w:val="00F17736"/>
    <w:rsid w:val="00F177B5"/>
    <w:rsid w:val="00F2099B"/>
    <w:rsid w:val="00F20C73"/>
    <w:rsid w:val="00F21BAA"/>
    <w:rsid w:val="00F22133"/>
    <w:rsid w:val="00F22EB7"/>
    <w:rsid w:val="00F23354"/>
    <w:rsid w:val="00F2370A"/>
    <w:rsid w:val="00F24AF2"/>
    <w:rsid w:val="00F24CB3"/>
    <w:rsid w:val="00F26271"/>
    <w:rsid w:val="00F264E6"/>
    <w:rsid w:val="00F2655F"/>
    <w:rsid w:val="00F26A68"/>
    <w:rsid w:val="00F26A94"/>
    <w:rsid w:val="00F2730B"/>
    <w:rsid w:val="00F27BBD"/>
    <w:rsid w:val="00F310AA"/>
    <w:rsid w:val="00F31135"/>
    <w:rsid w:val="00F31277"/>
    <w:rsid w:val="00F31C94"/>
    <w:rsid w:val="00F321E6"/>
    <w:rsid w:val="00F3248D"/>
    <w:rsid w:val="00F32EE4"/>
    <w:rsid w:val="00F337E8"/>
    <w:rsid w:val="00F33845"/>
    <w:rsid w:val="00F33DCC"/>
    <w:rsid w:val="00F3411B"/>
    <w:rsid w:val="00F34528"/>
    <w:rsid w:val="00F347B5"/>
    <w:rsid w:val="00F34D92"/>
    <w:rsid w:val="00F35499"/>
    <w:rsid w:val="00F35600"/>
    <w:rsid w:val="00F35A4E"/>
    <w:rsid w:val="00F36351"/>
    <w:rsid w:val="00F36835"/>
    <w:rsid w:val="00F36A41"/>
    <w:rsid w:val="00F36B95"/>
    <w:rsid w:val="00F36C04"/>
    <w:rsid w:val="00F379B6"/>
    <w:rsid w:val="00F37FB7"/>
    <w:rsid w:val="00F4081B"/>
    <w:rsid w:val="00F40A69"/>
    <w:rsid w:val="00F40D36"/>
    <w:rsid w:val="00F40DD3"/>
    <w:rsid w:val="00F41209"/>
    <w:rsid w:val="00F41286"/>
    <w:rsid w:val="00F4230D"/>
    <w:rsid w:val="00F42F34"/>
    <w:rsid w:val="00F4325E"/>
    <w:rsid w:val="00F43642"/>
    <w:rsid w:val="00F43F7E"/>
    <w:rsid w:val="00F44499"/>
    <w:rsid w:val="00F44595"/>
    <w:rsid w:val="00F45631"/>
    <w:rsid w:val="00F45962"/>
    <w:rsid w:val="00F459C4"/>
    <w:rsid w:val="00F45F67"/>
    <w:rsid w:val="00F469A1"/>
    <w:rsid w:val="00F46B7C"/>
    <w:rsid w:val="00F47362"/>
    <w:rsid w:val="00F4799A"/>
    <w:rsid w:val="00F47D1E"/>
    <w:rsid w:val="00F47EB0"/>
    <w:rsid w:val="00F5001C"/>
    <w:rsid w:val="00F5014C"/>
    <w:rsid w:val="00F50326"/>
    <w:rsid w:val="00F52F67"/>
    <w:rsid w:val="00F53BBE"/>
    <w:rsid w:val="00F53BCD"/>
    <w:rsid w:val="00F541C1"/>
    <w:rsid w:val="00F54A05"/>
    <w:rsid w:val="00F54BEE"/>
    <w:rsid w:val="00F5540B"/>
    <w:rsid w:val="00F56477"/>
    <w:rsid w:val="00F565DD"/>
    <w:rsid w:val="00F566E6"/>
    <w:rsid w:val="00F56B13"/>
    <w:rsid w:val="00F56B42"/>
    <w:rsid w:val="00F56F2B"/>
    <w:rsid w:val="00F578A5"/>
    <w:rsid w:val="00F600B9"/>
    <w:rsid w:val="00F603AC"/>
    <w:rsid w:val="00F606A1"/>
    <w:rsid w:val="00F61B56"/>
    <w:rsid w:val="00F61D48"/>
    <w:rsid w:val="00F61E50"/>
    <w:rsid w:val="00F62185"/>
    <w:rsid w:val="00F62FD4"/>
    <w:rsid w:val="00F63FFC"/>
    <w:rsid w:val="00F64BD3"/>
    <w:rsid w:val="00F65365"/>
    <w:rsid w:val="00F65A1B"/>
    <w:rsid w:val="00F65A22"/>
    <w:rsid w:val="00F65EB3"/>
    <w:rsid w:val="00F665F9"/>
    <w:rsid w:val="00F66FD6"/>
    <w:rsid w:val="00F66FD8"/>
    <w:rsid w:val="00F670B5"/>
    <w:rsid w:val="00F67466"/>
    <w:rsid w:val="00F67792"/>
    <w:rsid w:val="00F7035F"/>
    <w:rsid w:val="00F708EA"/>
    <w:rsid w:val="00F70D2D"/>
    <w:rsid w:val="00F70D36"/>
    <w:rsid w:val="00F71514"/>
    <w:rsid w:val="00F720C1"/>
    <w:rsid w:val="00F72838"/>
    <w:rsid w:val="00F72DA9"/>
    <w:rsid w:val="00F73946"/>
    <w:rsid w:val="00F739AD"/>
    <w:rsid w:val="00F739F5"/>
    <w:rsid w:val="00F73BB4"/>
    <w:rsid w:val="00F742E9"/>
    <w:rsid w:val="00F74912"/>
    <w:rsid w:val="00F74BD8"/>
    <w:rsid w:val="00F74FE4"/>
    <w:rsid w:val="00F7526A"/>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BB4"/>
    <w:rsid w:val="00F914A5"/>
    <w:rsid w:val="00F915DA"/>
    <w:rsid w:val="00F91724"/>
    <w:rsid w:val="00F91C0D"/>
    <w:rsid w:val="00F92802"/>
    <w:rsid w:val="00F928C7"/>
    <w:rsid w:val="00F9298C"/>
    <w:rsid w:val="00F92C3C"/>
    <w:rsid w:val="00F92EDB"/>
    <w:rsid w:val="00F92FF9"/>
    <w:rsid w:val="00F93DAE"/>
    <w:rsid w:val="00F94584"/>
    <w:rsid w:val="00F946CD"/>
    <w:rsid w:val="00F951E7"/>
    <w:rsid w:val="00F9521A"/>
    <w:rsid w:val="00F9527B"/>
    <w:rsid w:val="00F96EB9"/>
    <w:rsid w:val="00F97037"/>
    <w:rsid w:val="00F97159"/>
    <w:rsid w:val="00F97396"/>
    <w:rsid w:val="00F97533"/>
    <w:rsid w:val="00F97C3C"/>
    <w:rsid w:val="00FA04E2"/>
    <w:rsid w:val="00FA0EC1"/>
    <w:rsid w:val="00FA156B"/>
    <w:rsid w:val="00FA15A5"/>
    <w:rsid w:val="00FA3180"/>
    <w:rsid w:val="00FA3415"/>
    <w:rsid w:val="00FA42CD"/>
    <w:rsid w:val="00FA4E63"/>
    <w:rsid w:val="00FA5315"/>
    <w:rsid w:val="00FA5603"/>
    <w:rsid w:val="00FA5A6E"/>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48A"/>
    <w:rsid w:val="00FB2524"/>
    <w:rsid w:val="00FB279B"/>
    <w:rsid w:val="00FB2901"/>
    <w:rsid w:val="00FB2EC4"/>
    <w:rsid w:val="00FB3064"/>
    <w:rsid w:val="00FB312D"/>
    <w:rsid w:val="00FB3B18"/>
    <w:rsid w:val="00FB3C51"/>
    <w:rsid w:val="00FB3D51"/>
    <w:rsid w:val="00FB437C"/>
    <w:rsid w:val="00FB46F7"/>
    <w:rsid w:val="00FB5AFB"/>
    <w:rsid w:val="00FB5F90"/>
    <w:rsid w:val="00FB6451"/>
    <w:rsid w:val="00FB664B"/>
    <w:rsid w:val="00FB68D5"/>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C7FA5"/>
    <w:rsid w:val="00FD07C3"/>
    <w:rsid w:val="00FD089B"/>
    <w:rsid w:val="00FD098A"/>
    <w:rsid w:val="00FD0C02"/>
    <w:rsid w:val="00FD0DBC"/>
    <w:rsid w:val="00FD0E1C"/>
    <w:rsid w:val="00FD1395"/>
    <w:rsid w:val="00FD1B76"/>
    <w:rsid w:val="00FD277B"/>
    <w:rsid w:val="00FD2C0D"/>
    <w:rsid w:val="00FD3439"/>
    <w:rsid w:val="00FD3963"/>
    <w:rsid w:val="00FD490E"/>
    <w:rsid w:val="00FD491A"/>
    <w:rsid w:val="00FD4B23"/>
    <w:rsid w:val="00FD51CB"/>
    <w:rsid w:val="00FD55D4"/>
    <w:rsid w:val="00FD5730"/>
    <w:rsid w:val="00FD58D4"/>
    <w:rsid w:val="00FD6496"/>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A7"/>
    <w:rsid w:val="00FE41C1"/>
    <w:rsid w:val="00FE493A"/>
    <w:rsid w:val="00FE517D"/>
    <w:rsid w:val="00FE5644"/>
    <w:rsid w:val="00FE6B49"/>
    <w:rsid w:val="00FE70F5"/>
    <w:rsid w:val="00FE721C"/>
    <w:rsid w:val="00FE7239"/>
    <w:rsid w:val="00FE789B"/>
    <w:rsid w:val="00FE7A0F"/>
    <w:rsid w:val="00FE7C65"/>
    <w:rsid w:val="00FF04EE"/>
    <w:rsid w:val="00FF071F"/>
    <w:rsid w:val="00FF0964"/>
    <w:rsid w:val="00FF0B49"/>
    <w:rsid w:val="00FF0F46"/>
    <w:rsid w:val="00FF0F7A"/>
    <w:rsid w:val="00FF2DB5"/>
    <w:rsid w:val="00FF2FAC"/>
    <w:rsid w:val="00FF31D1"/>
    <w:rsid w:val="00FF32F6"/>
    <w:rsid w:val="00FF38B5"/>
    <w:rsid w:val="00FF3BE9"/>
    <w:rsid w:val="00FF4495"/>
    <w:rsid w:val="00FF44DA"/>
    <w:rsid w:val="00FF4B48"/>
    <w:rsid w:val="00FF5477"/>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5:docId w15:val="{CE10A9C8-DD91-487E-976B-F1D189FE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Заголовок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05211365443E-2"/>
          <c:y val="2.040700293934648E-2"/>
          <c:w val="0.86641127712061927"/>
          <c:h val="0.55934941034278074"/>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1.5882178464507606E-2"/>
                  <c:y val="2.65497867454067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27-44AA-9903-B21F83C61A52}"/>
                </c:ext>
              </c:extLst>
            </c:dLbl>
            <c:dLbl>
              <c:idx val="5"/>
              <c:layout>
                <c:manualLayout>
                  <c:x val="-4.561450879096017E-2"/>
                  <c:y val="5.2591453412073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8F2-4B3C-BE47-6B097431370D}"/>
                </c:ext>
              </c:extLst>
            </c:dLbl>
            <c:dLbl>
              <c:idx val="6"/>
              <c:layout>
                <c:manualLayout>
                  <c:x val="-3.768586657094028E-2"/>
                  <c:y val="8.90497867454067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A27-44AA-9903-B21F83C61A52}"/>
                </c:ext>
              </c:extLst>
            </c:dLbl>
            <c:dLbl>
              <c:idx val="7"/>
              <c:layout>
                <c:manualLayout>
                  <c:x val="-2.2827289732932125E-2"/>
                  <c:y val="4.2174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A27-44AA-9903-B21F83C61A52}"/>
                </c:ext>
              </c:extLst>
            </c:dLbl>
            <c:dLbl>
              <c:idx val="8"/>
              <c:layout>
                <c:manualLayout>
                  <c:x val="-3.3748403247685452E-2"/>
                  <c:y val="3.07422900262467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8F2-4B3C-BE47-6B097431370D}"/>
                </c:ext>
              </c:extLst>
            </c:dLbl>
            <c:dLbl>
              <c:idx val="9"/>
              <c:layout>
                <c:manualLayout>
                  <c:x val="-3.3721510577124768E-2"/>
                  <c:y val="2.6549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8F2-4B3C-BE47-6B097431370D}"/>
                </c:ext>
              </c:extLst>
            </c:dLbl>
            <c:dLbl>
              <c:idx val="10"/>
              <c:layout>
                <c:manualLayout>
                  <c:x val="-3.5703658589637623E-2"/>
                  <c:y val="3.17581200787400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8F2-4B3C-BE47-6B097431370D}"/>
                </c:ext>
              </c:extLst>
            </c:dLbl>
            <c:dLbl>
              <c:idx val="11"/>
              <c:layout>
                <c:manualLayout>
                  <c:x val="-3.5703658589637623E-2"/>
                  <c:y val="2.13414534120733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8F2-4B3C-BE47-6B097431370D}"/>
                </c:ext>
              </c:extLst>
            </c:dLbl>
            <c:dLbl>
              <c:idx val="12"/>
              <c:layout>
                <c:manualLayout>
                  <c:x val="-3.2047204546443248E-2"/>
                  <c:y val="3.696645341207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8F2-4B3C-BE47-6B097431370D}"/>
                </c:ext>
              </c:extLst>
            </c:dLbl>
            <c:dLbl>
              <c:idx val="13"/>
              <c:layout>
                <c:manualLayout>
                  <c:x val="-3.6086896813826076E-2"/>
                  <c:y val="2.654986632560576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0397261739565042E-2"/>
                      <c:h val="6.3515758608289272E-2"/>
                    </c:manualLayout>
                  </c15:layout>
                </c:ext>
                <c:ext xmlns:c16="http://schemas.microsoft.com/office/drawing/2014/chart" uri="{C3380CC4-5D6E-409C-BE32-E72D297353CC}">
                  <c16:uniqueId val="{00000002-2294-48CD-891E-699F4FD7E11C}"/>
                </c:ext>
              </c:extLst>
            </c:dLbl>
            <c:dLbl>
              <c:idx val="14"/>
              <c:layout>
                <c:manualLayout>
                  <c:x val="-3.6011025994930085E-2"/>
                  <c:y val="3.17581200787401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574-45A2-8849-20616E71077C}"/>
                </c:ext>
              </c:extLst>
            </c:dLbl>
            <c:dLbl>
              <c:idx val="15"/>
              <c:layout>
                <c:manualLayout>
                  <c:x val="-2.9983903945708445E-2"/>
                  <c:y val="2.6549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9A7-4003-884F-FBD24F0B940E}"/>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103</c:v>
                </c:pt>
                <c:pt idx="1">
                  <c:v>106.1</c:v>
                </c:pt>
                <c:pt idx="2">
                  <c:v>107.3</c:v>
                </c:pt>
                <c:pt idx="3">
                  <c:v>108.9</c:v>
                </c:pt>
                <c:pt idx="4">
                  <c:v>110</c:v>
                </c:pt>
                <c:pt idx="5">
                  <c:v>109.9</c:v>
                </c:pt>
                <c:pt idx="6">
                  <c:v>121.3</c:v>
                </c:pt>
                <c:pt idx="7">
                  <c:v>105.8</c:v>
                </c:pt>
                <c:pt idx="8">
                  <c:v>102.9</c:v>
                </c:pt>
                <c:pt idx="9">
                  <c:v>101.9</c:v>
                </c:pt>
                <c:pt idx="10">
                  <c:v>101.7</c:v>
                </c:pt>
                <c:pt idx="11">
                  <c:v>102.2</c:v>
                </c:pt>
                <c:pt idx="12">
                  <c:v>103.8</c:v>
                </c:pt>
                <c:pt idx="13">
                  <c:v>101.9</c:v>
                </c:pt>
                <c:pt idx="14">
                  <c:v>102.4</c:v>
                </c:pt>
                <c:pt idx="15">
                  <c:v>101.9</c:v>
                </c:pt>
              </c:numCache>
            </c:numRef>
          </c:val>
          <c:smooth val="0"/>
          <c:extLst>
            <c:ext xmlns:c16="http://schemas.microsoft.com/office/drawing/2014/chart" uri="{C3380CC4-5D6E-409C-BE32-E72D297353CC}">
              <c16:uniqueId val="{00000018-3A27-44AA-9903-B21F83C61A52}"/>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c:ext xmlns:c16="http://schemas.microsoft.com/office/drawing/2014/chart" uri="{C3380CC4-5D6E-409C-BE32-E72D297353CC}">
                <c16:uniqueId val="{00000019-3A27-44AA-9903-B21F83C61A52}"/>
              </c:ext>
            </c:extLst>
          </c:dPt>
          <c:dLbls>
            <c:dLbl>
              <c:idx val="0"/>
              <c:layout>
                <c:manualLayout>
                  <c:x val="-1.5882100465885767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3A27-44AA-9903-B21F83C61A52}"/>
                </c:ext>
              </c:extLst>
            </c:dLbl>
            <c:dLbl>
              <c:idx val="5"/>
              <c:layout>
                <c:manualLayout>
                  <c:x val="-4.561450879096017E-2"/>
                  <c:y val="-7.3424376640419994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3A27-44AA-9903-B21F83C61A52}"/>
                </c:ext>
              </c:extLst>
            </c:dLbl>
            <c:dLbl>
              <c:idx val="6"/>
              <c:layout>
                <c:manualLayout>
                  <c:x val="-3.6187884851912343E-2"/>
                  <c:y val="-3.18073326771653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CE2-4A35-860B-645132AE8EFE}"/>
                </c:ext>
              </c:extLst>
            </c:dLbl>
            <c:dLbl>
              <c:idx val="7"/>
              <c:layout>
                <c:manualLayout>
                  <c:x val="-2.0140711943905053E-2"/>
                  <c:y val="-4.16666666666667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1-3A27-44AA-9903-B21F83C61A52}"/>
                </c:ext>
              </c:extLst>
            </c:dLbl>
            <c:dLbl>
              <c:idx val="8"/>
              <c:layout>
                <c:manualLayout>
                  <c:x val="-3.2169803485764828E-2"/>
                  <c:y val="-6.3007709973753323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3A27-44AA-9903-B21F83C61A52}"/>
                </c:ext>
              </c:extLst>
            </c:dLbl>
            <c:dLbl>
              <c:idx val="12"/>
              <c:layout>
                <c:manualLayout>
                  <c:x val="-3.6038393242030078E-2"/>
                  <c:y val="-6.3007709973753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8F2-4B3C-BE47-6B097431370D}"/>
                </c:ext>
              </c:extLst>
            </c:dLbl>
            <c:dLbl>
              <c:idx val="13"/>
              <c:layout>
                <c:manualLayout>
                  <c:x val="-2.9983903945708445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94-48CD-891E-699F4FD7E11C}"/>
                </c:ext>
              </c:extLst>
            </c:dLbl>
            <c:dLbl>
              <c:idx val="14"/>
              <c:layout>
                <c:manualLayout>
                  <c:x val="-3.6011025994930085E-2"/>
                  <c:y val="-5.7799376640419946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7-3A27-44AA-9903-B21F83C61A52}"/>
                </c:ext>
              </c:extLst>
            </c:dLbl>
            <c:dLbl>
              <c:idx val="15"/>
              <c:layout>
                <c:manualLayout>
                  <c:x val="-2.7974863262634611E-2"/>
                  <c:y val="-4.7382709973753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9A7-4003-884F-FBD24F0B940E}"/>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103.3</c:v>
                </c:pt>
                <c:pt idx="1">
                  <c:v>106.6</c:v>
                </c:pt>
                <c:pt idx="2">
                  <c:v>107.8</c:v>
                </c:pt>
                <c:pt idx="3">
                  <c:v>109.4</c:v>
                </c:pt>
                <c:pt idx="4">
                  <c:v>110.6</c:v>
                </c:pt>
                <c:pt idx="5">
                  <c:v>110.5</c:v>
                </c:pt>
                <c:pt idx="6">
                  <c:v>122</c:v>
                </c:pt>
                <c:pt idx="7">
                  <c:v>106</c:v>
                </c:pt>
                <c:pt idx="8">
                  <c:v>103.2</c:v>
                </c:pt>
                <c:pt idx="9">
                  <c:v>102.5</c:v>
                </c:pt>
                <c:pt idx="10">
                  <c:v>102.3</c:v>
                </c:pt>
                <c:pt idx="11">
                  <c:v>102.8</c:v>
                </c:pt>
                <c:pt idx="12">
                  <c:v>104</c:v>
                </c:pt>
                <c:pt idx="13">
                  <c:v>102</c:v>
                </c:pt>
                <c:pt idx="14">
                  <c:v>102.5</c:v>
                </c:pt>
                <c:pt idx="15">
                  <c:v>102</c:v>
                </c:pt>
              </c:numCache>
            </c:numRef>
          </c:val>
          <c:smooth val="0"/>
          <c:extLst>
            <c:ext xmlns:c16="http://schemas.microsoft.com/office/drawing/2014/chart" uri="{C3380CC4-5D6E-409C-BE32-E72D297353CC}">
              <c16:uniqueId val="{00000031-3A27-44AA-9903-B21F83C61A52}"/>
            </c:ext>
          </c:extLst>
        </c:ser>
        <c:dLbls>
          <c:showLegendKey val="0"/>
          <c:showVal val="0"/>
          <c:showCatName val="0"/>
          <c:showSerName val="0"/>
          <c:showPercent val="0"/>
          <c:showBubbleSize val="0"/>
        </c:dLbls>
        <c:marker val="1"/>
        <c:smooth val="0"/>
        <c:axId val="106297984"/>
        <c:axId val="106471808"/>
      </c:lineChart>
      <c:catAx>
        <c:axId val="10629798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471808"/>
        <c:crossesAt val="100"/>
        <c:auto val="1"/>
        <c:lblAlgn val="ctr"/>
        <c:lblOffset val="100"/>
        <c:tickLblSkip val="1"/>
        <c:tickMarkSkip val="1"/>
        <c:noMultiLvlLbl val="0"/>
      </c:catAx>
      <c:valAx>
        <c:axId val="106471808"/>
        <c:scaling>
          <c:orientation val="minMax"/>
          <c:max val="125"/>
          <c:min val="100"/>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297984"/>
        <c:crosses val="autoZero"/>
        <c:crossBetween val="midCat"/>
        <c:majorUnit val="5"/>
        <c:minorUnit val="5"/>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78906742125984242"/>
          <c:w val="0.75982836704235501"/>
          <c:h val="0.1493405511811023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9380842237765107E-2"/>
          <c:y val="5.5350561833253216E-2"/>
          <c:w val="0.85493932403971518"/>
          <c:h val="0.51788176379333251"/>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7591527266997919E-2"/>
                  <c:y val="-6.57462195923734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977-4186-9629-AC7A54E3070D}"/>
                </c:ext>
              </c:extLst>
            </c:dLbl>
            <c:dLbl>
              <c:idx val="1"/>
              <c:layout>
                <c:manualLayout>
                  <c:x val="-2.5530917927507498E-2"/>
                  <c:y val="3.9447731755423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977-4186-9629-AC7A54E3070D}"/>
                </c:ext>
              </c:extLst>
            </c:dLbl>
            <c:dLbl>
              <c:idx val="2"/>
              <c:layout>
                <c:manualLayout>
                  <c:x val="-2.9844377300694901E-2"/>
                  <c:y val="4.82739460328800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947-4A84-A362-97D7F96C970F}"/>
                </c:ext>
              </c:extLst>
            </c:dLbl>
            <c:dLbl>
              <c:idx val="3"/>
              <c:layout>
                <c:manualLayout>
                  <c:x val="-3.5250073975013736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637-4B86-8F27-86D6EEA43D00}"/>
                </c:ext>
              </c:extLst>
            </c:dLbl>
            <c:dLbl>
              <c:idx val="4"/>
              <c:layout>
                <c:manualLayout>
                  <c:x val="-3.3260703319844938E-2"/>
                  <c:y val="3.94477317554240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637-4B86-8F27-86D6EEA43D00}"/>
                </c:ext>
              </c:extLst>
            </c:dLbl>
            <c:dLbl>
              <c:idx val="5"/>
              <c:layout>
                <c:manualLayout>
                  <c:x val="-3.3771649700449227E-2"/>
                  <c:y val="3.07022766138453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BF3-4F79-A80D-D9172F2F98AB}"/>
                </c:ext>
              </c:extLst>
            </c:dLbl>
            <c:dLbl>
              <c:idx val="8"/>
              <c:layout>
                <c:manualLayout>
                  <c:x val="-3.223527512940823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977-4186-9629-AC7A54E3070D}"/>
                </c:ext>
              </c:extLst>
            </c:dLbl>
            <c:dLbl>
              <c:idx val="9"/>
              <c:layout>
                <c:manualLayout>
                  <c:x val="-3.4187446920525853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977-4186-9629-AC7A54E3070D}"/>
                </c:ext>
              </c:extLst>
            </c:dLbl>
            <c:dLbl>
              <c:idx val="10"/>
              <c:layout>
                <c:manualLayout>
                  <c:x val="-3.223527512940823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3.4187446920525853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BF3-4F79-A80D-D9172F2F98AB}"/>
                </c:ext>
              </c:extLst>
            </c:dLbl>
            <c:dLbl>
              <c:idx val="12"/>
              <c:layout>
                <c:manualLayout>
                  <c:x val="-3.8890735889986469E-2"/>
                  <c:y val="4.12120883857703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4DB-4F19-8814-4A9572E18FFF}"/>
                </c:ext>
              </c:extLst>
            </c:dLbl>
            <c:dLbl>
              <c:idx val="13"/>
              <c:layout>
                <c:manualLayout>
                  <c:x val="-2.9282576866764418E-2"/>
                  <c:y val="-3.25137167242430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17-4164-8AC1-AC99C99E0709}"/>
                </c:ext>
              </c:extLst>
            </c:dLbl>
            <c:dLbl>
              <c:idx val="14"/>
              <c:layout>
                <c:manualLayout>
                  <c:x val="-4.5008635278528206E-2"/>
                  <c:y val="-2.6544843975328587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1423237880576777E-2"/>
                      <c:h val="8.026199074288165E-2"/>
                    </c:manualLayout>
                  </c15:layout>
                </c:ext>
                <c:ext xmlns:c16="http://schemas.microsoft.com/office/drawing/2014/chart" uri="{C3380CC4-5D6E-409C-BE32-E72D297353CC}">
                  <c16:uniqueId val="{00000001-6ED9-4849-AEEA-5292F00BE218}"/>
                </c:ext>
              </c:extLst>
            </c:dLbl>
            <c:dLbl>
              <c:idx val="15"/>
              <c:layout>
                <c:manualLayout>
                  <c:x val="-5.0649245015268837E-2"/>
                  <c:y val="-2.60535360852894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ED9-4849-AEEA-5292F00BE218}"/>
                </c:ext>
              </c:extLst>
            </c:dLbl>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0F-4529-9298-239C4651FD50}"/>
                </c:ext>
              </c:extLst>
            </c:dLbl>
            <c:dLbl>
              <c:idx val="17"/>
              <c:layout>
                <c:manualLayout>
                  <c:x val="-3.5328251214471487E-2"/>
                  <c:y val="3.85644041330277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B83-4DC5-8DAB-790583B94967}"/>
                </c:ext>
              </c:extLst>
            </c:dLbl>
            <c:dLbl>
              <c:idx val="20"/>
              <c:layout>
                <c:manualLayout>
                  <c:x val="-3.1492171514539875E-2"/>
                  <c:y val="3.73963198540384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1D-4DCB-AACB-68FE482214DF}"/>
                </c:ext>
              </c:extLst>
            </c:dLbl>
            <c:dLbl>
              <c:idx val="22"/>
              <c:layout>
                <c:manualLayout>
                  <c:x val="-3.44956207023061E-2"/>
                  <c:y val="2.891763776076313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050904180227993E-2"/>
                      <c:h val="4.4685686478539287E-2"/>
                    </c:manualLayout>
                  </c15:layout>
                </c:ext>
                <c:ext xmlns:c16="http://schemas.microsoft.com/office/drawing/2014/chart" uri="{C3380CC4-5D6E-409C-BE32-E72D297353CC}">
                  <c16:uniqueId val="{00000015-2BF3-4F79-A80D-D9172F2F98AB}"/>
                </c:ext>
              </c:extLst>
            </c:dLbl>
            <c:dLbl>
              <c:idx val="23"/>
              <c:layout>
                <c:manualLayout>
                  <c:x val="-2.8158374172483465E-2"/>
                  <c:y val="7.71315321285036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104.4</c:v>
                </c:pt>
                <c:pt idx="1">
                  <c:v>108.2</c:v>
                </c:pt>
                <c:pt idx="2">
                  <c:v>108.8</c:v>
                </c:pt>
                <c:pt idx="3">
                  <c:v>109.4</c:v>
                </c:pt>
                <c:pt idx="4">
                  <c:v>108.4</c:v>
                </c:pt>
                <c:pt idx="5">
                  <c:v>106.9</c:v>
                </c:pt>
                <c:pt idx="6">
                  <c:v>105.4</c:v>
                </c:pt>
                <c:pt idx="7">
                  <c:v>104.5</c:v>
                </c:pt>
                <c:pt idx="8">
                  <c:v>103.6</c:v>
                </c:pt>
                <c:pt idx="9">
                  <c:v>103.2</c:v>
                </c:pt>
                <c:pt idx="10">
                  <c:v>103</c:v>
                </c:pt>
                <c:pt idx="11">
                  <c:v>103</c:v>
                </c:pt>
                <c:pt idx="12">
                  <c:v>104.2</c:v>
                </c:pt>
                <c:pt idx="13">
                  <c:v>100.9</c:v>
                </c:pt>
                <c:pt idx="14">
                  <c:v>100.8</c:v>
                </c:pt>
                <c:pt idx="15">
                  <c:v>100.5</c:v>
                </c:pt>
              </c:numCache>
            </c:numRef>
          </c:val>
          <c:smooth val="0"/>
          <c:extLs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4443919253870719E-2"/>
                  <c:y val="1.93076457158831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74-42BA-AAA1-DAC9BF97B2E8}"/>
                </c:ext>
              </c:extLst>
            </c:dLbl>
            <c:dLbl>
              <c:idx val="1"/>
              <c:layout>
                <c:manualLayout>
                  <c:x val="-3.2210834553440704E-2"/>
                  <c:y val="-4.64385738764902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DCA-4D76-B492-D080233A7FCA}"/>
                </c:ext>
              </c:extLst>
            </c:dLbl>
            <c:dLbl>
              <c:idx val="2"/>
              <c:layout>
                <c:manualLayout>
                  <c:x val="-3.4163006344558357E-2"/>
                  <c:y val="-5.95878177949649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A9C-4BC0-8D0E-CE9B77B4987B}"/>
                </c:ext>
              </c:extLst>
            </c:dLbl>
            <c:dLbl>
              <c:idx val="3"/>
              <c:layout>
                <c:manualLayout>
                  <c:x val="-3.1724021320175391E-2"/>
                  <c:y val="-5.95878177949649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74-42BA-AAA1-DAC9BF97B2E8}"/>
                </c:ext>
              </c:extLst>
            </c:dLbl>
            <c:dLbl>
              <c:idx val="4"/>
              <c:layout>
                <c:manualLayout>
                  <c:x val="-2.9798134676796477E-2"/>
                  <c:y val="-5.5204736488806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74-42BA-AAA1-DAC9BF97B2E8}"/>
                </c:ext>
              </c:extLst>
            </c:dLbl>
            <c:dLbl>
              <c:idx val="5"/>
              <c:layout>
                <c:manualLayout>
                  <c:x val="-3.1724021320175391E-2"/>
                  <c:y val="-4.20554925703320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74-42BA-AAA1-DAC9BF97B2E8}"/>
                </c:ext>
              </c:extLst>
            </c:dLbl>
            <c:dLbl>
              <c:idx val="8"/>
              <c:layout>
                <c:manualLayout>
                  <c:x val="-3.0258662762323085E-2"/>
                  <c:y val="-3.68396258160037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977-4186-9629-AC7A54E3070D}"/>
                </c:ext>
              </c:extLst>
            </c:dLbl>
            <c:dLbl>
              <c:idx val="9"/>
              <c:layout>
                <c:manualLayout>
                  <c:x val="-3.611517813567594E-2"/>
                  <c:y val="-3.24565445098455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977-4186-9629-AC7A54E3070D}"/>
                </c:ext>
              </c:extLst>
            </c:dLbl>
            <c:dLbl>
              <c:idx val="10"/>
              <c:layout>
                <c:manualLayout>
                  <c:x val="-3.2210834553440704E-2"/>
                  <c:y val="-1.93073005913708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4.0019521717911177E-2"/>
                  <c:y val="-3.68396258160037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977-4186-9629-AC7A54E3070D}"/>
                </c:ext>
              </c:extLst>
            </c:dLbl>
            <c:dLbl>
              <c:idx val="12"/>
              <c:layout>
                <c:manualLayout>
                  <c:x val="-3.4775178726969627E-2"/>
                  <c:y val="-4.12229210815544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4DB-4F19-8814-4A9572E18FFF}"/>
                </c:ext>
              </c:extLst>
            </c:dLbl>
            <c:dLbl>
              <c:idx val="13"/>
              <c:layout>
                <c:manualLayout>
                  <c:x val="-3.4055769605872782E-2"/>
                  <c:y val="-4.712448347224008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906-481D-B9AD-D0F547D3D259}"/>
                </c:ext>
              </c:extLst>
            </c:dLbl>
            <c:dLbl>
              <c:idx val="14"/>
              <c:layout>
                <c:manualLayout>
                  <c:x val="-3.9858582013824341E-2"/>
                  <c:y val="-2.68032489060106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C76-4E6B-BFA8-C6B396FFF892}"/>
                </c:ext>
              </c:extLst>
            </c:dLbl>
            <c:dLbl>
              <c:idx val="15"/>
              <c:layout>
                <c:manualLayout>
                  <c:x val="-5.3684724255734506E-2"/>
                  <c:y val="-2.68033352160993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274-466A-BF74-96C430E9156A}"/>
                </c:ext>
              </c:extLst>
            </c:dLbl>
            <c:dLbl>
              <c:idx val="20"/>
              <c:numFmt formatCode="0.0" sourceLinked="0"/>
              <c:spPr>
                <a:noFill/>
                <a:ln w="25375">
                  <a:noFill/>
                </a:ln>
              </c:spPr>
              <c:txPr>
                <a:bodyPr/>
                <a:lstStyle/>
                <a:p>
                  <a:pPr>
                    <a:defRPr sz="799" b="0" i="0" u="none" strike="noStrike" baseline="0">
                      <a:solidFill>
                        <a:schemeClr val="accent6">
                          <a:lumMod val="75000"/>
                        </a:schemeClr>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00-07D6-448C-8583-0823A8BC887B}"/>
                </c:ext>
              </c:extLst>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104.2</c:v>
                </c:pt>
                <c:pt idx="1">
                  <c:v>108.3</c:v>
                </c:pt>
                <c:pt idx="2">
                  <c:v>108.9</c:v>
                </c:pt>
                <c:pt idx="3">
                  <c:v>109.6</c:v>
                </c:pt>
                <c:pt idx="4">
                  <c:v>108.6</c:v>
                </c:pt>
                <c:pt idx="5">
                  <c:v>107.2</c:v>
                </c:pt>
                <c:pt idx="6">
                  <c:v>105.8</c:v>
                </c:pt>
                <c:pt idx="7">
                  <c:v>105</c:v>
                </c:pt>
                <c:pt idx="8">
                  <c:v>104.3</c:v>
                </c:pt>
                <c:pt idx="9">
                  <c:v>104</c:v>
                </c:pt>
                <c:pt idx="10">
                  <c:v>103.9</c:v>
                </c:pt>
                <c:pt idx="11">
                  <c:v>104.1</c:v>
                </c:pt>
                <c:pt idx="12">
                  <c:v>107.2</c:v>
                </c:pt>
                <c:pt idx="13">
                  <c:v>103.6</c:v>
                </c:pt>
                <c:pt idx="14">
                  <c:v>103.3</c:v>
                </c:pt>
                <c:pt idx="15">
                  <c:v>103.2</c:v>
                </c:pt>
              </c:numCache>
            </c:numRef>
          </c:val>
          <c:smooth val="0"/>
          <c:extLs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1735011893645066E-2"/>
                  <c:y val="3.5064650449265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977-4186-9629-AC7A54E3070D}"/>
                </c:ext>
              </c:extLst>
            </c:dLbl>
            <c:dLbl>
              <c:idx val="1"/>
              <c:layout>
                <c:manualLayout>
                  <c:x val="-2.9435215180825678E-2"/>
                  <c:y val="3.5064650449265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977-4186-9629-AC7A54E3070D}"/>
                </c:ext>
              </c:extLst>
            </c:dLbl>
            <c:dLbl>
              <c:idx val="2"/>
              <c:layout>
                <c:manualLayout>
                  <c:x val="-3.0417295934640674E-2"/>
                  <c:y val="3.34660337083111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2-2BF3-4F79-A80D-D9172F2F98AB}"/>
                </c:ext>
              </c:extLst>
            </c:dLbl>
            <c:dLbl>
              <c:idx val="3"/>
              <c:layout>
                <c:manualLayout>
                  <c:x val="-3.3181694162314632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3-2BF3-4F79-A80D-D9172F2F98AB}"/>
                </c:ext>
              </c:extLst>
            </c:dLbl>
            <c:dLbl>
              <c:idx val="4"/>
              <c:layout>
                <c:manualLayout>
                  <c:x val="-3.1218454940570239E-2"/>
                  <c:y val="4.38308130615822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977-4186-9629-AC7A54E3070D}"/>
                </c:ext>
              </c:extLst>
            </c:dLbl>
            <c:dLbl>
              <c:idx val="5"/>
              <c:layout>
                <c:manualLayout>
                  <c:x val="-3.1938760217198325E-2"/>
                  <c:y val="4.99781708745972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26-4DC7-9017-A9815E1786FD}"/>
                </c:ext>
              </c:extLst>
            </c:dLbl>
            <c:dLbl>
              <c:idx val="6"/>
              <c:layout>
                <c:manualLayout>
                  <c:x val="-3.1353367781362426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637-4B86-8F27-86D6EEA43D00}"/>
                </c:ext>
              </c:extLst>
            </c:dLbl>
            <c:dLbl>
              <c:idx val="7"/>
              <c:layout>
                <c:manualLayout>
                  <c:x val="-2.7546681115812207E-2"/>
                  <c:y val="3.94477317554240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637-4B86-8F27-86D6EEA43D00}"/>
                </c:ext>
              </c:extLst>
            </c:dLbl>
            <c:dLbl>
              <c:idx val="8"/>
              <c:layout>
                <c:manualLayout>
                  <c:x val="-3.1789642086746929E-2"/>
                  <c:y val="2.21656218022056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947-4A84-A362-97D7F96C970F}"/>
                </c:ext>
              </c:extLst>
            </c:dLbl>
            <c:dLbl>
              <c:idx val="9"/>
              <c:layout>
                <c:manualLayout>
                  <c:x val="-2.9843787828132025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DCA-4D76-B492-D080233A7FCA}"/>
                </c:ext>
              </c:extLst>
            </c:dLbl>
            <c:dLbl>
              <c:idx val="10"/>
              <c:layout>
                <c:manualLayout>
                  <c:x val="-2.9843787828132025E-2"/>
                  <c:y val="2.806276434380605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DCA-4D76-B492-D080233A7FCA}"/>
                </c:ext>
              </c:extLst>
            </c:dLbl>
            <c:dLbl>
              <c:idx val="11"/>
              <c:layout>
                <c:manualLayout>
                  <c:x val="-2.9843787828132167E-2"/>
                  <c:y val="1.92966017314895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DCA-4D76-B492-D080233A7FCA}"/>
                </c:ext>
              </c:extLst>
            </c:dLbl>
            <c:dLbl>
              <c:idx val="12"/>
              <c:layout>
                <c:manualLayout>
                  <c:x val="-3.6745143593586757E-2"/>
                  <c:y val="3.33006095648190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4DB-4F19-8814-4A9572E18FFF}"/>
                </c:ext>
              </c:extLst>
            </c:dLbl>
            <c:dLbl>
              <c:idx val="13"/>
              <c:layout>
                <c:manualLayout>
                  <c:x val="-2.8853438751908239E-2"/>
                  <c:y val="3.58499039726654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637-4B86-8F27-86D6EEA43D00}"/>
                </c:ext>
              </c:extLst>
            </c:dLbl>
            <c:dLbl>
              <c:idx val="14"/>
              <c:layout>
                <c:manualLayout>
                  <c:x val="-3.5300323694619912E-2"/>
                  <c:y val="2.794925784749821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947-4A84-A362-97D7F96C970F}"/>
                </c:ext>
              </c:extLst>
            </c:dLbl>
            <c:dLbl>
              <c:idx val="15"/>
              <c:layout>
                <c:manualLayout>
                  <c:x val="-4.4899973703267183E-2"/>
                  <c:y val="3.17858376043492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637-4B86-8F27-86D6EEA43D00}"/>
                </c:ext>
              </c:extLst>
            </c:dLbl>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0F-4529-9298-239C4651FD50}"/>
                </c:ext>
              </c:extLst>
            </c:dLbl>
            <c:dLbl>
              <c:idx val="17"/>
              <c:layout>
                <c:manualLayout>
                  <c:x val="-3.532476293137829E-2"/>
                  <c:y val="-2.40083645888279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B83-4DC5-8DAB-790583B94967}"/>
                </c:ext>
              </c:extLst>
            </c:dLbl>
            <c:dLbl>
              <c:idx val="20"/>
              <c:layout>
                <c:manualLayout>
                  <c:x val="-3.3469042128358051E-2"/>
                  <c:y val="-2.7837357223032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5D0-421C-963E-A9A231421C20}"/>
                </c:ext>
              </c:extLst>
            </c:dLbl>
            <c:dLbl>
              <c:idx val="22"/>
              <c:layout>
                <c:manualLayout>
                  <c:x val="-3.0504799590862424E-2"/>
                  <c:y val="-3.33003739424091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B82-4433-A289-3181FECE7770}"/>
                </c:ext>
              </c:extLst>
            </c:dLbl>
            <c:dLbl>
              <c:idx val="23"/>
              <c:layout>
                <c:manualLayout>
                  <c:x val="-3.012920586345705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Sheet1!$B$4:$Q$4</c:f>
              <c:numCache>
                <c:formatCode>0.0</c:formatCode>
                <c:ptCount val="16"/>
                <c:pt idx="0">
                  <c:v>99.7</c:v>
                </c:pt>
                <c:pt idx="1">
                  <c:v>99.7</c:v>
                </c:pt>
                <c:pt idx="2">
                  <c:v>99.7</c:v>
                </c:pt>
                <c:pt idx="3">
                  <c:v>99.4</c:v>
                </c:pt>
                <c:pt idx="4">
                  <c:v>99.3</c:v>
                </c:pt>
                <c:pt idx="5">
                  <c:v>99.2</c:v>
                </c:pt>
                <c:pt idx="6">
                  <c:v>98.8</c:v>
                </c:pt>
                <c:pt idx="7">
                  <c:v>98.5</c:v>
                </c:pt>
                <c:pt idx="8">
                  <c:v>98</c:v>
                </c:pt>
                <c:pt idx="9">
                  <c:v>97.4</c:v>
                </c:pt>
                <c:pt idx="10">
                  <c:v>97</c:v>
                </c:pt>
                <c:pt idx="11">
                  <c:v>96.5</c:v>
                </c:pt>
                <c:pt idx="12">
                  <c:v>97.4</c:v>
                </c:pt>
                <c:pt idx="13">
                  <c:v>97.5</c:v>
                </c:pt>
                <c:pt idx="14">
                  <c:v>97.2</c:v>
                </c:pt>
                <c:pt idx="15">
                  <c:v>97</c:v>
                </c:pt>
              </c:numCache>
            </c:numRef>
          </c:val>
          <c:smooth val="0"/>
          <c:extLs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51500928"/>
        <c:axId val="51502464"/>
      </c:lineChart>
      <c:catAx>
        <c:axId val="515009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2464"/>
        <c:crossesAt val="100"/>
        <c:auto val="1"/>
        <c:lblAlgn val="ctr"/>
        <c:lblOffset val="100"/>
        <c:tickLblSkip val="1"/>
        <c:tickMarkSkip val="1"/>
        <c:noMultiLvlLbl val="0"/>
      </c:catAx>
      <c:valAx>
        <c:axId val="51502464"/>
        <c:scaling>
          <c:orientation val="minMax"/>
          <c:max val="115"/>
          <c:min val="95"/>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0928"/>
        <c:crosses val="autoZero"/>
        <c:crossBetween val="midCat"/>
        <c:majorUnit val="5"/>
        <c:minorUnit val="3"/>
      </c:valAx>
      <c:spPr>
        <a:solidFill>
          <a:schemeClr val="bg1">
            <a:lumMod val="95000"/>
          </a:schemeClr>
        </a:solidFill>
        <a:ln w="3172">
          <a:solidFill>
            <a:srgbClr val="C0C0C0"/>
          </a:solidFill>
          <a:prstDash val="solid"/>
        </a:ln>
      </c:spPr>
    </c:plotArea>
    <c:legend>
      <c:legendPos val="b"/>
      <c:layout>
        <c:manualLayout>
          <c:xMode val="edge"/>
          <c:yMode val="edge"/>
          <c:x val="4.8245688038995128E-2"/>
          <c:y val="0.73907309909732688"/>
          <c:w val="0.85233918128654973"/>
          <c:h val="0.19242343202370554"/>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0.21333</cdr:x>
      <cdr:y>0.66634</cdr:y>
    </cdr:from>
    <cdr:to>
      <cdr:x>0.60871</cdr:x>
      <cdr:y>0.74808</cdr:y>
    </cdr:to>
    <cdr:sp macro="" textlink="">
      <cdr:nvSpPr>
        <cdr:cNvPr id="2" name="Rectangle 505"/>
        <cdr:cNvSpPr>
          <a:spLocks xmlns:a="http://schemas.openxmlformats.org/drawingml/2006/main" noChangeArrowheads="1"/>
        </cdr:cNvSpPr>
      </cdr:nvSpPr>
      <cdr:spPr bwMode="auto">
        <a:xfrm xmlns:a="http://schemas.openxmlformats.org/drawingml/2006/main">
          <a:off x="1348575" y="1624803"/>
          <a:ext cx="2499365" cy="19931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2024 </a:t>
          </a:r>
          <a:r>
            <a:rPr lang="en-US" sz="900" b="1">
              <a:solidFill>
                <a:srgbClr val="000000"/>
              </a:solidFill>
              <a:effectLst/>
              <a:latin typeface="Arial" panose="020B0604020202020204" pitchFamily="34" charset="0"/>
              <a:ea typeface="Times New Roman" panose="02020603050405020304" pitchFamily="18" charset="0"/>
            </a:rPr>
            <a:t>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0.78794</cdr:x>
      <cdr:y>0.68112</cdr:y>
    </cdr:from>
    <cdr:to>
      <cdr:x>0.98121</cdr:x>
      <cdr:y>0.74304</cdr:y>
    </cdr:to>
    <cdr:sp macro="" textlink="">
      <cdr:nvSpPr>
        <cdr:cNvPr id="4" name="Rectangle 506"/>
        <cdr:cNvSpPr>
          <a:spLocks xmlns:a="http://schemas.openxmlformats.org/drawingml/2006/main" noChangeArrowheads="1"/>
        </cdr:cNvSpPr>
      </cdr:nvSpPr>
      <cdr:spPr bwMode="auto">
        <a:xfrm xmlns:a="http://schemas.openxmlformats.org/drawingml/2006/main">
          <a:off x="4980930" y="1660843"/>
          <a:ext cx="1221742" cy="15098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20</a:t>
          </a:r>
          <a:r>
            <a:rPr lang="ru-RU" sz="900" b="1">
              <a:solidFill>
                <a:srgbClr val="000000"/>
              </a:solidFill>
              <a:effectLst/>
              <a:latin typeface="Arial" panose="020B0604020202020204" pitchFamily="34" charset="0"/>
              <a:ea typeface="Times New Roman" panose="02020603050405020304" pitchFamily="18" charset="0"/>
            </a:rPr>
            <a:t>25</a:t>
          </a:r>
          <a:r>
            <a:rPr lang="en-US" sz="900" b="1">
              <a:solidFill>
                <a:srgbClr val="000000"/>
              </a:solidFill>
              <a:effectLst/>
              <a:latin typeface="Arial" panose="020B0604020202020204" pitchFamily="34" charset="0"/>
              <a:ea typeface="Times New Roman" panose="02020603050405020304" pitchFamily="18" charset="0"/>
            </a:rPr>
            <a:t>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78CB75-5B3E-4F90-863D-3ABACE62E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1029</Words>
  <Characters>5866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27</cp:revision>
  <cp:lastPrinted>2025-05-23T11:28:00Z</cp:lastPrinted>
  <dcterms:created xsi:type="dcterms:W3CDTF">2025-05-13T13:14:00Z</dcterms:created>
  <dcterms:modified xsi:type="dcterms:W3CDTF">2025-05-23T11:29:00Z</dcterms:modified>
</cp:coreProperties>
</file>