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60" w:rsidRDefault="003F4220" w:rsidP="00EF7860">
      <w:pPr>
        <w:ind w:left="-1560" w:right="-7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</w:t>
      </w:r>
      <w:r w:rsidRPr="007214AC">
        <w:rPr>
          <w:b/>
          <w:color w:val="000000"/>
          <w:sz w:val="36"/>
          <w:szCs w:val="36"/>
        </w:rPr>
        <w:t>аляндар карыстальніка</w:t>
      </w:r>
      <w:r>
        <w:rPr>
          <w:b/>
          <w:color w:val="000000"/>
          <w:sz w:val="36"/>
          <w:szCs w:val="36"/>
        </w:rPr>
        <w:t xml:space="preserve"> сайта</w:t>
      </w:r>
      <w:r w:rsidRPr="000E2AA5">
        <w:rPr>
          <w:b/>
          <w:color w:val="000000"/>
          <w:sz w:val="36"/>
          <w:szCs w:val="36"/>
        </w:rPr>
        <w:br/>
      </w:r>
      <w:r>
        <w:rPr>
          <w:b/>
          <w:color w:val="000000"/>
          <w:sz w:val="36"/>
          <w:szCs w:val="36"/>
        </w:rPr>
        <w:t>Галоўнага стат</w:t>
      </w:r>
      <w:r>
        <w:rPr>
          <w:b/>
          <w:color w:val="000000"/>
          <w:sz w:val="36"/>
          <w:szCs w:val="36"/>
          <w:lang w:val="be-BY"/>
        </w:rPr>
        <w:t>ы</w:t>
      </w:r>
      <w:r>
        <w:rPr>
          <w:b/>
          <w:color w:val="000000"/>
          <w:sz w:val="36"/>
          <w:szCs w:val="36"/>
        </w:rPr>
        <w:t>ст</w:t>
      </w:r>
      <w:r>
        <w:rPr>
          <w:b/>
          <w:color w:val="000000"/>
          <w:sz w:val="36"/>
          <w:szCs w:val="36"/>
          <w:lang w:val="be-BY"/>
        </w:rPr>
        <w:t>ы</w:t>
      </w:r>
      <w:r>
        <w:rPr>
          <w:b/>
          <w:color w:val="000000"/>
          <w:sz w:val="36"/>
          <w:szCs w:val="36"/>
        </w:rPr>
        <w:t>ч</w:t>
      </w:r>
      <w:r>
        <w:rPr>
          <w:b/>
          <w:color w:val="000000"/>
          <w:sz w:val="36"/>
          <w:szCs w:val="36"/>
          <w:lang w:val="be-BY"/>
        </w:rPr>
        <w:t>на</w:t>
      </w:r>
      <w:r>
        <w:rPr>
          <w:b/>
          <w:color w:val="000000"/>
          <w:sz w:val="36"/>
          <w:szCs w:val="36"/>
        </w:rPr>
        <w:t>г</w:t>
      </w:r>
      <w:r>
        <w:rPr>
          <w:b/>
          <w:color w:val="000000"/>
          <w:sz w:val="36"/>
          <w:szCs w:val="36"/>
          <w:lang w:val="be-BY"/>
        </w:rPr>
        <w:t>а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  <w:lang w:val="be-BY"/>
        </w:rPr>
        <w:t>ў</w:t>
      </w:r>
      <w:r>
        <w:rPr>
          <w:b/>
          <w:color w:val="000000"/>
          <w:sz w:val="36"/>
          <w:szCs w:val="36"/>
        </w:rPr>
        <w:t>пра</w:t>
      </w:r>
      <w:r>
        <w:rPr>
          <w:b/>
          <w:color w:val="000000"/>
          <w:sz w:val="36"/>
          <w:szCs w:val="36"/>
          <w:lang w:val="be-BY"/>
        </w:rPr>
        <w:t>ў</w:t>
      </w:r>
      <w:r>
        <w:rPr>
          <w:b/>
          <w:color w:val="000000"/>
          <w:sz w:val="36"/>
          <w:szCs w:val="36"/>
        </w:rPr>
        <w:t>лен</w:t>
      </w:r>
      <w:r>
        <w:rPr>
          <w:b/>
          <w:color w:val="000000"/>
          <w:sz w:val="36"/>
          <w:szCs w:val="36"/>
          <w:lang w:val="be-BY"/>
        </w:rPr>
        <w:t>н</w:t>
      </w:r>
      <w:r>
        <w:rPr>
          <w:b/>
          <w:color w:val="000000"/>
          <w:sz w:val="36"/>
          <w:szCs w:val="36"/>
        </w:rPr>
        <w:t>я Маг</w:t>
      </w:r>
      <w:r>
        <w:rPr>
          <w:b/>
          <w:color w:val="000000"/>
          <w:sz w:val="36"/>
          <w:szCs w:val="36"/>
          <w:lang w:val="en-US"/>
        </w:rPr>
        <w:t>i</w:t>
      </w:r>
      <w:r>
        <w:rPr>
          <w:b/>
          <w:color w:val="000000"/>
          <w:sz w:val="36"/>
          <w:szCs w:val="36"/>
        </w:rPr>
        <w:t xml:space="preserve">леўскай </w:t>
      </w:r>
      <w:r>
        <w:rPr>
          <w:b/>
          <w:color w:val="000000"/>
          <w:sz w:val="36"/>
          <w:szCs w:val="36"/>
          <w:lang w:val="be-BY"/>
        </w:rPr>
        <w:t>в</w:t>
      </w:r>
      <w:r>
        <w:rPr>
          <w:b/>
          <w:color w:val="000000"/>
          <w:sz w:val="36"/>
          <w:szCs w:val="36"/>
        </w:rPr>
        <w:t>облас</w:t>
      </w:r>
      <w:r>
        <w:rPr>
          <w:b/>
          <w:color w:val="000000"/>
          <w:sz w:val="36"/>
          <w:szCs w:val="36"/>
          <w:lang w:val="be-BY"/>
        </w:rPr>
        <w:t>ці</w:t>
      </w:r>
      <w:r w:rsidR="00EF7860" w:rsidRPr="000E2AA5">
        <w:rPr>
          <w:b/>
          <w:color w:val="000000"/>
          <w:sz w:val="36"/>
          <w:szCs w:val="36"/>
        </w:rPr>
        <w:br/>
      </w:r>
      <w:r>
        <w:rPr>
          <w:b/>
          <w:color w:val="000000"/>
          <w:sz w:val="36"/>
          <w:szCs w:val="36"/>
        </w:rPr>
        <w:t xml:space="preserve">на </w:t>
      </w:r>
      <w:r w:rsidR="00EF7860">
        <w:rPr>
          <w:b/>
          <w:color w:val="000000"/>
          <w:sz w:val="36"/>
          <w:szCs w:val="36"/>
        </w:rPr>
        <w:t>сакав</w:t>
      </w:r>
      <w:r w:rsidR="00EF7860">
        <w:rPr>
          <w:b/>
          <w:color w:val="000000"/>
          <w:sz w:val="36"/>
          <w:szCs w:val="36"/>
          <w:lang w:val="en-US"/>
        </w:rPr>
        <w:t>i</w:t>
      </w:r>
      <w:r w:rsidR="00EF7860">
        <w:rPr>
          <w:b/>
          <w:color w:val="000000"/>
          <w:sz w:val="36"/>
          <w:szCs w:val="36"/>
        </w:rPr>
        <w:t>к</w:t>
      </w:r>
      <w:r w:rsidR="00EF7860" w:rsidRPr="000E2AA5">
        <w:rPr>
          <w:b/>
          <w:color w:val="000000"/>
          <w:sz w:val="36"/>
          <w:szCs w:val="36"/>
        </w:rPr>
        <w:t xml:space="preserve"> </w:t>
      </w:r>
      <w:r w:rsidR="00EF7860">
        <w:rPr>
          <w:b/>
          <w:color w:val="000000"/>
          <w:sz w:val="36"/>
          <w:szCs w:val="36"/>
        </w:rPr>
        <w:t>2021</w:t>
      </w:r>
      <w:r w:rsidR="00EF7860" w:rsidRPr="000E2AA5">
        <w:rPr>
          <w:b/>
          <w:color w:val="000000"/>
          <w:sz w:val="36"/>
          <w:szCs w:val="36"/>
        </w:rPr>
        <w:t xml:space="preserve"> г.</w:t>
      </w:r>
    </w:p>
    <w:p w:rsidR="00EF7860" w:rsidRPr="00380E61" w:rsidRDefault="00EF7860" w:rsidP="00EF7860">
      <w:pPr>
        <w:ind w:left="-1560" w:right="-710"/>
        <w:jc w:val="center"/>
        <w:rPr>
          <w:b/>
          <w:color w:val="000000"/>
          <w:sz w:val="28"/>
          <w:szCs w:val="28"/>
          <w:u w:val="single"/>
        </w:rPr>
      </w:pPr>
      <w:r w:rsidRPr="00380E61">
        <w:rPr>
          <w:b/>
          <w:color w:val="000000"/>
          <w:sz w:val="28"/>
          <w:szCs w:val="28"/>
          <w:u w:val="single"/>
        </w:rPr>
        <w:t>Сакав</w:t>
      </w:r>
      <w:r w:rsidRPr="00380E61">
        <w:rPr>
          <w:b/>
          <w:color w:val="000000"/>
          <w:sz w:val="28"/>
          <w:szCs w:val="28"/>
          <w:u w:val="single"/>
          <w:lang w:val="en-US"/>
        </w:rPr>
        <w:t>i</w:t>
      </w:r>
      <w:r w:rsidRPr="00380E61">
        <w:rPr>
          <w:b/>
          <w:color w:val="000000"/>
          <w:sz w:val="28"/>
          <w:szCs w:val="28"/>
          <w:u w:val="single"/>
        </w:rPr>
        <w:t>к</w:t>
      </w:r>
    </w:p>
    <w:tbl>
      <w:tblPr>
        <w:tblpPr w:leftFromText="180" w:rightFromText="180" w:vertAnchor="text" w:horzAnchor="margin" w:tblpXSpec="center" w:tblpY="1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380E61" w:rsidRPr="00044963" w:rsidTr="00380E61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сб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вс</w:t>
            </w:r>
          </w:p>
        </w:tc>
      </w:tr>
      <w:tr w:rsidR="00380E61" w:rsidRPr="00044963" w:rsidTr="00380E61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0E61" w:rsidRPr="00044963" w:rsidTr="00380E61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80E61" w:rsidRPr="00044963" w:rsidTr="00380E61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80E61" w:rsidRPr="00044963" w:rsidTr="00380E61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80E61" w:rsidRPr="00044963" w:rsidTr="00380E61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587BB9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380E61" w:rsidRPr="0048620F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380E61" w:rsidRPr="00044963" w:rsidRDefault="00380E61" w:rsidP="00380E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6B4" w:rsidRDefault="001356B4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860" w:rsidRDefault="00EF7860" w:rsidP="00D30F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81" w:type="dxa"/>
        <w:tblBorders>
          <w:top w:val="single" w:sz="6" w:space="0" w:color="93C58F"/>
          <w:left w:val="single" w:sz="6" w:space="0" w:color="93C58F"/>
          <w:bottom w:val="single" w:sz="6" w:space="0" w:color="93C58F"/>
          <w:right w:val="single" w:sz="6" w:space="0" w:color="93C58F"/>
        </w:tblBorders>
        <w:shd w:val="clear" w:color="auto" w:fill="E9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2285"/>
      </w:tblGrid>
      <w:tr w:rsidR="00D25B9D" w:rsidRPr="00667D61" w:rsidTr="00380E61">
        <w:trPr>
          <w:tblHeader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5B9D" w:rsidRPr="00BD24A3" w:rsidRDefault="00D25B9D" w:rsidP="00BD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2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Афіцыйная статыстычная інфармацыя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9D" w:rsidRPr="00BD24A3" w:rsidRDefault="00D25B9D" w:rsidP="00BD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2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Сакавік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C1F">
              <w:rPr>
                <w:rFonts w:ascii="Times New Roman" w:hAnsi="Times New Roman" w:cs="Times New Roman"/>
                <w:i/>
              </w:rPr>
              <w:t>Аб занятасці насельніцтва</w:t>
            </w:r>
            <w:r w:rsidRPr="00281C1F">
              <w:rPr>
                <w:rFonts w:ascii="Times New Roman" w:hAnsi="Times New Roman" w:cs="Times New Roman"/>
                <w:i/>
                <w:lang w:val="be-BY"/>
              </w:rPr>
              <w:br/>
            </w:r>
            <w:r w:rsidRPr="00281C1F">
              <w:rPr>
                <w:rFonts w:ascii="Times New Roman" w:hAnsi="Times New Roman" w:cs="Times New Roman"/>
                <w:i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281C1F" w:rsidRDefault="004B4388" w:rsidP="004B43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81C1F">
              <w:rPr>
                <w:rFonts w:ascii="Times New Roman" w:hAnsi="Times New Roman" w:cs="Times New Roman"/>
              </w:rPr>
              <w:t xml:space="preserve">Колькасць прынятых і звольненых работнікаў у арганізацыях </w:t>
            </w:r>
            <w:r>
              <w:rPr>
                <w:rFonts w:ascii="Times New Roman" w:hAnsi="Times New Roman" w:cs="Times New Roman"/>
              </w:rPr>
              <w:br/>
            </w:r>
            <w:r w:rsidRPr="00281C1F">
              <w:rPr>
                <w:rFonts w:ascii="Times New Roman" w:hAnsi="Times New Roman" w:cs="Times New Roman"/>
              </w:rPr>
              <w:t>(па відах эканамічнай дзейнасці)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Траўматызм на вытворчасцi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Узровень удзелу ў рабочай сiле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Беспрацоўныя па ўзроставых групах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полу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Узровень беспрацоўя па ўзроставых групах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полу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Беспрацоўныя па ўзроўні aдукацыi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полу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Беспрацоўныя па працягласцi пошуку працы i полу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4B4388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388" w:rsidRPr="00F67701" w:rsidRDefault="004B4388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 разлікаў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8" w:rsidRPr="00E14E1E" w:rsidRDefault="004B4388" w:rsidP="004B4388">
            <w:pPr>
              <w:spacing w:before="20" w:after="20" w:line="240" w:lineRule="auto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F67701" w:rsidRDefault="00015127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Аб'ём платных паслуг насельніцтву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0151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Структура платных паслуг насельніцтву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Спажыванне асноўных прадуктаў харчавання ў дамашніх гаспадарках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(IV квартал 2020)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Пажары (акрамя лясных) і наступствы ад іх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F67701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узроўні жыцця хатніх гаспадарак (выбарачнае абследаванне дамашніх гаспадарак па ўзроўні жыцця)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015127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IV квартал </w:t>
            </w:r>
            <w:r w:rsidRPr="00E14E1E">
              <w:rPr>
                <w:rFonts w:ascii="Times New Roman" w:hAnsi="Times New Roman" w:cs="Times New Roman"/>
              </w:rPr>
              <w:t>2020)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Баланс знешняга гандлю таварамі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93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F67701" w:rsidRDefault="00015127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Арганізаваны турызм </w:t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у </w:t>
            </w:r>
            <w:r w:rsidRPr="00281C1F">
              <w:rPr>
                <w:rFonts w:ascii="Times New Roman" w:hAnsi="Times New Roman" w:cs="Times New Roman"/>
              </w:rPr>
              <w:t>Маг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281C1F">
              <w:rPr>
                <w:rFonts w:ascii="Times New Roman" w:hAnsi="Times New Roman" w:cs="Times New Roman"/>
              </w:rPr>
              <w:t>леўскай вобласц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3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5127" w:rsidRPr="00E14E1E" w:rsidRDefault="00015127" w:rsidP="004B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Пагалоўе жывёлы і птушкі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5127" w:rsidRPr="00E14E1E" w:rsidRDefault="00015127" w:rsidP="004B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Вытворчасць асноўных відаў прадукцыі жывёлагадоўлі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5127" w:rsidRPr="00E14E1E" w:rsidRDefault="00015127" w:rsidP="004B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Вытворчасць асноўных відаў прадукцыі жывёлагадоўлі</w:t>
            </w:r>
            <w:r w:rsidRPr="00E14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раёнах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EB372C" w:rsidRPr="00667D61" w:rsidTr="002B7286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372C" w:rsidRPr="00E14E1E" w:rsidRDefault="00EB372C" w:rsidP="002B728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Асноўныя паказчыкі дзейнасці калектыўных сродкаў размяшчэння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2C" w:rsidRPr="00E14E1E" w:rsidRDefault="00EB372C" w:rsidP="002B728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спажывецкіх расходаў дамашніх гаспадарак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Забяспечанасць дамашніх гаспадарак прадметамі працяглага карыстання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дамашніх гаспадарак на харчаванне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(графічны матэрыял)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Задаволенасць дамашніх гаспадарак жыллёвымі ўмовамі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Наяўнасць у дамашніх гаспадарках прадметаў працяглага карыстання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(графічны матэрыял)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5127" w:rsidRPr="00E14E1E" w:rsidRDefault="00015127" w:rsidP="004B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Аб колькасці жывёлы і птушкі, вытворчасці прадукцыі жывёлагадоўлі ў гаспадарках усіх катэгорый </w:t>
            </w:r>
            <w:r w:rsidRPr="00CF7A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у </w:t>
            </w:r>
            <w:r w:rsidRPr="00CF7A8F">
              <w:rPr>
                <w:rFonts w:ascii="Times New Roman" w:hAnsi="Times New Roman" w:cs="Times New Roman"/>
                <w:i/>
              </w:rPr>
              <w:t>Маг</w:t>
            </w:r>
            <w:r w:rsidRPr="00CF7A8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CF7A8F">
              <w:rPr>
                <w:rFonts w:ascii="Times New Roman" w:hAnsi="Times New Roman" w:cs="Times New Roman"/>
                <w:i/>
              </w:rPr>
              <w:t>леўскай вобласц</w:t>
            </w:r>
            <w:r w:rsidRPr="00CF7A8F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2020 год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Размеркаванне насельніцтва па ўзроўні сярэднедушавых наяўных рэсурсаў 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Узровень малазабяспечанасці насельніцтва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(графічны матэрыял)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15127" w:rsidRPr="00E14E1E" w:rsidRDefault="00015127" w:rsidP="004B4388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Размеркаванне насельніцтва 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суаднос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сярэднедушавых наяўных рэсурсаў з бюджэтам пражытачнага мінімуму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015127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5127" w:rsidRPr="00E14E1E" w:rsidRDefault="00015127" w:rsidP="004B4388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Доступ насельніцтва ва ўзросце 6-72 гадоў да паслуг сеткі Інтэрнэт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(графічны матэрыял)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7" w:rsidRPr="00E14E1E" w:rsidRDefault="00015127" w:rsidP="004B4388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006593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узроўні жыцця хатніх гаспадарак (выбарачнае абследаванне дамашніх гаспадарак па ўзроўні жыцця)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06593">
            <w:pPr>
              <w:spacing w:after="0" w:line="264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0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змяненні спажывецкіх цэн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0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11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00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Змяненне спажывецкіх цэн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0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11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E61" w:rsidRPr="00E14E1E" w:rsidRDefault="00380E61" w:rsidP="004B438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Дамы-інтэрнаты для састарэлых і інвалідаў дарослых і дзяцей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15</w:t>
            </w:r>
          </w:p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380E61" w:rsidRPr="00667D61" w:rsidTr="00B301AC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0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змяненні цэн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0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15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B301AC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00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Змяненне цэн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0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15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вытворчасці сельскагаспадарчай прадукцыі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17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281C1F" w:rsidRDefault="00380E61" w:rsidP="0001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>Вытворчасць прадукцыі сельскай гаспадаркі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17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281C1F" w:rsidRDefault="00380E61" w:rsidP="0001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 xml:space="preserve">Асноўныя паказчыкі вытворчасці прадукцыі жывёлагадоўлі </w:t>
            </w:r>
            <w:r w:rsidRPr="00281C1F">
              <w:rPr>
                <w:rFonts w:ascii="Times New Roman" w:hAnsi="Times New Roman" w:cs="Times New Roman"/>
              </w:rPr>
              <w:br/>
              <w:t>ў сельскагаспадарчых арганізацыях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17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281C1F" w:rsidRDefault="00380E61" w:rsidP="0001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>Колькасць асноўных відаў жывёлы ў сельскагаспадарчых арганізацыях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17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 xml:space="preserve">(на 1 </w:t>
            </w:r>
            <w:r>
              <w:rPr>
                <w:rFonts w:ascii="Times New Roman" w:hAnsi="Times New Roman" w:cs="Times New Roman"/>
              </w:rPr>
              <w:t>сакавiка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фiнансавых вынiках работы арганiзацый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лютага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Фiнансавыя вынiкi работы арганiзацый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студзень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 разлікаў арганізацый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лютага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E61" w:rsidRPr="00281C1F" w:rsidRDefault="00380E61" w:rsidP="00CD0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>Асноўныя сацыяльна-эканамічныя паказчыкі Маг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281C1F">
              <w:rPr>
                <w:rFonts w:ascii="Times New Roman" w:hAnsi="Times New Roman" w:cs="Times New Roman"/>
              </w:rPr>
              <w:t>леўскай вобласц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CD02A0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CD02A0">
            <w:pPr>
              <w:spacing w:after="0" w:line="240" w:lineRule="auto"/>
              <w:ind w:left="-1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студзень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люты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E61" w:rsidRPr="00281C1F" w:rsidRDefault="00380E61" w:rsidP="00CD02A0">
            <w:pPr>
              <w:spacing w:after="0" w:line="240" w:lineRule="auto"/>
              <w:rPr>
                <w:rFonts w:ascii="Times New Roman" w:hAnsi="Times New Roman" w:cs="Times New Roman"/>
                <w:i/>
                <w:lang w:val="be-BY"/>
              </w:rPr>
            </w:pPr>
            <w:r w:rsidRPr="00281C1F">
              <w:rPr>
                <w:rFonts w:ascii="Times New Roman" w:hAnsi="Times New Roman" w:cs="Times New Roman"/>
                <w:i/>
              </w:rPr>
              <w:t>Аб валавым рэгіянальны прадукце</w:t>
            </w:r>
            <w:r w:rsidRPr="00281C1F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Pr="00281C1F">
              <w:rPr>
                <w:rFonts w:ascii="Times New Roman" w:hAnsi="Times New Roman" w:cs="Times New Roman"/>
                <w:i/>
                <w:lang w:val="be-BY"/>
              </w:rPr>
              <w:br/>
            </w:r>
            <w:r w:rsidRPr="00281C1F">
              <w:rPr>
                <w:rFonts w:ascii="Times New Roman" w:hAnsi="Times New Roman" w:cs="Times New Roman"/>
                <w:i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CD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студзень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люты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E61" w:rsidRPr="00281C1F" w:rsidRDefault="00380E61" w:rsidP="00CD0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>Валавы рэгіянальны прадукт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CD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E14E1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студзень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люты</w:t>
            </w:r>
            <w:r w:rsidRPr="00E14E1E">
              <w:rPr>
                <w:rFonts w:ascii="Times New Roman" w:eastAsia="Times New Roman" w:hAnsi="Times New Roman" w:cs="Times New Roman"/>
                <w:lang w:eastAsia="ru-RU"/>
              </w:rPr>
              <w:t xml:space="preserve"> 2021)</w:t>
            </w:r>
          </w:p>
        </w:tc>
      </w:tr>
      <w:tr w:rsidR="00A5494C" w:rsidRPr="00667D61" w:rsidTr="00E614DD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494C" w:rsidRPr="00F67701" w:rsidRDefault="00A5494C" w:rsidP="00E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вытворчасці прамысловай прадукцыі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C" w:rsidRPr="00E14E1E" w:rsidRDefault="00A5494C" w:rsidP="00A54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A5494C" w:rsidRPr="00667D61" w:rsidTr="00E614DD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494C" w:rsidRPr="00F67701" w:rsidRDefault="00A5494C" w:rsidP="00E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Аб'ём прамысловай вытворчасці па відах эканамічнай дзейнасці (ОКЭД)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C" w:rsidRPr="00E14E1E" w:rsidRDefault="00A5494C" w:rsidP="00A54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A5494C" w:rsidRPr="00667D61" w:rsidTr="00E614DD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494C" w:rsidRPr="00F67701" w:rsidRDefault="00A5494C" w:rsidP="00E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Індэксы прамысловай вытворчасці па відах эканамічнай дзейнасці (ОКЭД)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C" w:rsidRPr="00E14E1E" w:rsidRDefault="00A5494C" w:rsidP="00A54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A5494C" w:rsidRPr="00667D61" w:rsidTr="00E614DD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494C" w:rsidRPr="00E14E1E" w:rsidRDefault="00A5494C" w:rsidP="00E6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Вытворчасць важнейшых відаў прамысловай прадукцыі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C" w:rsidRPr="00E14E1E" w:rsidRDefault="00A5494C" w:rsidP="00A54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рабоце транспарту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Грузавыя перавозкі па відах транспарту</w:t>
            </w:r>
          </w:p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Пасажырскія перавозкі па відах транспарту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Аб'ёмы і індэксы грузаабароту транспарту і перавозак грузаў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Аб'ёмы і індэксы пасажыраабароту транспарту і перавозак пасажыраў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 развіцці ўнутранага гандлю i грамадскага харчавання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Рознічны тавараабарот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Аптовы тавараабарот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0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Тавараабарот грамадскага харчавання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61" w:rsidRPr="00E14E1E" w:rsidRDefault="00380E61" w:rsidP="0001512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00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Даныя аб знешнім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гандле </w:t>
            </w:r>
            <w:r w:rsidRPr="00281C1F">
              <w:rPr>
                <w:rFonts w:ascii="Times New Roman" w:hAnsi="Times New Roman" w:cs="Times New Roman"/>
              </w:rPr>
              <w:t>Маг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281C1F">
              <w:rPr>
                <w:rFonts w:ascii="Times New Roman" w:hAnsi="Times New Roman" w:cs="Times New Roman"/>
              </w:rPr>
              <w:t>леўскай вобласц</w:t>
            </w:r>
            <w:r w:rsidRPr="00281C1F">
              <w:rPr>
                <w:rFonts w:ascii="Times New Roman" w:hAnsi="Times New Roman" w:cs="Times New Roman"/>
                <w:lang w:val="en-US"/>
              </w:rPr>
              <w:t>i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 асобны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краіна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61" w:rsidRPr="00E14E1E" w:rsidRDefault="00380E61" w:rsidP="00006593">
            <w:pPr>
              <w:spacing w:after="0" w:line="240" w:lineRule="auto"/>
              <w:ind w:left="-148" w:right="-111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18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84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жыллёвым будаўнiцтве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84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Увод у эксплуатацыю жылля </w:t>
            </w:r>
          </w:p>
          <w:p w:rsidR="00380E61" w:rsidRPr="00F67701" w:rsidRDefault="00380E61" w:rsidP="0084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Увод у эксплуатацыю жылля</w:t>
            </w:r>
            <w:r w:rsidRPr="00E14E1E">
              <w:rPr>
                <w:rFonts w:ascii="Times New Roman" w:hAnsi="Times New Roman" w:cs="Times New Roman"/>
              </w:rPr>
              <w:t xml:space="preserve"> 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гарадах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раенах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Аб’ём падрадных работ па вiдзе дзейнасцi "Будаўнiцтва"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Аб’ём падрадных работ па вiдзе дзейнасцi "Будаўнiцтва" 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гарадах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раенах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Інвестыцыі ў асноўны капітал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Інвестыцыі ў асноўны капітал</w:t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гарадах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раенах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22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студзень</w:t>
            </w:r>
            <w:r w:rsidRPr="00E14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Аб намінальнай налічанай сярэдняй заработнай плаце работнікаў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25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84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Намінальная налічаная і рэальная заработная плата работнікаў</w:t>
            </w:r>
            <w:r w:rsidRPr="00E14E1E">
              <w:rPr>
                <w:rFonts w:ascii="Times New Roman" w:hAnsi="Times New Roman" w:cs="Times New Roman"/>
              </w:rPr>
              <w:t xml:space="preserve"> 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 відах эканамічнай дзейнасці</w:t>
            </w:r>
            <w:r w:rsidRPr="00E14E1E">
              <w:rPr>
                <w:rFonts w:ascii="Times New Roman" w:hAnsi="Times New Roman" w:cs="Times New Roman"/>
              </w:rPr>
              <w:t>;</w:t>
            </w:r>
            <w:r w:rsidRPr="00E14E1E">
              <w:rPr>
                <w:rFonts w:ascii="Times New Roman" w:hAnsi="Times New Roman" w:cs="Times New Roman"/>
              </w:rPr>
              <w:br/>
              <w:t>п</w:t>
            </w:r>
            <w:r>
              <w:rPr>
                <w:rFonts w:ascii="Times New Roman" w:hAnsi="Times New Roman" w:cs="Times New Roman"/>
              </w:rPr>
              <w:t xml:space="preserve">а гарадах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раенах</w:t>
            </w:r>
            <w:r w:rsidRPr="00E14E1E"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84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25</w:t>
            </w:r>
            <w:r w:rsidRPr="00E14E1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E14E1E" w:rsidRDefault="00380E61" w:rsidP="0001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  <w:i/>
              </w:rPr>
              <w:t>Аб занятасці насельніцтва</w:t>
            </w:r>
            <w:r w:rsidRPr="00281C1F">
              <w:rPr>
                <w:rFonts w:ascii="Times New Roman" w:hAnsi="Times New Roman" w:cs="Times New Roman"/>
                <w:i/>
                <w:lang w:val="be-BY"/>
              </w:rPr>
              <w:br/>
            </w:r>
            <w:r w:rsidRPr="00281C1F">
              <w:rPr>
                <w:rFonts w:ascii="Times New Roman" w:hAnsi="Times New Roman" w:cs="Times New Roman"/>
                <w:i/>
              </w:rPr>
              <w:t>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E61" w:rsidRPr="00281C1F" w:rsidRDefault="00380E61" w:rsidP="0001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C1F">
              <w:rPr>
                <w:rFonts w:ascii="Times New Roman" w:hAnsi="Times New Roman" w:cs="Times New Roman"/>
              </w:rPr>
              <w:t xml:space="preserve">Колькасць прынятых і звольненых работнікаў у арганізацыях </w:t>
            </w:r>
            <w:r>
              <w:rPr>
                <w:rFonts w:ascii="Times New Roman" w:hAnsi="Times New Roman" w:cs="Times New Roman"/>
              </w:rPr>
              <w:br/>
            </w:r>
            <w:r w:rsidRPr="00281C1F">
              <w:rPr>
                <w:rFonts w:ascii="Times New Roman" w:hAnsi="Times New Roman" w:cs="Times New Roman"/>
              </w:rPr>
              <w:t>(па відах эканамічнай дзейнасці)</w:t>
            </w:r>
            <w:r>
              <w:rPr>
                <w:rFonts w:ascii="Times New Roman" w:hAnsi="Times New Roman" w:cs="Times New Roman"/>
              </w:rPr>
              <w:br/>
            </w: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(аператыўныя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01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29</w:t>
            </w:r>
            <w:r w:rsidRPr="00E14E1E">
              <w:rPr>
                <w:rFonts w:ascii="Times New Roman" w:hAnsi="Times New Roman" w:cs="Times New Roman"/>
                <w:b/>
              </w:rPr>
              <w:br/>
            </w:r>
            <w:r w:rsidRPr="00E14E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люты</w:t>
            </w:r>
            <w:r w:rsidRPr="00E14E1E">
              <w:rPr>
                <w:rFonts w:ascii="Times New Roman" w:hAnsi="Times New Roman" w:cs="Times New Roman"/>
              </w:rPr>
              <w:t xml:space="preserve"> 2021)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Pr="00F67701" w:rsidRDefault="00380E61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 колькасці грамадзян (сем'яў), якія стаяць на ўліку для паляпшэння жыллёвых умоў, якія атрымалі жыллё і палепшылі жыллёвыя ўмовы (прэс-рэліз)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31</w:t>
            </w:r>
          </w:p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  <w:tr w:rsidR="00380E61" w:rsidRPr="00667D61" w:rsidTr="00380E6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1" w:rsidRDefault="00380E61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Паляпшэнне жыллевых умо</w:t>
            </w:r>
            <w:r w:rsidRPr="00847579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насельн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цва</w:t>
            </w:r>
          </w:p>
          <w:p w:rsidR="00380E61" w:rsidRPr="00847579" w:rsidRDefault="00380E61" w:rsidP="004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7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(гадавыя даныя)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  <w:b/>
              </w:rPr>
              <w:t>31</w:t>
            </w:r>
          </w:p>
          <w:p w:rsidR="00380E61" w:rsidRPr="00E14E1E" w:rsidRDefault="00380E61" w:rsidP="004B43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E1E">
              <w:rPr>
                <w:rFonts w:ascii="Times New Roman" w:hAnsi="Times New Roman" w:cs="Times New Roman"/>
              </w:rPr>
              <w:t>(2020 год)</w:t>
            </w:r>
          </w:p>
        </w:tc>
      </w:tr>
    </w:tbl>
    <w:p w:rsidR="00667D61" w:rsidRDefault="00667D61"/>
    <w:sectPr w:rsidR="00667D61" w:rsidSect="00D25B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57" w:rsidRDefault="00014F57" w:rsidP="002558EF">
      <w:pPr>
        <w:spacing w:after="0" w:line="240" w:lineRule="auto"/>
      </w:pPr>
      <w:r>
        <w:separator/>
      </w:r>
    </w:p>
  </w:endnote>
  <w:endnote w:type="continuationSeparator" w:id="0">
    <w:p w:rsidR="00014F57" w:rsidRDefault="00014F57" w:rsidP="0025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57" w:rsidRDefault="00014F57" w:rsidP="002558EF">
      <w:pPr>
        <w:spacing w:after="0" w:line="240" w:lineRule="auto"/>
      </w:pPr>
      <w:r>
        <w:separator/>
      </w:r>
    </w:p>
  </w:footnote>
  <w:footnote w:type="continuationSeparator" w:id="0">
    <w:p w:rsidR="00014F57" w:rsidRDefault="00014F57" w:rsidP="0025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032512"/>
      <w:docPartObj>
        <w:docPartGallery w:val="Page Numbers (Top of Page)"/>
        <w:docPartUnique/>
      </w:docPartObj>
    </w:sdtPr>
    <w:sdtEndPr/>
    <w:sdtContent>
      <w:p w:rsidR="00015127" w:rsidRDefault="00015127">
        <w:pPr>
          <w:pStyle w:val="a8"/>
          <w:jc w:val="center"/>
        </w:pPr>
        <w:r w:rsidRPr="00255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5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1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5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127" w:rsidRDefault="000151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61"/>
    <w:rsid w:val="000027FA"/>
    <w:rsid w:val="00014F57"/>
    <w:rsid w:val="00015127"/>
    <w:rsid w:val="000158EB"/>
    <w:rsid w:val="00045426"/>
    <w:rsid w:val="000505AB"/>
    <w:rsid w:val="00085923"/>
    <w:rsid w:val="00097C17"/>
    <w:rsid w:val="000A72BB"/>
    <w:rsid w:val="000B6D1B"/>
    <w:rsid w:val="000D3590"/>
    <w:rsid w:val="00110F2B"/>
    <w:rsid w:val="001339C8"/>
    <w:rsid w:val="001356B4"/>
    <w:rsid w:val="00150FFC"/>
    <w:rsid w:val="0017473C"/>
    <w:rsid w:val="00196D09"/>
    <w:rsid w:val="001A7A52"/>
    <w:rsid w:val="001B2139"/>
    <w:rsid w:val="001B56D9"/>
    <w:rsid w:val="001B740D"/>
    <w:rsid w:val="001B77E3"/>
    <w:rsid w:val="001C2506"/>
    <w:rsid w:val="001D422F"/>
    <w:rsid w:val="00202B6F"/>
    <w:rsid w:val="00203E9E"/>
    <w:rsid w:val="0021649E"/>
    <w:rsid w:val="00216CF0"/>
    <w:rsid w:val="002558EF"/>
    <w:rsid w:val="002678B1"/>
    <w:rsid w:val="002A1D55"/>
    <w:rsid w:val="002B515A"/>
    <w:rsid w:val="002C0344"/>
    <w:rsid w:val="002C2E69"/>
    <w:rsid w:val="002E772D"/>
    <w:rsid w:val="002F4906"/>
    <w:rsid w:val="003053CC"/>
    <w:rsid w:val="003169E1"/>
    <w:rsid w:val="003379F5"/>
    <w:rsid w:val="00340176"/>
    <w:rsid w:val="003475FA"/>
    <w:rsid w:val="00354820"/>
    <w:rsid w:val="003646D6"/>
    <w:rsid w:val="00380E61"/>
    <w:rsid w:val="003C1925"/>
    <w:rsid w:val="003C390C"/>
    <w:rsid w:val="003F4220"/>
    <w:rsid w:val="00403154"/>
    <w:rsid w:val="00406C7C"/>
    <w:rsid w:val="004524BC"/>
    <w:rsid w:val="004A5C3A"/>
    <w:rsid w:val="004B4388"/>
    <w:rsid w:val="004D3D3C"/>
    <w:rsid w:val="004F709D"/>
    <w:rsid w:val="005168B6"/>
    <w:rsid w:val="00517BD6"/>
    <w:rsid w:val="0053479E"/>
    <w:rsid w:val="005527C4"/>
    <w:rsid w:val="00560698"/>
    <w:rsid w:val="00583C24"/>
    <w:rsid w:val="0058706E"/>
    <w:rsid w:val="005C2B11"/>
    <w:rsid w:val="005E4DBA"/>
    <w:rsid w:val="005F622D"/>
    <w:rsid w:val="00604882"/>
    <w:rsid w:val="006315A1"/>
    <w:rsid w:val="00667D61"/>
    <w:rsid w:val="00673B95"/>
    <w:rsid w:val="00680D16"/>
    <w:rsid w:val="006C7530"/>
    <w:rsid w:val="00705890"/>
    <w:rsid w:val="00741E73"/>
    <w:rsid w:val="00754B51"/>
    <w:rsid w:val="0076058C"/>
    <w:rsid w:val="00772E92"/>
    <w:rsid w:val="00774AA7"/>
    <w:rsid w:val="007D244A"/>
    <w:rsid w:val="007D664A"/>
    <w:rsid w:val="00847579"/>
    <w:rsid w:val="00890F8D"/>
    <w:rsid w:val="008A2E1F"/>
    <w:rsid w:val="008C145A"/>
    <w:rsid w:val="008E5D24"/>
    <w:rsid w:val="00902BD5"/>
    <w:rsid w:val="00920992"/>
    <w:rsid w:val="00931CB2"/>
    <w:rsid w:val="00932F8B"/>
    <w:rsid w:val="0093442D"/>
    <w:rsid w:val="00973873"/>
    <w:rsid w:val="0098018A"/>
    <w:rsid w:val="00994870"/>
    <w:rsid w:val="009A5CA9"/>
    <w:rsid w:val="009E629D"/>
    <w:rsid w:val="00A1264A"/>
    <w:rsid w:val="00A411E9"/>
    <w:rsid w:val="00A5494C"/>
    <w:rsid w:val="00A602BB"/>
    <w:rsid w:val="00AF1A47"/>
    <w:rsid w:val="00B03D74"/>
    <w:rsid w:val="00B63D1B"/>
    <w:rsid w:val="00BA0A0E"/>
    <w:rsid w:val="00BD24A3"/>
    <w:rsid w:val="00BF38B4"/>
    <w:rsid w:val="00C11910"/>
    <w:rsid w:val="00C2092A"/>
    <w:rsid w:val="00C322D3"/>
    <w:rsid w:val="00C36BF9"/>
    <w:rsid w:val="00C4609B"/>
    <w:rsid w:val="00C554D1"/>
    <w:rsid w:val="00C6353F"/>
    <w:rsid w:val="00C677B6"/>
    <w:rsid w:val="00C86B1F"/>
    <w:rsid w:val="00CD02A0"/>
    <w:rsid w:val="00CF51BD"/>
    <w:rsid w:val="00CF7A8F"/>
    <w:rsid w:val="00D21175"/>
    <w:rsid w:val="00D22BDF"/>
    <w:rsid w:val="00D25B9D"/>
    <w:rsid w:val="00D26D0D"/>
    <w:rsid w:val="00D30F49"/>
    <w:rsid w:val="00D77EC7"/>
    <w:rsid w:val="00D902BB"/>
    <w:rsid w:val="00D912C5"/>
    <w:rsid w:val="00DE5501"/>
    <w:rsid w:val="00E137A0"/>
    <w:rsid w:val="00E14E1E"/>
    <w:rsid w:val="00E26AB3"/>
    <w:rsid w:val="00E55A19"/>
    <w:rsid w:val="00EB372C"/>
    <w:rsid w:val="00EF7860"/>
    <w:rsid w:val="00F16ECA"/>
    <w:rsid w:val="00F27D6F"/>
    <w:rsid w:val="00F33058"/>
    <w:rsid w:val="00F41F3B"/>
    <w:rsid w:val="00F61424"/>
    <w:rsid w:val="00FB3609"/>
    <w:rsid w:val="00FB3C63"/>
    <w:rsid w:val="00FC1414"/>
    <w:rsid w:val="00FD45F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4D83-10F7-46C0-8E13-C6F5AAF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1264A"/>
    <w:pPr>
      <w:spacing w:before="120" w:after="0" w:line="380" w:lineRule="exact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6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2D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2D3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8EF"/>
  </w:style>
  <w:style w:type="paragraph" w:styleId="aa">
    <w:name w:val="footer"/>
    <w:basedOn w:val="a"/>
    <w:link w:val="ab"/>
    <w:uiPriority w:val="99"/>
    <w:unhideWhenUsed/>
    <w:rsid w:val="0025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8EF"/>
  </w:style>
  <w:style w:type="table" w:styleId="ac">
    <w:name w:val="Table Grid"/>
    <w:basedOn w:val="a1"/>
    <w:uiPriority w:val="59"/>
    <w:rsid w:val="0013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A5C3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rsid w:val="004A5C3A"/>
    <w:rPr>
      <w:rFonts w:ascii="Times New Roman" w:eastAsia="Times New Roman" w:hAnsi="Times New Roman" w:cs="Times New Roman"/>
      <w:sz w:val="30"/>
      <w:szCs w:val="30"/>
    </w:rPr>
  </w:style>
  <w:style w:type="character" w:styleId="ad">
    <w:name w:val="Hyperlink"/>
    <w:basedOn w:val="a0"/>
    <w:uiPriority w:val="99"/>
    <w:semiHidden/>
    <w:unhideWhenUsed/>
    <w:rsid w:val="0053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31FC-675A-4F4E-AF2F-F269181B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Гурская Татьяна Аркадьевна</cp:lastModifiedBy>
  <cp:revision>12</cp:revision>
  <cp:lastPrinted>2021-02-09T05:33:00Z</cp:lastPrinted>
  <dcterms:created xsi:type="dcterms:W3CDTF">2021-02-12T05:29:00Z</dcterms:created>
  <dcterms:modified xsi:type="dcterms:W3CDTF">2021-04-05T06:43:00Z</dcterms:modified>
</cp:coreProperties>
</file>